
<file path=[Content_Types].xml><?xml version="1.0" encoding="utf-8"?>
<Types xmlns="http://schemas.openxmlformats.org/package/2006/content-types">
  <Override ContentType="application/vnd.openxmlformats-officedocument.wordprocessingml.footnotes+xml" PartName="/word/footnotes.xml"/>
  <Default ContentType="image/png" Extension="png"/>
  <Override ContentType="application/vnd.openxmlformats-officedocument.customXmlProperties+xml" PartName="/customXml/itemProps1.xml"/>
  <Default ContentType="image/x-emf" Extension="emf"/>
  <Override ContentType="application/vnd.openxmlformats-officedocument.wordprocessingml.fontTable+xml" PartName="/word/glossary/fontTable.xml"/>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endnotes+xml" PartName="/word/endnotes.xml"/>
  <Override ContentType="application/vnd.openxmlformats-officedocument.extended-properties+xml" PartName="/docProps/app.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footer+xml" PartName="/word/footer2.xml"/>
  <Override ContentType="application/vnd.openxmlformats-officedocument.wordprocessingml.document.glossary+xml" PartName="/word/glossary/document.xml"/>
  <Default ContentType="image/tiff" Extension="tiff"/>
  <Override ContentType="application/vnd.openxmlformats-officedocument.wordprocessingml.footer+xml" PartName="/word/footer1.xml"/>
  <Override ContentType="application/vnd.openxmlformats-officedocument.theme+xml" PartName="/word/theme/theme1.xml"/>
  <Override ContentType="application/vnd.openxmlformats-officedocument.drawingml.chart+xml" PartName="/word/charts/chart2.xml"/>
  <Override ContentType="application/vnd.openxmlformats-officedocument.wordprocessingml.header+xml" PartName="/word/header2.xml"/>
  <Override ContentType="application/vnd.openxmlformats-officedocument.wordprocessingml.fontTable+xml" PartName="/word/fontTable.xml"/>
  <Override ContentType="application/vnd.openxmlformats-officedocument.wordprocessingml.styles+xml" PartName="/word/glossary/styles.xml"/>
  <Override ContentType="application/vnd.openxmlformats-officedocument.wordprocessingml.settings+xml" PartName="/word/glossary/settings.xml"/>
  <Override ContentType="application/vnd.openxmlformats-officedocument.wordprocessingml.webSettings+xml" PartName="/word/glossary/webSettings.xml"/>
  <Override ContentType="application/vnd.openxmlformats-officedocument.wordprocessingml.webSettings+xml" PartName="/word/webSettings.xml"/>
  <Override ContentType="application/vnd.openxmlformats-officedocument.wordprocessingml.header+xml" PartName="/word/header1.xml"/>
  <Override ContentType="application/vnd.openxmlformats-officedocument.drawingml.chart+xml" PartName="/word/charts/chart1.xml"/>
  <Override ContentType="application/vnd.openxmlformats-package.core-properties+xml" PartName="/docProps/core.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00" w:rsidRDefault="001F7F00" w:rsidP="001F7F00">
      <w:pPr>
        <w:pStyle w:val="cbdbodytxt1st"/>
        <w:spacing w:beforeLines="0" w:afterLines="0"/>
        <w:rPr>
          <w:rFonts w:asciiTheme="minorHAnsi" w:hAnsiTheme="minorHAnsi"/>
          <w:b/>
          <w:sz w:val="24"/>
        </w:rPr>
      </w:pPr>
    </w:p>
    <w:p w:rsidR="001F7F00" w:rsidRPr="0049600B" w:rsidRDefault="001F7F00" w:rsidP="001F7F00">
      <w:pPr>
        <w:tabs>
          <w:tab w:val="left" w:pos="90"/>
        </w:tabs>
        <w:spacing w:before="240" w:after="0"/>
        <w:jc w:val="center"/>
        <w:rPr>
          <w:rFonts w:cstheme="minorHAnsi"/>
          <w:b/>
          <w:noProof/>
          <w:color w:val="7030A0"/>
          <w:sz w:val="44"/>
          <w:szCs w:val="44"/>
        </w:rPr>
      </w:pPr>
      <w:r w:rsidRPr="0049600B">
        <w:rPr>
          <w:rFonts w:cstheme="minorHAnsi"/>
          <w:b/>
          <w:noProof/>
          <w:color w:val="7030A0"/>
          <w:sz w:val="44"/>
          <w:szCs w:val="44"/>
        </w:rPr>
        <w:t>GOVERNMENT OF THE FEDERAL DEMOCRATIC REPUBLIC OF ETHIOPIA</w:t>
      </w:r>
    </w:p>
    <w:p w:rsidR="001F7F00" w:rsidRPr="00AE587D" w:rsidRDefault="001F7F00" w:rsidP="001F7F00">
      <w:pPr>
        <w:spacing w:before="480" w:after="0"/>
        <w:jc w:val="center"/>
        <w:rPr>
          <w:sz w:val="44"/>
          <w:szCs w:val="44"/>
        </w:rPr>
      </w:pPr>
      <w:r w:rsidRPr="00AE587D">
        <w:rPr>
          <w:noProof/>
          <w:sz w:val="44"/>
          <w:szCs w:val="44"/>
          <w:lang w:val="en-GB" w:eastAsia="en-GB"/>
        </w:rPr>
        <w:drawing>
          <wp:inline distT="0" distB="0" distL="0" distR="0">
            <wp:extent cx="2200724" cy="1097280"/>
            <wp:effectExtent l="0" t="0" r="9525" b="7620"/>
            <wp:docPr id="4" name="Picture 1" descr="C:\DOCUME~1\user\LOCALS~1\Temp\t048978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user\LOCALS~1\Temp\t048978a.bmp"/>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3157" cy="1103479"/>
                    </a:xfrm>
                    <a:prstGeom prst="rect">
                      <a:avLst/>
                    </a:prstGeom>
                    <a:noFill/>
                    <a:ln>
                      <a:noFill/>
                    </a:ln>
                  </pic:spPr>
                </pic:pic>
              </a:graphicData>
            </a:graphic>
          </wp:inline>
        </w:drawing>
      </w:r>
    </w:p>
    <w:p w:rsidR="001F7F00" w:rsidRPr="0049600B" w:rsidRDefault="001F7F00" w:rsidP="001F7F00">
      <w:pPr>
        <w:spacing w:before="480" w:after="0"/>
        <w:jc w:val="center"/>
        <w:rPr>
          <w:rFonts w:cstheme="minorHAnsi"/>
          <w:b/>
          <w:color w:val="7030A0"/>
          <w:sz w:val="40"/>
          <w:szCs w:val="40"/>
        </w:rPr>
      </w:pPr>
      <w:r w:rsidRPr="0049600B">
        <w:rPr>
          <w:rFonts w:cstheme="minorHAnsi"/>
          <w:b/>
          <w:color w:val="7030A0"/>
          <w:sz w:val="40"/>
          <w:szCs w:val="40"/>
        </w:rPr>
        <w:t>ETHIOPIA’S REVISED NATIONAL BIODIVERSYTY STARATEGY AND ACTION PLAN</w:t>
      </w:r>
    </w:p>
    <w:p w:rsidR="001F7F00" w:rsidRDefault="001F7F00" w:rsidP="001F7F00">
      <w:pPr>
        <w:spacing w:before="480" w:after="0"/>
        <w:jc w:val="center"/>
        <w:outlineLvl w:val="0"/>
        <w:rPr>
          <w:rFonts w:cstheme="minorHAnsi"/>
          <w:b/>
          <w:color w:val="7030A0"/>
          <w:sz w:val="44"/>
          <w:szCs w:val="44"/>
        </w:rPr>
      </w:pPr>
      <w:r w:rsidRPr="0049600B">
        <w:rPr>
          <w:rFonts w:cstheme="minorHAnsi"/>
          <w:b/>
          <w:color w:val="7030A0"/>
          <w:sz w:val="44"/>
          <w:szCs w:val="44"/>
        </w:rPr>
        <w:t xml:space="preserve">ETHIOPIAN BIODIVERSITY INSTITUTE </w:t>
      </w:r>
    </w:p>
    <w:p w:rsidR="001F7F00" w:rsidRDefault="001F7F00" w:rsidP="001F7F00">
      <w:pPr>
        <w:spacing w:before="480" w:after="0"/>
        <w:jc w:val="center"/>
        <w:rPr>
          <w:sz w:val="44"/>
          <w:szCs w:val="44"/>
        </w:rPr>
      </w:pPr>
      <w:r>
        <w:rPr>
          <w:noProof/>
          <w:lang w:val="en-GB" w:eastAsia="en-GB"/>
        </w:rPr>
        <w:drawing>
          <wp:inline distT="0" distB="0" distL="0" distR="0">
            <wp:extent cx="1816100" cy="1854195"/>
            <wp:effectExtent l="0" t="0" r="0" b="0"/>
            <wp:docPr id="5" name="Picture 2" descr="C:\Users\user\AppData\Local\Temp\IBC-Logo-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IBC-Logo-Final.tif"/>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977" cy="1858154"/>
                    </a:xfrm>
                    <a:prstGeom prst="rect">
                      <a:avLst/>
                    </a:prstGeom>
                    <a:noFill/>
                    <a:ln>
                      <a:noFill/>
                    </a:ln>
                  </pic:spPr>
                </pic:pic>
              </a:graphicData>
            </a:graphic>
          </wp:inline>
        </w:drawing>
      </w:r>
      <w:r>
        <w:rPr>
          <w:sz w:val="44"/>
          <w:szCs w:val="44"/>
        </w:rPr>
        <w:tab/>
      </w:r>
    </w:p>
    <w:p w:rsidR="001F7F00" w:rsidRPr="0049600B" w:rsidRDefault="001F7F00" w:rsidP="001F7F00">
      <w:pPr>
        <w:tabs>
          <w:tab w:val="left" w:pos="2880"/>
          <w:tab w:val="left" w:pos="3330"/>
          <w:tab w:val="left" w:pos="5040"/>
        </w:tabs>
        <w:spacing w:before="240" w:after="0"/>
        <w:ind w:left="3150"/>
        <w:rPr>
          <w:rFonts w:cstheme="minorHAnsi"/>
          <w:b/>
          <w:color w:val="7030A0"/>
          <w:sz w:val="40"/>
          <w:szCs w:val="40"/>
        </w:rPr>
      </w:pPr>
      <w:r>
        <w:rPr>
          <w:rFonts w:cstheme="minorHAnsi"/>
          <w:b/>
          <w:color w:val="7030A0"/>
          <w:sz w:val="40"/>
          <w:szCs w:val="40"/>
        </w:rPr>
        <w:t xml:space="preserve">December </w:t>
      </w:r>
      <w:r w:rsidRPr="0049600B">
        <w:rPr>
          <w:rFonts w:cstheme="minorHAnsi"/>
          <w:b/>
          <w:color w:val="7030A0"/>
          <w:sz w:val="40"/>
          <w:szCs w:val="40"/>
        </w:rPr>
        <w:t>2014</w:t>
      </w:r>
    </w:p>
    <w:p w:rsidR="001F7F00" w:rsidRDefault="001F7F00" w:rsidP="001F7F00">
      <w:pPr>
        <w:pStyle w:val="cbdbodytxt1st"/>
        <w:spacing w:beforeLines="0" w:afterLines="0"/>
        <w:jc w:val="center"/>
        <w:outlineLvl w:val="0"/>
        <w:rPr>
          <w:rFonts w:cstheme="minorHAnsi"/>
          <w:b/>
          <w:color w:val="7030A0"/>
          <w:sz w:val="40"/>
          <w:szCs w:val="40"/>
        </w:rPr>
      </w:pPr>
      <w:r w:rsidRPr="0049600B">
        <w:rPr>
          <w:rFonts w:cstheme="minorHAnsi"/>
          <w:b/>
          <w:color w:val="7030A0"/>
          <w:sz w:val="40"/>
          <w:szCs w:val="40"/>
        </w:rPr>
        <w:t>Addis Ababa, Ethiop</w:t>
      </w:r>
      <w:r>
        <w:rPr>
          <w:rFonts w:cstheme="minorHAnsi"/>
          <w:b/>
          <w:color w:val="7030A0"/>
          <w:sz w:val="40"/>
          <w:szCs w:val="40"/>
        </w:rPr>
        <w:t>ia</w:t>
      </w:r>
    </w:p>
    <w:p w:rsidR="001F7F00" w:rsidRDefault="001F7F00" w:rsidP="001F7F00">
      <w:pPr>
        <w:pStyle w:val="cbdbodytxt1st"/>
        <w:spacing w:beforeLines="0" w:afterLines="0"/>
        <w:rPr>
          <w:rFonts w:cstheme="minorHAnsi"/>
          <w:b/>
          <w:color w:val="7030A0"/>
          <w:sz w:val="40"/>
          <w:szCs w:val="40"/>
        </w:rPr>
      </w:pPr>
    </w:p>
    <w:p w:rsidR="001F7F00" w:rsidRPr="00AE7425" w:rsidRDefault="001F7F00" w:rsidP="001F7F00">
      <w:pPr>
        <w:pStyle w:val="cbdbodytxt1st"/>
        <w:spacing w:beforeLines="0" w:afterLines="0"/>
        <w:outlineLvl w:val="0"/>
        <w:rPr>
          <w:rFonts w:asciiTheme="minorHAnsi" w:hAnsiTheme="minorHAnsi"/>
          <w:b/>
          <w:sz w:val="24"/>
        </w:rPr>
      </w:pPr>
      <w:r w:rsidRPr="00AE7425">
        <w:rPr>
          <w:rFonts w:asciiTheme="minorHAnsi" w:hAnsiTheme="minorHAnsi"/>
          <w:b/>
          <w:sz w:val="24"/>
        </w:rPr>
        <w:t>ACRONYMS</w:t>
      </w:r>
    </w:p>
    <w:p w:rsidR="001F7F00" w:rsidRDefault="001F7F00" w:rsidP="001F7F00">
      <w:pPr>
        <w:spacing w:before="120" w:after="0" w:line="360" w:lineRule="auto"/>
        <w:rPr>
          <w:rFonts w:cstheme="minorHAnsi"/>
          <w:sz w:val="24"/>
          <w:szCs w:val="24"/>
        </w:rPr>
      </w:pPr>
    </w:p>
    <w:p w:rsidR="001F7F00" w:rsidRPr="00AE7425" w:rsidRDefault="001F7F00" w:rsidP="001F7F00">
      <w:pPr>
        <w:spacing w:before="120" w:after="0" w:line="360" w:lineRule="auto"/>
        <w:rPr>
          <w:rFonts w:cstheme="minorHAnsi"/>
          <w:sz w:val="24"/>
          <w:szCs w:val="24"/>
        </w:rPr>
      </w:pPr>
      <w:r w:rsidRPr="00AE7425">
        <w:rPr>
          <w:rFonts w:cstheme="minorHAnsi"/>
          <w:sz w:val="24"/>
          <w:szCs w:val="24"/>
        </w:rPr>
        <w:t>AAU</w:t>
      </w:r>
      <w:r w:rsidRPr="00AE7425">
        <w:rPr>
          <w:rFonts w:cstheme="minorHAnsi"/>
          <w:sz w:val="24"/>
          <w:szCs w:val="24"/>
        </w:rPr>
        <w:tab/>
      </w:r>
      <w:r w:rsidRPr="00AE7425">
        <w:rPr>
          <w:rFonts w:cstheme="minorHAnsi"/>
          <w:sz w:val="24"/>
          <w:szCs w:val="24"/>
        </w:rPr>
        <w:tab/>
        <w:t>Addis Ababa University</w:t>
      </w:r>
    </w:p>
    <w:p w:rsidR="001F7F00" w:rsidRPr="00AE7425" w:rsidRDefault="001F7F00" w:rsidP="001F7F00">
      <w:pPr>
        <w:spacing w:after="0" w:line="360" w:lineRule="auto"/>
        <w:rPr>
          <w:rFonts w:cstheme="minorHAnsi"/>
          <w:sz w:val="24"/>
          <w:szCs w:val="24"/>
        </w:rPr>
      </w:pPr>
      <w:r w:rsidRPr="00AE7425">
        <w:rPr>
          <w:rFonts w:cstheme="minorHAnsi"/>
          <w:sz w:val="24"/>
          <w:szCs w:val="24"/>
        </w:rPr>
        <w:t>ABS</w:t>
      </w:r>
      <w:r w:rsidRPr="00AE7425">
        <w:rPr>
          <w:rFonts w:cstheme="minorHAnsi"/>
          <w:sz w:val="24"/>
          <w:szCs w:val="24"/>
        </w:rPr>
        <w:tab/>
      </w:r>
      <w:r w:rsidRPr="00AE7425">
        <w:rPr>
          <w:rFonts w:cstheme="minorHAnsi"/>
          <w:sz w:val="24"/>
          <w:szCs w:val="24"/>
        </w:rPr>
        <w:tab/>
        <w:t>Access and Benefit Sharing</w:t>
      </w:r>
    </w:p>
    <w:p w:rsidR="001F7F00" w:rsidRPr="00AE7425" w:rsidRDefault="001F7F00" w:rsidP="001F7F00">
      <w:pPr>
        <w:spacing w:after="0" w:line="360" w:lineRule="auto"/>
        <w:rPr>
          <w:rFonts w:cstheme="minorHAnsi"/>
          <w:sz w:val="24"/>
          <w:szCs w:val="24"/>
        </w:rPr>
      </w:pPr>
      <w:r w:rsidRPr="00AE7425">
        <w:rPr>
          <w:rFonts w:cstheme="minorHAnsi"/>
          <w:sz w:val="24"/>
          <w:szCs w:val="24"/>
        </w:rPr>
        <w:t>ADLI</w:t>
      </w:r>
      <w:r w:rsidRPr="00AE7425">
        <w:rPr>
          <w:rFonts w:cstheme="minorHAnsi"/>
          <w:sz w:val="24"/>
          <w:szCs w:val="24"/>
        </w:rPr>
        <w:tab/>
      </w:r>
      <w:r w:rsidRPr="00AE7425">
        <w:rPr>
          <w:rFonts w:cstheme="minorHAnsi"/>
          <w:sz w:val="24"/>
          <w:szCs w:val="24"/>
        </w:rPr>
        <w:tab/>
        <w:t>Agricultural Development Led-Industrialization</w:t>
      </w:r>
    </w:p>
    <w:p w:rsidR="001F7F00" w:rsidRPr="00AE7425" w:rsidRDefault="001F7F00" w:rsidP="001F7F00">
      <w:pPr>
        <w:spacing w:after="0" w:line="360" w:lineRule="auto"/>
        <w:rPr>
          <w:rFonts w:cstheme="minorHAnsi"/>
          <w:sz w:val="24"/>
          <w:szCs w:val="24"/>
        </w:rPr>
      </w:pPr>
      <w:r w:rsidRPr="00AE7425">
        <w:rPr>
          <w:rFonts w:cstheme="minorHAnsi"/>
          <w:sz w:val="24"/>
          <w:szCs w:val="24"/>
        </w:rPr>
        <w:t>ATA</w:t>
      </w:r>
      <w:r w:rsidRPr="00AE7425">
        <w:rPr>
          <w:rFonts w:cstheme="minorHAnsi"/>
          <w:sz w:val="24"/>
          <w:szCs w:val="24"/>
        </w:rPr>
        <w:tab/>
      </w:r>
      <w:r w:rsidRPr="00AE7425">
        <w:rPr>
          <w:rFonts w:cstheme="minorHAnsi"/>
          <w:sz w:val="24"/>
          <w:szCs w:val="24"/>
        </w:rPr>
        <w:tab/>
        <w:t>Agricultural Transformation Agency</w:t>
      </w:r>
    </w:p>
    <w:p w:rsidR="001F7F00" w:rsidRPr="00AE7425" w:rsidRDefault="001F7F00" w:rsidP="001F7F00">
      <w:pPr>
        <w:spacing w:after="0" w:line="360" w:lineRule="auto"/>
        <w:rPr>
          <w:rFonts w:cstheme="minorHAnsi"/>
          <w:sz w:val="24"/>
          <w:szCs w:val="24"/>
        </w:rPr>
      </w:pPr>
      <w:r w:rsidRPr="00AE7425">
        <w:rPr>
          <w:rFonts w:cstheme="minorHAnsi"/>
          <w:sz w:val="24"/>
          <w:szCs w:val="24"/>
        </w:rPr>
        <w:t>AWP</w:t>
      </w:r>
      <w:r w:rsidRPr="00AE7425">
        <w:rPr>
          <w:rFonts w:cstheme="minorHAnsi"/>
          <w:sz w:val="24"/>
          <w:szCs w:val="24"/>
        </w:rPr>
        <w:tab/>
      </w:r>
      <w:r w:rsidRPr="00AE7425">
        <w:rPr>
          <w:rFonts w:cstheme="minorHAnsi"/>
          <w:sz w:val="24"/>
          <w:szCs w:val="24"/>
        </w:rPr>
        <w:tab/>
        <w:t>Annual Work Plan</w:t>
      </w:r>
    </w:p>
    <w:p w:rsidR="001F7F00" w:rsidRPr="00AE7425" w:rsidRDefault="001F7F00" w:rsidP="001F7F00">
      <w:pPr>
        <w:spacing w:after="0" w:line="360" w:lineRule="auto"/>
        <w:rPr>
          <w:rFonts w:cs="TimesNewRoman"/>
          <w:color w:val="000000" w:themeColor="text1"/>
          <w:sz w:val="24"/>
          <w:szCs w:val="24"/>
        </w:rPr>
      </w:pPr>
      <w:r w:rsidRPr="00AE7425">
        <w:rPr>
          <w:rFonts w:cs="TimesNewRoman"/>
          <w:color w:val="000000" w:themeColor="text1"/>
          <w:sz w:val="24"/>
          <w:szCs w:val="24"/>
        </w:rPr>
        <w:t>BMNP</w:t>
      </w:r>
      <w:r w:rsidRPr="00AE7425">
        <w:rPr>
          <w:rFonts w:cs="TimesNewRoman"/>
          <w:color w:val="000000" w:themeColor="text1"/>
          <w:sz w:val="24"/>
          <w:szCs w:val="24"/>
        </w:rPr>
        <w:tab/>
      </w:r>
      <w:r w:rsidRPr="00AE7425">
        <w:rPr>
          <w:rFonts w:cs="TimesNewRoman"/>
          <w:color w:val="000000" w:themeColor="text1"/>
          <w:sz w:val="24"/>
          <w:szCs w:val="24"/>
        </w:rPr>
        <w:tab/>
        <w:t>Bale Mountains National Park</w:t>
      </w:r>
    </w:p>
    <w:p w:rsidR="001F7F00" w:rsidRPr="00AE7425" w:rsidRDefault="001F7F00" w:rsidP="001F7F00">
      <w:pPr>
        <w:spacing w:after="0" w:line="360" w:lineRule="auto"/>
        <w:rPr>
          <w:sz w:val="24"/>
          <w:szCs w:val="24"/>
        </w:rPr>
      </w:pPr>
      <w:r w:rsidRPr="00AE7425">
        <w:rPr>
          <w:sz w:val="24"/>
          <w:szCs w:val="24"/>
        </w:rPr>
        <w:t>BoA</w:t>
      </w:r>
      <w:r w:rsidRPr="00AE7425">
        <w:rPr>
          <w:sz w:val="24"/>
          <w:szCs w:val="24"/>
        </w:rPr>
        <w:tab/>
      </w:r>
      <w:r w:rsidRPr="00AE7425">
        <w:rPr>
          <w:sz w:val="24"/>
          <w:szCs w:val="24"/>
        </w:rPr>
        <w:tab/>
        <w:t>Bureau of Agriculture</w:t>
      </w:r>
    </w:p>
    <w:p w:rsidR="001F7F00" w:rsidRPr="00AE7425" w:rsidRDefault="001F7F00" w:rsidP="001F7F00">
      <w:pPr>
        <w:spacing w:after="0" w:line="360" w:lineRule="auto"/>
        <w:rPr>
          <w:sz w:val="24"/>
          <w:szCs w:val="24"/>
        </w:rPr>
      </w:pPr>
      <w:r w:rsidRPr="00AE7425">
        <w:rPr>
          <w:sz w:val="24"/>
          <w:szCs w:val="24"/>
        </w:rPr>
        <w:t>BoEF</w:t>
      </w:r>
      <w:r w:rsidRPr="00AE7425">
        <w:rPr>
          <w:sz w:val="24"/>
          <w:szCs w:val="24"/>
        </w:rPr>
        <w:tab/>
      </w:r>
      <w:r w:rsidRPr="00AE7425">
        <w:rPr>
          <w:sz w:val="24"/>
          <w:szCs w:val="24"/>
        </w:rPr>
        <w:tab/>
        <w:t>Bureau of Environment and Forest</w:t>
      </w:r>
    </w:p>
    <w:p w:rsidR="001F7F00" w:rsidRPr="00AE7425" w:rsidRDefault="001F7F00" w:rsidP="001F7F00">
      <w:pPr>
        <w:spacing w:after="0" w:line="360" w:lineRule="auto"/>
        <w:rPr>
          <w:rFonts w:cstheme="minorHAnsi"/>
          <w:sz w:val="24"/>
          <w:szCs w:val="24"/>
        </w:rPr>
      </w:pPr>
      <w:r w:rsidRPr="00AE7425">
        <w:rPr>
          <w:rFonts w:cstheme="minorHAnsi"/>
          <w:sz w:val="24"/>
          <w:szCs w:val="24"/>
        </w:rPr>
        <w:t>CBD</w:t>
      </w:r>
      <w:r w:rsidRPr="00AE7425">
        <w:rPr>
          <w:rFonts w:cstheme="minorHAnsi"/>
          <w:sz w:val="24"/>
          <w:szCs w:val="24"/>
        </w:rPr>
        <w:tab/>
      </w:r>
      <w:r w:rsidRPr="00AE7425">
        <w:rPr>
          <w:rFonts w:cstheme="minorHAnsi"/>
          <w:sz w:val="24"/>
          <w:szCs w:val="24"/>
        </w:rPr>
        <w:tab/>
        <w:t>Convention on Biological Diversity</w:t>
      </w:r>
    </w:p>
    <w:p w:rsidR="001F7F00" w:rsidRPr="00AE7425" w:rsidRDefault="001F7F00" w:rsidP="001F7F00">
      <w:pPr>
        <w:spacing w:after="0" w:line="360" w:lineRule="auto"/>
        <w:rPr>
          <w:rFonts w:cstheme="minorHAnsi"/>
          <w:sz w:val="24"/>
          <w:szCs w:val="24"/>
        </w:rPr>
      </w:pPr>
      <w:r w:rsidRPr="00AE7425">
        <w:rPr>
          <w:rFonts w:cstheme="minorHAnsi"/>
          <w:sz w:val="24"/>
          <w:szCs w:val="24"/>
        </w:rPr>
        <w:t>CBOs</w:t>
      </w:r>
      <w:r w:rsidRPr="00AE7425">
        <w:rPr>
          <w:rFonts w:cstheme="minorHAnsi"/>
          <w:sz w:val="24"/>
          <w:szCs w:val="24"/>
        </w:rPr>
        <w:tab/>
      </w:r>
      <w:r w:rsidRPr="00AE7425">
        <w:rPr>
          <w:rFonts w:cstheme="minorHAnsi"/>
          <w:sz w:val="24"/>
          <w:szCs w:val="24"/>
        </w:rPr>
        <w:tab/>
        <w:t>Community Based Organisations</w:t>
      </w:r>
    </w:p>
    <w:p w:rsidR="001F7F00" w:rsidRPr="00AE7425" w:rsidRDefault="001F7F00" w:rsidP="001F7F00">
      <w:pPr>
        <w:spacing w:after="0" w:line="360" w:lineRule="auto"/>
        <w:rPr>
          <w:rFonts w:cstheme="minorHAnsi"/>
          <w:sz w:val="24"/>
          <w:szCs w:val="24"/>
        </w:rPr>
      </w:pPr>
      <w:r w:rsidRPr="00AE7425">
        <w:rPr>
          <w:rFonts w:cstheme="minorHAnsi"/>
          <w:sz w:val="24"/>
          <w:szCs w:val="24"/>
        </w:rPr>
        <w:t>CHM</w:t>
      </w:r>
      <w:r w:rsidRPr="00AE7425">
        <w:rPr>
          <w:rFonts w:cstheme="minorHAnsi"/>
          <w:sz w:val="24"/>
          <w:szCs w:val="24"/>
        </w:rPr>
        <w:tab/>
      </w:r>
      <w:r w:rsidRPr="00AE7425">
        <w:rPr>
          <w:rFonts w:cstheme="minorHAnsi"/>
          <w:sz w:val="24"/>
          <w:szCs w:val="24"/>
        </w:rPr>
        <w:tab/>
        <w:t>Clearing House Mechanism</w:t>
      </w:r>
      <w:r w:rsidRPr="00AE7425">
        <w:rPr>
          <w:rFonts w:cstheme="minorHAnsi"/>
          <w:sz w:val="24"/>
          <w:szCs w:val="24"/>
        </w:rPr>
        <w:tab/>
      </w:r>
    </w:p>
    <w:p w:rsidR="001F7F00" w:rsidRPr="00AE7425" w:rsidRDefault="001F7F00" w:rsidP="001F7F00">
      <w:pPr>
        <w:spacing w:after="0" w:line="360" w:lineRule="auto"/>
        <w:rPr>
          <w:rFonts w:cstheme="minorHAnsi"/>
          <w:sz w:val="24"/>
          <w:szCs w:val="24"/>
        </w:rPr>
      </w:pPr>
      <w:r w:rsidRPr="00AE7425">
        <w:rPr>
          <w:rFonts w:cstheme="minorHAnsi"/>
          <w:sz w:val="24"/>
          <w:szCs w:val="24"/>
        </w:rPr>
        <w:t>CoP</w:t>
      </w:r>
      <w:r w:rsidRPr="00AE7425">
        <w:rPr>
          <w:rFonts w:cstheme="minorHAnsi"/>
          <w:sz w:val="24"/>
          <w:szCs w:val="24"/>
        </w:rPr>
        <w:tab/>
      </w:r>
      <w:r w:rsidRPr="00AE7425">
        <w:rPr>
          <w:rFonts w:cstheme="minorHAnsi"/>
          <w:sz w:val="24"/>
          <w:szCs w:val="24"/>
        </w:rPr>
        <w:tab/>
        <w:t>Conference of Parties</w:t>
      </w:r>
    </w:p>
    <w:p w:rsidR="001F7F00" w:rsidRPr="00AE7425" w:rsidRDefault="001F7F00" w:rsidP="001F7F00">
      <w:pPr>
        <w:spacing w:after="0" w:line="360" w:lineRule="auto"/>
        <w:rPr>
          <w:rFonts w:cs="Arial"/>
          <w:sz w:val="24"/>
          <w:szCs w:val="24"/>
        </w:rPr>
      </w:pPr>
      <w:r w:rsidRPr="00AE7425">
        <w:rPr>
          <w:rFonts w:cs="Arial"/>
          <w:sz w:val="24"/>
          <w:szCs w:val="24"/>
        </w:rPr>
        <w:t>CR</w:t>
      </w:r>
      <w:r w:rsidRPr="00AE7425">
        <w:rPr>
          <w:rFonts w:cs="Arial"/>
          <w:sz w:val="24"/>
          <w:szCs w:val="24"/>
        </w:rPr>
        <w:tab/>
      </w:r>
      <w:r w:rsidRPr="00AE7425">
        <w:rPr>
          <w:rFonts w:cs="Arial"/>
          <w:sz w:val="24"/>
          <w:szCs w:val="24"/>
        </w:rPr>
        <w:tab/>
        <w:t xml:space="preserve">Critically </w:t>
      </w:r>
      <w:r>
        <w:rPr>
          <w:rFonts w:cs="Arial"/>
          <w:sz w:val="24"/>
          <w:szCs w:val="24"/>
        </w:rPr>
        <w:t>E</w:t>
      </w:r>
      <w:r w:rsidRPr="00AE7425">
        <w:rPr>
          <w:rFonts w:cs="Arial"/>
          <w:sz w:val="24"/>
          <w:szCs w:val="24"/>
        </w:rPr>
        <w:t xml:space="preserve">ndangered </w:t>
      </w:r>
    </w:p>
    <w:p w:rsidR="001F7F00" w:rsidRPr="00AE7425" w:rsidRDefault="001F7F00" w:rsidP="001F7F00">
      <w:pPr>
        <w:spacing w:after="0" w:line="360" w:lineRule="auto"/>
        <w:rPr>
          <w:rFonts w:cstheme="minorHAnsi"/>
          <w:sz w:val="24"/>
          <w:szCs w:val="24"/>
          <w:lang w:val="nb-NO"/>
        </w:rPr>
      </w:pPr>
      <w:r w:rsidRPr="00AE7425">
        <w:rPr>
          <w:rFonts w:cstheme="minorHAnsi"/>
          <w:sz w:val="24"/>
          <w:szCs w:val="24"/>
          <w:lang w:val="nb-NO"/>
        </w:rPr>
        <w:t>CRGE</w:t>
      </w:r>
      <w:r w:rsidRPr="00AE7425">
        <w:rPr>
          <w:rFonts w:cstheme="minorHAnsi"/>
          <w:sz w:val="24"/>
          <w:szCs w:val="24"/>
          <w:lang w:val="nb-NO"/>
        </w:rPr>
        <w:tab/>
      </w:r>
      <w:r w:rsidRPr="00AE7425">
        <w:rPr>
          <w:rFonts w:cstheme="minorHAnsi"/>
          <w:sz w:val="24"/>
          <w:szCs w:val="24"/>
          <w:lang w:val="nb-NO"/>
        </w:rPr>
        <w:tab/>
        <w:t>Climate Resilient Green Economy</w:t>
      </w:r>
    </w:p>
    <w:p w:rsidR="001F7F00" w:rsidRPr="00AE7425" w:rsidRDefault="001F7F00" w:rsidP="001F7F00">
      <w:pPr>
        <w:spacing w:after="0" w:line="360" w:lineRule="auto"/>
        <w:rPr>
          <w:rFonts w:cstheme="minorHAnsi"/>
          <w:sz w:val="24"/>
          <w:szCs w:val="24"/>
        </w:rPr>
      </w:pPr>
      <w:r w:rsidRPr="00AE7425">
        <w:rPr>
          <w:rFonts w:cstheme="minorHAnsi"/>
          <w:sz w:val="24"/>
          <w:szCs w:val="24"/>
        </w:rPr>
        <w:t>CSA</w:t>
      </w:r>
      <w:r w:rsidRPr="00AE7425">
        <w:rPr>
          <w:rFonts w:cstheme="minorHAnsi"/>
          <w:sz w:val="24"/>
          <w:szCs w:val="24"/>
        </w:rPr>
        <w:tab/>
      </w:r>
      <w:r w:rsidRPr="00AE7425">
        <w:rPr>
          <w:rFonts w:cstheme="minorHAnsi"/>
          <w:sz w:val="24"/>
          <w:szCs w:val="24"/>
        </w:rPr>
        <w:tab/>
        <w:t>Central Statistical Agency</w:t>
      </w:r>
    </w:p>
    <w:p w:rsidR="001F7F00" w:rsidRPr="00AE7425" w:rsidRDefault="001F7F00" w:rsidP="001F7F00">
      <w:pPr>
        <w:spacing w:after="0" w:line="360" w:lineRule="auto"/>
        <w:rPr>
          <w:rFonts w:cstheme="minorHAnsi"/>
          <w:sz w:val="24"/>
          <w:szCs w:val="24"/>
        </w:rPr>
      </w:pPr>
      <w:r w:rsidRPr="00AE7425">
        <w:rPr>
          <w:rFonts w:cstheme="minorHAnsi"/>
          <w:sz w:val="24"/>
          <w:szCs w:val="24"/>
        </w:rPr>
        <w:t>CWR</w:t>
      </w:r>
      <w:r w:rsidRPr="00AE7425">
        <w:rPr>
          <w:rFonts w:cstheme="minorHAnsi"/>
          <w:sz w:val="24"/>
          <w:szCs w:val="24"/>
        </w:rPr>
        <w:tab/>
      </w:r>
      <w:r w:rsidRPr="00AE7425">
        <w:rPr>
          <w:rFonts w:cstheme="minorHAnsi"/>
          <w:sz w:val="24"/>
          <w:szCs w:val="24"/>
        </w:rPr>
        <w:tab/>
        <w:t xml:space="preserve">Crop Wild Relatives </w:t>
      </w:r>
    </w:p>
    <w:p w:rsidR="001F7F00" w:rsidRPr="00AE7425" w:rsidRDefault="001F7F00" w:rsidP="001F7F00">
      <w:pPr>
        <w:spacing w:after="0" w:line="360" w:lineRule="auto"/>
        <w:rPr>
          <w:rFonts w:cstheme="minorHAnsi"/>
          <w:sz w:val="24"/>
          <w:szCs w:val="24"/>
        </w:rPr>
      </w:pPr>
      <w:r w:rsidRPr="00AE7425">
        <w:rPr>
          <w:rFonts w:cstheme="minorHAnsi"/>
          <w:sz w:val="24"/>
          <w:szCs w:val="24"/>
        </w:rPr>
        <w:t>DHL</w:t>
      </w:r>
      <w:r w:rsidRPr="00AE7425">
        <w:rPr>
          <w:rFonts w:cstheme="minorHAnsi"/>
          <w:sz w:val="24"/>
          <w:szCs w:val="24"/>
        </w:rPr>
        <w:tab/>
      </w:r>
      <w:r w:rsidRPr="00AE7425">
        <w:rPr>
          <w:rFonts w:cstheme="minorHAnsi"/>
          <w:sz w:val="24"/>
          <w:szCs w:val="24"/>
        </w:rPr>
        <w:tab/>
        <w:t>Deutsche Post Express Delivery Company</w:t>
      </w:r>
    </w:p>
    <w:p w:rsidR="001F7F00" w:rsidRPr="00AE7425" w:rsidRDefault="001F7F00" w:rsidP="001F7F00">
      <w:pPr>
        <w:spacing w:after="0" w:line="360" w:lineRule="auto"/>
        <w:rPr>
          <w:rFonts w:cs="TimesNRMT"/>
          <w:sz w:val="24"/>
          <w:szCs w:val="24"/>
        </w:rPr>
      </w:pPr>
      <w:r w:rsidRPr="00AE7425">
        <w:rPr>
          <w:rFonts w:cs="TimesNRMT"/>
          <w:sz w:val="24"/>
          <w:szCs w:val="24"/>
        </w:rPr>
        <w:t>EBAs</w:t>
      </w:r>
      <w:r w:rsidRPr="00AE7425">
        <w:rPr>
          <w:rFonts w:cs="TimesNRMT"/>
          <w:sz w:val="24"/>
          <w:szCs w:val="24"/>
        </w:rPr>
        <w:tab/>
      </w:r>
      <w:r w:rsidRPr="00AE7425">
        <w:rPr>
          <w:rFonts w:cs="TimesNRMT"/>
          <w:sz w:val="24"/>
          <w:szCs w:val="24"/>
        </w:rPr>
        <w:tab/>
        <w:t>Endemic Bird Areas</w:t>
      </w:r>
    </w:p>
    <w:p w:rsidR="001F7F00" w:rsidRPr="00AE7425" w:rsidRDefault="001F7F00" w:rsidP="001F7F00">
      <w:pPr>
        <w:spacing w:after="0" w:line="360" w:lineRule="auto"/>
        <w:rPr>
          <w:rFonts w:cs="TimesNRMT"/>
          <w:sz w:val="24"/>
          <w:szCs w:val="24"/>
        </w:rPr>
      </w:pPr>
      <w:r w:rsidRPr="00AE7425">
        <w:rPr>
          <w:rFonts w:cs="TimesNRMT"/>
          <w:sz w:val="24"/>
          <w:szCs w:val="24"/>
        </w:rPr>
        <w:t>EBF</w:t>
      </w:r>
      <w:r w:rsidRPr="00AE7425">
        <w:rPr>
          <w:rFonts w:cs="TimesNRMT"/>
          <w:sz w:val="24"/>
          <w:szCs w:val="24"/>
        </w:rPr>
        <w:tab/>
      </w:r>
      <w:r w:rsidRPr="00AE7425">
        <w:rPr>
          <w:rFonts w:cs="TimesNRMT"/>
          <w:sz w:val="24"/>
          <w:szCs w:val="24"/>
        </w:rPr>
        <w:tab/>
        <w:t>Ethiopian Biodiversity Forum</w:t>
      </w:r>
    </w:p>
    <w:p w:rsidR="001F7F00" w:rsidRPr="00AE7425" w:rsidRDefault="001F7F00" w:rsidP="001F7F00">
      <w:pPr>
        <w:spacing w:after="0" w:line="360" w:lineRule="auto"/>
        <w:rPr>
          <w:rFonts w:cs="TimesNRMT"/>
          <w:sz w:val="24"/>
          <w:szCs w:val="24"/>
        </w:rPr>
      </w:pPr>
      <w:r w:rsidRPr="00AE7425">
        <w:rPr>
          <w:rFonts w:cs="TimesNRMT"/>
          <w:sz w:val="24"/>
          <w:szCs w:val="24"/>
        </w:rPr>
        <w:t>EBI</w:t>
      </w:r>
      <w:r w:rsidRPr="00AE7425">
        <w:rPr>
          <w:rFonts w:cs="TimesNRMT"/>
          <w:sz w:val="24"/>
          <w:szCs w:val="24"/>
        </w:rPr>
        <w:tab/>
      </w:r>
      <w:r w:rsidRPr="00AE7425">
        <w:rPr>
          <w:rFonts w:cs="TimesNRMT"/>
          <w:sz w:val="24"/>
          <w:szCs w:val="24"/>
        </w:rPr>
        <w:tab/>
        <w:t>Ethiopian Biodiversity Institute</w:t>
      </w:r>
    </w:p>
    <w:p w:rsidR="001F7F00" w:rsidRPr="00AE7425" w:rsidRDefault="001F7F00" w:rsidP="001F7F00">
      <w:pPr>
        <w:spacing w:after="0" w:line="360" w:lineRule="auto"/>
        <w:rPr>
          <w:rFonts w:cs="TimesNRMT"/>
          <w:sz w:val="24"/>
          <w:szCs w:val="24"/>
        </w:rPr>
      </w:pPr>
      <w:r w:rsidRPr="00AE7425">
        <w:rPr>
          <w:rFonts w:cs="TimesNRMT"/>
          <w:sz w:val="24"/>
          <w:szCs w:val="24"/>
        </w:rPr>
        <w:t>ECXA</w:t>
      </w:r>
      <w:r w:rsidRPr="00AE7425">
        <w:rPr>
          <w:rFonts w:cs="TimesNRMT"/>
          <w:sz w:val="24"/>
          <w:szCs w:val="24"/>
        </w:rPr>
        <w:tab/>
      </w:r>
      <w:r w:rsidRPr="00AE7425">
        <w:rPr>
          <w:rFonts w:cs="TimesNRMT"/>
          <w:sz w:val="24"/>
          <w:szCs w:val="24"/>
        </w:rPr>
        <w:tab/>
        <w:t>Ethiopian Commodity Exchange Authority</w:t>
      </w:r>
    </w:p>
    <w:p w:rsidR="001F7F00" w:rsidRPr="00AE7425" w:rsidRDefault="001F7F00" w:rsidP="001F7F00">
      <w:pPr>
        <w:spacing w:after="0" w:line="360" w:lineRule="auto"/>
        <w:rPr>
          <w:rFonts w:cstheme="minorHAnsi"/>
          <w:sz w:val="24"/>
          <w:szCs w:val="24"/>
        </w:rPr>
      </w:pPr>
      <w:r w:rsidRPr="00AE7425">
        <w:rPr>
          <w:rFonts w:cstheme="minorHAnsi"/>
          <w:sz w:val="24"/>
          <w:szCs w:val="24"/>
        </w:rPr>
        <w:t>EIA</w:t>
      </w:r>
      <w:r w:rsidRPr="00AE7425">
        <w:rPr>
          <w:rFonts w:cstheme="minorHAnsi"/>
          <w:sz w:val="24"/>
          <w:szCs w:val="24"/>
        </w:rPr>
        <w:tab/>
      </w:r>
      <w:r w:rsidRPr="00AE7425">
        <w:rPr>
          <w:rFonts w:cstheme="minorHAnsi"/>
          <w:sz w:val="24"/>
          <w:szCs w:val="24"/>
        </w:rPr>
        <w:tab/>
        <w:t>Environmental Impact Assessment</w:t>
      </w:r>
    </w:p>
    <w:p w:rsidR="001F7F00" w:rsidRPr="00AE7425" w:rsidRDefault="001F7F00" w:rsidP="001F7F00">
      <w:pPr>
        <w:spacing w:after="0" w:line="360" w:lineRule="auto"/>
        <w:rPr>
          <w:rFonts w:cstheme="minorHAnsi"/>
          <w:sz w:val="24"/>
          <w:szCs w:val="24"/>
        </w:rPr>
      </w:pPr>
      <w:r w:rsidRPr="00AE7425">
        <w:rPr>
          <w:rFonts w:cstheme="minorHAnsi"/>
          <w:sz w:val="24"/>
          <w:szCs w:val="24"/>
        </w:rPr>
        <w:t>EIAR</w:t>
      </w:r>
      <w:r w:rsidRPr="00AE7425">
        <w:rPr>
          <w:rFonts w:cstheme="minorHAnsi"/>
          <w:sz w:val="24"/>
          <w:szCs w:val="24"/>
        </w:rPr>
        <w:tab/>
      </w:r>
      <w:r w:rsidRPr="00AE7425">
        <w:rPr>
          <w:rFonts w:cstheme="minorHAnsi"/>
          <w:sz w:val="24"/>
          <w:szCs w:val="24"/>
        </w:rPr>
        <w:tab/>
        <w:t>Ethiopian Institute of Agricultural Research</w:t>
      </w:r>
    </w:p>
    <w:p w:rsidR="001F7F00" w:rsidRPr="00AE7425" w:rsidRDefault="001F7F00" w:rsidP="001F7F00">
      <w:pPr>
        <w:spacing w:after="0" w:line="360" w:lineRule="auto"/>
        <w:rPr>
          <w:rFonts w:cs="TimesNRMT"/>
          <w:sz w:val="24"/>
          <w:szCs w:val="24"/>
        </w:rPr>
      </w:pPr>
      <w:r w:rsidRPr="00AE7425">
        <w:rPr>
          <w:rFonts w:cs="TimesNRMT"/>
          <w:sz w:val="24"/>
          <w:szCs w:val="24"/>
        </w:rPr>
        <w:t>EIPO</w:t>
      </w:r>
      <w:r w:rsidRPr="00AE7425">
        <w:rPr>
          <w:rFonts w:cs="TimesNRMT"/>
          <w:sz w:val="24"/>
          <w:szCs w:val="24"/>
        </w:rPr>
        <w:tab/>
      </w:r>
      <w:r w:rsidRPr="00AE7425">
        <w:rPr>
          <w:rFonts w:cs="TimesNRMT"/>
          <w:sz w:val="24"/>
          <w:szCs w:val="24"/>
        </w:rPr>
        <w:tab/>
        <w:t>Ethiopian Intellectual Property Office</w:t>
      </w:r>
    </w:p>
    <w:p w:rsidR="001F7F00" w:rsidRPr="00AE7425" w:rsidRDefault="001F7F00" w:rsidP="001F7F00">
      <w:pPr>
        <w:spacing w:after="0" w:line="360" w:lineRule="auto"/>
        <w:rPr>
          <w:rFonts w:cs="Arial"/>
          <w:sz w:val="24"/>
          <w:szCs w:val="24"/>
        </w:rPr>
      </w:pPr>
      <w:r w:rsidRPr="00AE7425">
        <w:rPr>
          <w:rFonts w:cs="Arial"/>
          <w:sz w:val="24"/>
          <w:szCs w:val="24"/>
        </w:rPr>
        <w:t>EN</w:t>
      </w:r>
      <w:r w:rsidRPr="00AE7425">
        <w:rPr>
          <w:rFonts w:cs="Arial"/>
          <w:sz w:val="24"/>
          <w:szCs w:val="24"/>
        </w:rPr>
        <w:tab/>
      </w:r>
      <w:r w:rsidRPr="00AE7425">
        <w:rPr>
          <w:rFonts w:cs="Arial"/>
          <w:sz w:val="24"/>
          <w:szCs w:val="24"/>
        </w:rPr>
        <w:tab/>
        <w:t xml:space="preserve">Endangered </w:t>
      </w:r>
    </w:p>
    <w:p w:rsidR="001F7F00" w:rsidRPr="00AE7425" w:rsidRDefault="001F7F00" w:rsidP="001F7F00">
      <w:pPr>
        <w:spacing w:after="0" w:line="360" w:lineRule="auto"/>
        <w:rPr>
          <w:rFonts w:cs="Calibri"/>
          <w:sz w:val="24"/>
          <w:szCs w:val="24"/>
        </w:rPr>
      </w:pPr>
      <w:r w:rsidRPr="00AE7425">
        <w:rPr>
          <w:rFonts w:cstheme="minorHAnsi"/>
          <w:sz w:val="24"/>
          <w:szCs w:val="24"/>
        </w:rPr>
        <w:t>EOSA</w:t>
      </w:r>
      <w:r w:rsidRPr="00AE7425">
        <w:rPr>
          <w:rFonts w:cstheme="minorHAnsi"/>
          <w:sz w:val="24"/>
          <w:szCs w:val="24"/>
        </w:rPr>
        <w:tab/>
      </w:r>
      <w:r w:rsidRPr="00AE7425">
        <w:rPr>
          <w:rFonts w:cstheme="minorHAnsi"/>
          <w:sz w:val="24"/>
          <w:szCs w:val="24"/>
        </w:rPr>
        <w:tab/>
      </w:r>
      <w:r w:rsidRPr="00AE7425">
        <w:rPr>
          <w:rFonts w:cs="Calibri"/>
          <w:sz w:val="24"/>
          <w:szCs w:val="24"/>
        </w:rPr>
        <w:t>Ethio-Organic Seed Action</w:t>
      </w:r>
    </w:p>
    <w:p w:rsidR="001F7F00" w:rsidRPr="00AE7425" w:rsidRDefault="001F7F00" w:rsidP="001F7F00">
      <w:pPr>
        <w:spacing w:after="0" w:line="360" w:lineRule="auto"/>
        <w:rPr>
          <w:rFonts w:cstheme="minorHAnsi"/>
          <w:sz w:val="24"/>
          <w:szCs w:val="24"/>
        </w:rPr>
      </w:pPr>
      <w:r w:rsidRPr="00AE7425">
        <w:rPr>
          <w:rFonts w:cstheme="minorHAnsi"/>
          <w:sz w:val="24"/>
          <w:szCs w:val="24"/>
        </w:rPr>
        <w:t>EPA</w:t>
      </w:r>
      <w:r w:rsidRPr="00AE7425">
        <w:rPr>
          <w:rFonts w:cstheme="minorHAnsi"/>
          <w:sz w:val="24"/>
          <w:szCs w:val="24"/>
        </w:rPr>
        <w:tab/>
      </w:r>
      <w:r w:rsidRPr="00AE7425">
        <w:rPr>
          <w:rFonts w:cstheme="minorHAnsi"/>
          <w:sz w:val="24"/>
          <w:szCs w:val="24"/>
        </w:rPr>
        <w:tab/>
        <w:t>Environmental Protection Authority</w:t>
      </w:r>
    </w:p>
    <w:p w:rsidR="001F7F00" w:rsidRPr="00AE7425" w:rsidRDefault="001F7F00" w:rsidP="001F7F00">
      <w:pPr>
        <w:spacing w:after="0" w:line="360" w:lineRule="auto"/>
        <w:rPr>
          <w:sz w:val="24"/>
          <w:szCs w:val="24"/>
        </w:rPr>
      </w:pPr>
      <w:r w:rsidRPr="00AE7425">
        <w:rPr>
          <w:sz w:val="24"/>
          <w:szCs w:val="24"/>
        </w:rPr>
        <w:t>EWCA</w:t>
      </w:r>
      <w:r w:rsidRPr="00AE7425">
        <w:rPr>
          <w:sz w:val="24"/>
          <w:szCs w:val="24"/>
        </w:rPr>
        <w:tab/>
      </w:r>
      <w:r w:rsidRPr="00AE7425">
        <w:rPr>
          <w:sz w:val="24"/>
          <w:szCs w:val="24"/>
        </w:rPr>
        <w:tab/>
        <w:t>Ethiopian Wildlife Conservation Authority</w:t>
      </w:r>
    </w:p>
    <w:p w:rsidR="001F7F00" w:rsidRPr="00AE7425" w:rsidRDefault="001F7F00" w:rsidP="001F7F00">
      <w:pPr>
        <w:spacing w:after="0" w:line="360" w:lineRule="auto"/>
        <w:rPr>
          <w:rFonts w:cstheme="minorHAnsi"/>
          <w:sz w:val="24"/>
          <w:szCs w:val="24"/>
        </w:rPr>
      </w:pPr>
      <w:r w:rsidRPr="00AE7425">
        <w:rPr>
          <w:rFonts w:cstheme="minorHAnsi"/>
          <w:sz w:val="24"/>
          <w:szCs w:val="24"/>
        </w:rPr>
        <w:t>EWNHS</w:t>
      </w:r>
      <w:r w:rsidRPr="00AE7425">
        <w:rPr>
          <w:rFonts w:cstheme="minorHAnsi"/>
          <w:sz w:val="24"/>
          <w:szCs w:val="24"/>
        </w:rPr>
        <w:tab/>
        <w:t>Ethiopian Wildlife and Natural History Society</w:t>
      </w:r>
    </w:p>
    <w:p w:rsidR="001F7F00" w:rsidRPr="00AE7425" w:rsidRDefault="001F7F00" w:rsidP="001F7F00">
      <w:pPr>
        <w:spacing w:after="0" w:line="360" w:lineRule="auto"/>
        <w:rPr>
          <w:rFonts w:cs="Calibri"/>
          <w:color w:val="000000" w:themeColor="text1"/>
          <w:sz w:val="24"/>
          <w:szCs w:val="24"/>
        </w:rPr>
      </w:pPr>
      <w:r w:rsidRPr="00AE7425">
        <w:rPr>
          <w:rFonts w:cs="Calibri"/>
          <w:color w:val="000000" w:themeColor="text1"/>
          <w:sz w:val="24"/>
          <w:szCs w:val="24"/>
        </w:rPr>
        <w:t>EWNRA</w:t>
      </w:r>
      <w:r w:rsidRPr="00AE7425">
        <w:rPr>
          <w:rFonts w:cs="Calibri"/>
          <w:color w:val="000000" w:themeColor="text1"/>
          <w:sz w:val="24"/>
          <w:szCs w:val="24"/>
        </w:rPr>
        <w:tab/>
        <w:t xml:space="preserve">Ethio-wetlands and Natural Resource Association </w:t>
      </w:r>
    </w:p>
    <w:p w:rsidR="001F7F00" w:rsidRPr="00AE7425" w:rsidRDefault="001F7F00" w:rsidP="001F7F00">
      <w:pPr>
        <w:spacing w:after="0" w:line="360" w:lineRule="auto"/>
        <w:rPr>
          <w:rFonts w:cstheme="minorHAnsi"/>
          <w:iCs/>
          <w:sz w:val="24"/>
          <w:szCs w:val="24"/>
        </w:rPr>
      </w:pPr>
      <w:r w:rsidRPr="00AE7425">
        <w:rPr>
          <w:rFonts w:cstheme="minorHAnsi"/>
          <w:iCs/>
          <w:sz w:val="24"/>
          <w:szCs w:val="24"/>
        </w:rPr>
        <w:t>EWPs</w:t>
      </w:r>
      <w:r w:rsidRPr="00AE7425">
        <w:rPr>
          <w:rFonts w:cstheme="minorHAnsi"/>
          <w:iCs/>
          <w:sz w:val="24"/>
          <w:szCs w:val="24"/>
        </w:rPr>
        <w:tab/>
      </w:r>
      <w:r w:rsidRPr="00AE7425">
        <w:rPr>
          <w:rFonts w:cstheme="minorHAnsi"/>
          <w:iCs/>
          <w:sz w:val="24"/>
          <w:szCs w:val="24"/>
        </w:rPr>
        <w:tab/>
        <w:t xml:space="preserve">Edible Wild Plants </w:t>
      </w:r>
    </w:p>
    <w:p w:rsidR="001F7F00" w:rsidRPr="00AE7425" w:rsidRDefault="001F7F00" w:rsidP="001F7F00">
      <w:pPr>
        <w:spacing w:after="0" w:line="360" w:lineRule="auto"/>
        <w:rPr>
          <w:rFonts w:cstheme="minorHAnsi"/>
          <w:sz w:val="24"/>
          <w:szCs w:val="24"/>
        </w:rPr>
      </w:pPr>
      <w:r w:rsidRPr="00AE7425">
        <w:rPr>
          <w:rFonts w:cstheme="minorHAnsi"/>
          <w:sz w:val="24"/>
          <w:szCs w:val="24"/>
        </w:rPr>
        <w:t>FAO</w:t>
      </w:r>
      <w:r w:rsidRPr="00AE7425">
        <w:rPr>
          <w:rFonts w:cstheme="minorHAnsi"/>
          <w:sz w:val="24"/>
          <w:szCs w:val="24"/>
        </w:rPr>
        <w:tab/>
      </w:r>
      <w:r w:rsidRPr="00AE7425">
        <w:rPr>
          <w:rFonts w:cstheme="minorHAnsi"/>
          <w:sz w:val="24"/>
          <w:szCs w:val="24"/>
        </w:rPr>
        <w:tab/>
        <w:t>Food and Agriculture Organization of the United Nations</w:t>
      </w:r>
    </w:p>
    <w:p w:rsidR="001F7F00" w:rsidRPr="00AE7425" w:rsidRDefault="001F7F00" w:rsidP="001F7F00">
      <w:pPr>
        <w:spacing w:after="0" w:line="360" w:lineRule="auto"/>
        <w:rPr>
          <w:rFonts w:cstheme="minorHAnsi"/>
          <w:sz w:val="24"/>
          <w:szCs w:val="24"/>
        </w:rPr>
      </w:pPr>
      <w:r w:rsidRPr="00AE7425">
        <w:rPr>
          <w:rFonts w:cstheme="minorHAnsi"/>
          <w:sz w:val="24"/>
          <w:szCs w:val="24"/>
        </w:rPr>
        <w:t>FDRE</w:t>
      </w:r>
      <w:r w:rsidRPr="00AE7425">
        <w:rPr>
          <w:rFonts w:cstheme="minorHAnsi"/>
          <w:sz w:val="24"/>
          <w:szCs w:val="24"/>
        </w:rPr>
        <w:tab/>
      </w:r>
      <w:r w:rsidRPr="00AE7425">
        <w:rPr>
          <w:rFonts w:cstheme="minorHAnsi"/>
          <w:sz w:val="24"/>
          <w:szCs w:val="24"/>
        </w:rPr>
        <w:tab/>
        <w:t>Federal Democratic Republic of Ethiopia</w:t>
      </w:r>
    </w:p>
    <w:p w:rsidR="001F7F00" w:rsidRPr="00AE7425" w:rsidRDefault="001F7F00" w:rsidP="001F7F00">
      <w:pPr>
        <w:spacing w:after="0" w:line="360" w:lineRule="auto"/>
        <w:rPr>
          <w:sz w:val="24"/>
          <w:szCs w:val="24"/>
        </w:rPr>
      </w:pPr>
      <w:r w:rsidRPr="00AE7425">
        <w:rPr>
          <w:sz w:val="24"/>
          <w:szCs w:val="24"/>
        </w:rPr>
        <w:t>GDP</w:t>
      </w:r>
      <w:r w:rsidRPr="00AE7425">
        <w:rPr>
          <w:sz w:val="24"/>
          <w:szCs w:val="24"/>
        </w:rPr>
        <w:tab/>
      </w:r>
      <w:r w:rsidRPr="00AE7425">
        <w:rPr>
          <w:sz w:val="24"/>
          <w:szCs w:val="24"/>
        </w:rPr>
        <w:tab/>
        <w:t>Gross Domestic Product</w:t>
      </w:r>
    </w:p>
    <w:p w:rsidR="001F7F00" w:rsidRPr="00AE7425" w:rsidRDefault="001F7F00" w:rsidP="001F7F00">
      <w:pPr>
        <w:spacing w:after="0" w:line="360" w:lineRule="auto"/>
        <w:rPr>
          <w:rFonts w:cstheme="minorHAnsi"/>
          <w:sz w:val="24"/>
          <w:szCs w:val="24"/>
        </w:rPr>
      </w:pPr>
      <w:r w:rsidRPr="00AE7425">
        <w:rPr>
          <w:rFonts w:cstheme="minorHAnsi"/>
          <w:sz w:val="24"/>
          <w:szCs w:val="24"/>
        </w:rPr>
        <w:t>GEF</w:t>
      </w:r>
      <w:r w:rsidRPr="00AE7425">
        <w:rPr>
          <w:rFonts w:cstheme="minorHAnsi"/>
          <w:sz w:val="24"/>
          <w:szCs w:val="24"/>
        </w:rPr>
        <w:tab/>
      </w:r>
      <w:r w:rsidRPr="00AE7425">
        <w:rPr>
          <w:rFonts w:cstheme="minorHAnsi"/>
          <w:sz w:val="24"/>
          <w:szCs w:val="24"/>
        </w:rPr>
        <w:tab/>
        <w:t>Global Environmental Facility</w:t>
      </w:r>
    </w:p>
    <w:p w:rsidR="001F7F00" w:rsidRPr="00AE7425" w:rsidRDefault="001F7F00" w:rsidP="001F7F00">
      <w:pPr>
        <w:spacing w:after="0" w:line="360" w:lineRule="auto"/>
        <w:rPr>
          <w:rFonts w:cstheme="minorHAnsi"/>
          <w:sz w:val="24"/>
          <w:szCs w:val="24"/>
        </w:rPr>
      </w:pPr>
      <w:r w:rsidRPr="00AE7425">
        <w:rPr>
          <w:rFonts w:cstheme="minorHAnsi"/>
          <w:sz w:val="24"/>
          <w:szCs w:val="24"/>
        </w:rPr>
        <w:t>GTP</w:t>
      </w:r>
      <w:r w:rsidRPr="00AE7425">
        <w:rPr>
          <w:rFonts w:cstheme="minorHAnsi"/>
          <w:sz w:val="24"/>
          <w:szCs w:val="24"/>
        </w:rPr>
        <w:tab/>
      </w:r>
      <w:r w:rsidRPr="00AE7425">
        <w:rPr>
          <w:rFonts w:cstheme="minorHAnsi"/>
          <w:sz w:val="24"/>
          <w:szCs w:val="24"/>
        </w:rPr>
        <w:tab/>
        <w:t>Growth and Transformation Plan</w:t>
      </w:r>
    </w:p>
    <w:p w:rsidR="001F7F00" w:rsidRPr="00AE7425" w:rsidRDefault="001F7F00" w:rsidP="001F7F00">
      <w:pPr>
        <w:spacing w:after="0" w:line="360" w:lineRule="auto"/>
        <w:rPr>
          <w:rFonts w:cstheme="minorHAnsi"/>
          <w:sz w:val="24"/>
          <w:szCs w:val="24"/>
        </w:rPr>
      </w:pPr>
      <w:r w:rsidRPr="00AE7425">
        <w:rPr>
          <w:rFonts w:cstheme="minorHAnsi"/>
          <w:sz w:val="24"/>
          <w:szCs w:val="24"/>
        </w:rPr>
        <w:t>HLIs</w:t>
      </w:r>
      <w:r w:rsidRPr="00AE7425">
        <w:rPr>
          <w:rFonts w:cstheme="minorHAnsi"/>
          <w:sz w:val="24"/>
          <w:szCs w:val="24"/>
        </w:rPr>
        <w:tab/>
      </w:r>
      <w:r w:rsidRPr="00AE7425">
        <w:rPr>
          <w:rFonts w:cstheme="minorHAnsi"/>
          <w:sz w:val="24"/>
          <w:szCs w:val="24"/>
        </w:rPr>
        <w:tab/>
        <w:t>Higher Learning Institutions</w:t>
      </w:r>
    </w:p>
    <w:p w:rsidR="001F7F00" w:rsidRPr="00AE7425" w:rsidRDefault="001F7F00" w:rsidP="001F7F00">
      <w:pPr>
        <w:spacing w:after="0" w:line="360" w:lineRule="auto"/>
        <w:rPr>
          <w:rFonts w:cstheme="minorHAnsi"/>
          <w:sz w:val="24"/>
          <w:szCs w:val="24"/>
        </w:rPr>
      </w:pPr>
      <w:r w:rsidRPr="00AE7425">
        <w:rPr>
          <w:rFonts w:cstheme="minorHAnsi"/>
          <w:sz w:val="24"/>
          <w:szCs w:val="24"/>
        </w:rPr>
        <w:t>HoPR</w:t>
      </w:r>
      <w:r w:rsidRPr="00AE7425">
        <w:rPr>
          <w:rFonts w:cstheme="minorHAnsi"/>
          <w:sz w:val="24"/>
          <w:szCs w:val="24"/>
        </w:rPr>
        <w:tab/>
      </w:r>
      <w:r w:rsidRPr="00AE7425">
        <w:rPr>
          <w:rFonts w:cstheme="minorHAnsi"/>
          <w:sz w:val="24"/>
          <w:szCs w:val="24"/>
        </w:rPr>
        <w:tab/>
        <w:t>House of People’s Representatives</w:t>
      </w:r>
    </w:p>
    <w:p w:rsidR="001F7F00" w:rsidRPr="00AE7425" w:rsidRDefault="001F7F00" w:rsidP="001F7F00">
      <w:pPr>
        <w:spacing w:after="0" w:line="360" w:lineRule="auto"/>
        <w:rPr>
          <w:rFonts w:cstheme="minorHAnsi"/>
          <w:sz w:val="24"/>
          <w:szCs w:val="24"/>
        </w:rPr>
      </w:pPr>
      <w:r w:rsidRPr="00AE7425">
        <w:rPr>
          <w:rFonts w:cstheme="minorHAnsi"/>
          <w:sz w:val="24"/>
          <w:szCs w:val="24"/>
        </w:rPr>
        <w:t>IBA</w:t>
      </w:r>
      <w:r>
        <w:rPr>
          <w:rFonts w:cstheme="minorHAnsi"/>
          <w:sz w:val="24"/>
          <w:szCs w:val="24"/>
        </w:rPr>
        <w:t>s</w:t>
      </w:r>
      <w:r w:rsidRPr="00AE7425">
        <w:rPr>
          <w:rFonts w:cstheme="minorHAnsi"/>
          <w:sz w:val="24"/>
          <w:szCs w:val="24"/>
        </w:rPr>
        <w:tab/>
      </w:r>
      <w:r w:rsidRPr="00AE7425">
        <w:rPr>
          <w:rFonts w:cstheme="minorHAnsi"/>
          <w:sz w:val="24"/>
          <w:szCs w:val="24"/>
        </w:rPr>
        <w:tab/>
        <w:t>Important Bird Area</w:t>
      </w:r>
      <w:r>
        <w:rPr>
          <w:rFonts w:cstheme="minorHAnsi"/>
          <w:sz w:val="24"/>
          <w:szCs w:val="24"/>
        </w:rPr>
        <w:t>s</w:t>
      </w:r>
    </w:p>
    <w:p w:rsidR="001F7F00" w:rsidRPr="00AE7425" w:rsidRDefault="001F7F00" w:rsidP="001F7F00">
      <w:pPr>
        <w:spacing w:after="0" w:line="360" w:lineRule="auto"/>
        <w:rPr>
          <w:rFonts w:cstheme="minorHAnsi"/>
          <w:sz w:val="24"/>
          <w:szCs w:val="24"/>
        </w:rPr>
      </w:pPr>
      <w:r w:rsidRPr="00AE7425">
        <w:rPr>
          <w:rFonts w:cstheme="minorHAnsi"/>
          <w:sz w:val="24"/>
          <w:szCs w:val="24"/>
        </w:rPr>
        <w:t>IBC</w:t>
      </w:r>
      <w:r w:rsidRPr="00AE7425">
        <w:rPr>
          <w:rFonts w:cstheme="minorHAnsi"/>
          <w:sz w:val="24"/>
          <w:szCs w:val="24"/>
        </w:rPr>
        <w:tab/>
      </w:r>
      <w:r w:rsidRPr="00AE7425">
        <w:rPr>
          <w:rFonts w:cstheme="minorHAnsi"/>
          <w:sz w:val="24"/>
          <w:szCs w:val="24"/>
        </w:rPr>
        <w:tab/>
        <w:t>Institute of Biodiversity Conservation</w:t>
      </w:r>
    </w:p>
    <w:p w:rsidR="001F7F00" w:rsidRPr="00AE7425" w:rsidRDefault="001F7F00" w:rsidP="001F7F00">
      <w:pPr>
        <w:spacing w:after="0" w:line="360" w:lineRule="auto"/>
        <w:rPr>
          <w:rFonts w:cstheme="minorHAnsi"/>
          <w:sz w:val="24"/>
          <w:szCs w:val="24"/>
        </w:rPr>
      </w:pPr>
      <w:r w:rsidRPr="00AE7425">
        <w:rPr>
          <w:rFonts w:cstheme="minorHAnsi"/>
          <w:sz w:val="24"/>
          <w:szCs w:val="24"/>
        </w:rPr>
        <w:t>IGAD</w:t>
      </w:r>
      <w:r w:rsidRPr="00AE7425">
        <w:rPr>
          <w:rFonts w:cstheme="minorHAnsi"/>
          <w:sz w:val="24"/>
          <w:szCs w:val="24"/>
        </w:rPr>
        <w:tab/>
      </w:r>
      <w:r w:rsidRPr="00AE7425">
        <w:rPr>
          <w:rFonts w:cstheme="minorHAnsi"/>
          <w:sz w:val="24"/>
          <w:szCs w:val="24"/>
        </w:rPr>
        <w:tab/>
        <w:t>Intergovernmental Authority on Development</w:t>
      </w:r>
    </w:p>
    <w:p w:rsidR="001F7F00" w:rsidRPr="00AE7425" w:rsidRDefault="001F7F00" w:rsidP="001F7F00">
      <w:pPr>
        <w:spacing w:after="0" w:line="360" w:lineRule="auto"/>
        <w:rPr>
          <w:rFonts w:cstheme="minorHAnsi"/>
          <w:sz w:val="24"/>
          <w:szCs w:val="24"/>
        </w:rPr>
      </w:pPr>
      <w:r w:rsidRPr="00AE7425">
        <w:rPr>
          <w:rFonts w:cstheme="minorHAnsi"/>
          <w:sz w:val="24"/>
          <w:szCs w:val="24"/>
        </w:rPr>
        <w:t>IUCN</w:t>
      </w:r>
      <w:r w:rsidRPr="00AE7425">
        <w:rPr>
          <w:rFonts w:cstheme="minorHAnsi"/>
          <w:sz w:val="24"/>
          <w:szCs w:val="24"/>
        </w:rPr>
        <w:tab/>
      </w:r>
      <w:r w:rsidRPr="00AE7425">
        <w:rPr>
          <w:rFonts w:cstheme="minorHAnsi"/>
          <w:sz w:val="24"/>
          <w:szCs w:val="24"/>
        </w:rPr>
        <w:tab/>
        <w:t>International Union for Conservation of Nature</w:t>
      </w:r>
    </w:p>
    <w:p w:rsidR="001F7F00" w:rsidRPr="00AE7425" w:rsidRDefault="001F7F00" w:rsidP="001F7F00">
      <w:pPr>
        <w:spacing w:after="0" w:line="360" w:lineRule="auto"/>
        <w:rPr>
          <w:rFonts w:cstheme="minorHAnsi"/>
          <w:sz w:val="24"/>
          <w:szCs w:val="24"/>
        </w:rPr>
      </w:pPr>
      <w:r w:rsidRPr="00AE7425">
        <w:rPr>
          <w:rFonts w:cstheme="minorHAnsi"/>
          <w:sz w:val="24"/>
          <w:szCs w:val="24"/>
        </w:rPr>
        <w:t>LDMPS</w:t>
      </w:r>
      <w:r w:rsidRPr="00AE7425">
        <w:rPr>
          <w:rFonts w:cstheme="minorHAnsi"/>
          <w:sz w:val="24"/>
          <w:szCs w:val="24"/>
        </w:rPr>
        <w:tab/>
      </w:r>
      <w:r w:rsidRPr="00AE7425">
        <w:rPr>
          <w:rFonts w:cstheme="minorHAnsi"/>
          <w:sz w:val="24"/>
          <w:szCs w:val="24"/>
        </w:rPr>
        <w:tab/>
        <w:t>Livestock Development Master Plan Study</w:t>
      </w:r>
    </w:p>
    <w:p w:rsidR="001F7F00" w:rsidRPr="00AE7425" w:rsidRDefault="001F7F00" w:rsidP="001F7F00">
      <w:pPr>
        <w:spacing w:after="0" w:line="360" w:lineRule="auto"/>
        <w:rPr>
          <w:rFonts w:cstheme="minorHAnsi"/>
          <w:sz w:val="24"/>
          <w:szCs w:val="24"/>
        </w:rPr>
      </w:pPr>
      <w:r w:rsidRPr="00AE7425">
        <w:rPr>
          <w:rFonts w:cstheme="minorHAnsi"/>
          <w:sz w:val="24"/>
          <w:szCs w:val="24"/>
        </w:rPr>
        <w:t>MDTI</w:t>
      </w:r>
      <w:r w:rsidRPr="00AE7425">
        <w:rPr>
          <w:rFonts w:cstheme="minorHAnsi"/>
          <w:sz w:val="24"/>
          <w:szCs w:val="24"/>
        </w:rPr>
        <w:tab/>
      </w:r>
      <w:r w:rsidRPr="00AE7425">
        <w:rPr>
          <w:rFonts w:cstheme="minorHAnsi"/>
          <w:sz w:val="24"/>
          <w:szCs w:val="24"/>
        </w:rPr>
        <w:tab/>
        <w:t>Meat and Dairy Technology Institute</w:t>
      </w:r>
    </w:p>
    <w:p w:rsidR="001F7F00" w:rsidRPr="00AE7425" w:rsidRDefault="001F7F00" w:rsidP="001F7F00">
      <w:pPr>
        <w:spacing w:after="0" w:line="360" w:lineRule="auto"/>
        <w:rPr>
          <w:rFonts w:cstheme="minorHAnsi"/>
          <w:sz w:val="24"/>
          <w:szCs w:val="24"/>
        </w:rPr>
      </w:pPr>
      <w:r w:rsidRPr="00AE7425">
        <w:rPr>
          <w:rFonts w:cstheme="minorHAnsi"/>
          <w:sz w:val="24"/>
          <w:szCs w:val="24"/>
        </w:rPr>
        <w:t>MoA</w:t>
      </w:r>
      <w:r w:rsidRPr="00AE7425">
        <w:rPr>
          <w:rFonts w:cstheme="minorHAnsi"/>
          <w:sz w:val="24"/>
          <w:szCs w:val="24"/>
        </w:rPr>
        <w:tab/>
      </w:r>
      <w:r w:rsidRPr="00AE7425">
        <w:rPr>
          <w:rFonts w:cstheme="minorHAnsi"/>
          <w:sz w:val="24"/>
          <w:szCs w:val="24"/>
        </w:rPr>
        <w:tab/>
        <w:t>Ministry of Agriculture</w:t>
      </w:r>
    </w:p>
    <w:p w:rsidR="001F7F00" w:rsidRPr="00AE7425" w:rsidRDefault="001F7F00" w:rsidP="001F7F00">
      <w:pPr>
        <w:spacing w:after="0" w:line="360" w:lineRule="auto"/>
        <w:rPr>
          <w:rFonts w:cstheme="minorHAnsi"/>
          <w:sz w:val="24"/>
          <w:szCs w:val="24"/>
        </w:rPr>
      </w:pPr>
      <w:r w:rsidRPr="00AE7425">
        <w:rPr>
          <w:rFonts w:cstheme="minorHAnsi"/>
          <w:sz w:val="24"/>
          <w:szCs w:val="24"/>
        </w:rPr>
        <w:t>MoCT</w:t>
      </w:r>
      <w:r w:rsidRPr="00AE7425">
        <w:rPr>
          <w:rFonts w:cstheme="minorHAnsi"/>
          <w:sz w:val="24"/>
          <w:szCs w:val="24"/>
        </w:rPr>
        <w:tab/>
      </w:r>
      <w:r w:rsidRPr="00AE7425">
        <w:rPr>
          <w:rFonts w:cstheme="minorHAnsi"/>
          <w:sz w:val="24"/>
          <w:szCs w:val="24"/>
        </w:rPr>
        <w:tab/>
        <w:t>Ministry of Culture and Tourism</w:t>
      </w:r>
    </w:p>
    <w:p w:rsidR="001F7F00" w:rsidRPr="00AE7425" w:rsidRDefault="001F7F00" w:rsidP="001F7F00">
      <w:pPr>
        <w:spacing w:after="0" w:line="360" w:lineRule="auto"/>
        <w:rPr>
          <w:rFonts w:cstheme="minorHAnsi"/>
          <w:sz w:val="24"/>
          <w:szCs w:val="24"/>
        </w:rPr>
      </w:pPr>
      <w:r w:rsidRPr="00AE7425">
        <w:rPr>
          <w:rFonts w:cstheme="minorHAnsi"/>
          <w:sz w:val="24"/>
          <w:szCs w:val="24"/>
        </w:rPr>
        <w:t>MoD</w:t>
      </w:r>
      <w:r w:rsidRPr="00AE7425">
        <w:rPr>
          <w:rFonts w:cstheme="minorHAnsi"/>
          <w:sz w:val="24"/>
          <w:szCs w:val="24"/>
        </w:rPr>
        <w:tab/>
      </w:r>
      <w:r w:rsidRPr="00AE7425">
        <w:rPr>
          <w:rFonts w:cstheme="minorHAnsi"/>
          <w:sz w:val="24"/>
          <w:szCs w:val="24"/>
        </w:rPr>
        <w:tab/>
        <w:t>Ministry of Defense</w:t>
      </w:r>
    </w:p>
    <w:p w:rsidR="001F7F00" w:rsidRPr="00AE7425" w:rsidRDefault="001F7F00" w:rsidP="001F7F00">
      <w:pPr>
        <w:spacing w:after="0" w:line="360" w:lineRule="auto"/>
        <w:rPr>
          <w:rFonts w:cstheme="minorHAnsi"/>
          <w:sz w:val="24"/>
          <w:szCs w:val="24"/>
        </w:rPr>
      </w:pPr>
      <w:r w:rsidRPr="00AE7425">
        <w:rPr>
          <w:rFonts w:cstheme="minorHAnsi"/>
          <w:sz w:val="24"/>
          <w:szCs w:val="24"/>
        </w:rPr>
        <w:t>MoE</w:t>
      </w:r>
      <w:r w:rsidRPr="00AE7425">
        <w:rPr>
          <w:rFonts w:cstheme="minorHAnsi"/>
          <w:sz w:val="24"/>
          <w:szCs w:val="24"/>
        </w:rPr>
        <w:tab/>
      </w:r>
      <w:r w:rsidRPr="00AE7425">
        <w:rPr>
          <w:rFonts w:cstheme="minorHAnsi"/>
          <w:sz w:val="24"/>
          <w:szCs w:val="24"/>
        </w:rPr>
        <w:tab/>
        <w:t>Ministry of Education</w:t>
      </w:r>
    </w:p>
    <w:p w:rsidR="001F7F00" w:rsidRPr="00AE7425" w:rsidRDefault="001F7F00" w:rsidP="001F7F00">
      <w:pPr>
        <w:tabs>
          <w:tab w:val="left" w:pos="720"/>
          <w:tab w:val="left" w:pos="1440"/>
          <w:tab w:val="center" w:pos="4320"/>
        </w:tabs>
        <w:spacing w:after="0" w:line="360" w:lineRule="auto"/>
        <w:rPr>
          <w:rFonts w:cstheme="minorHAnsi"/>
          <w:sz w:val="24"/>
          <w:szCs w:val="24"/>
        </w:rPr>
      </w:pPr>
      <w:r w:rsidRPr="00AE7425">
        <w:rPr>
          <w:rFonts w:cstheme="minorHAnsi"/>
          <w:sz w:val="24"/>
          <w:szCs w:val="24"/>
        </w:rPr>
        <w:t>MoFA</w:t>
      </w:r>
      <w:r w:rsidRPr="00AE7425">
        <w:rPr>
          <w:rFonts w:cstheme="minorHAnsi"/>
          <w:sz w:val="24"/>
          <w:szCs w:val="24"/>
        </w:rPr>
        <w:tab/>
      </w:r>
      <w:r w:rsidRPr="00AE7425">
        <w:rPr>
          <w:rFonts w:cstheme="minorHAnsi"/>
          <w:sz w:val="24"/>
          <w:szCs w:val="24"/>
        </w:rPr>
        <w:tab/>
        <w:t>Ministry of Foreign Affairs</w:t>
      </w:r>
    </w:p>
    <w:p w:rsidR="001F7F00" w:rsidRPr="00AE7425" w:rsidRDefault="001F7F00" w:rsidP="001F7F00">
      <w:pPr>
        <w:spacing w:after="0" w:line="360" w:lineRule="auto"/>
        <w:rPr>
          <w:rFonts w:cstheme="minorHAnsi"/>
          <w:sz w:val="24"/>
          <w:szCs w:val="24"/>
        </w:rPr>
      </w:pPr>
      <w:r w:rsidRPr="00AE7425">
        <w:rPr>
          <w:rFonts w:cstheme="minorHAnsi"/>
          <w:sz w:val="24"/>
          <w:szCs w:val="24"/>
        </w:rPr>
        <w:t>MoFED</w:t>
      </w:r>
      <w:r w:rsidRPr="00AE7425">
        <w:rPr>
          <w:rFonts w:cstheme="minorHAnsi"/>
          <w:sz w:val="24"/>
          <w:szCs w:val="24"/>
        </w:rPr>
        <w:tab/>
      </w:r>
      <w:r w:rsidRPr="00AE7425">
        <w:rPr>
          <w:rFonts w:cstheme="minorHAnsi"/>
          <w:sz w:val="24"/>
          <w:szCs w:val="24"/>
        </w:rPr>
        <w:tab/>
        <w:t>Ministry of Finance and Economic Development</w:t>
      </w:r>
    </w:p>
    <w:p w:rsidR="001F7F00" w:rsidRPr="00AE7425" w:rsidRDefault="001F7F00" w:rsidP="001F7F00">
      <w:pPr>
        <w:tabs>
          <w:tab w:val="left" w:pos="720"/>
          <w:tab w:val="left" w:pos="1440"/>
          <w:tab w:val="center" w:pos="4320"/>
        </w:tabs>
        <w:spacing w:after="0" w:line="360" w:lineRule="auto"/>
        <w:rPr>
          <w:rFonts w:cstheme="minorHAnsi"/>
          <w:sz w:val="24"/>
          <w:szCs w:val="24"/>
        </w:rPr>
      </w:pPr>
      <w:r w:rsidRPr="00AE7425">
        <w:rPr>
          <w:rFonts w:cstheme="minorHAnsi"/>
          <w:sz w:val="24"/>
          <w:szCs w:val="24"/>
        </w:rPr>
        <w:t>MoH</w:t>
      </w:r>
      <w:r w:rsidRPr="00AE7425">
        <w:rPr>
          <w:rFonts w:cstheme="minorHAnsi"/>
          <w:sz w:val="24"/>
          <w:szCs w:val="24"/>
        </w:rPr>
        <w:tab/>
      </w:r>
      <w:r w:rsidRPr="00AE7425">
        <w:rPr>
          <w:rFonts w:cstheme="minorHAnsi"/>
          <w:sz w:val="24"/>
          <w:szCs w:val="24"/>
        </w:rPr>
        <w:tab/>
        <w:t>Ministry of Health</w:t>
      </w:r>
    </w:p>
    <w:p w:rsidR="001F7F00" w:rsidRPr="00AE7425" w:rsidRDefault="001F7F00" w:rsidP="001F7F00">
      <w:pPr>
        <w:tabs>
          <w:tab w:val="left" w:pos="720"/>
          <w:tab w:val="left" w:pos="1440"/>
          <w:tab w:val="center" w:pos="4320"/>
        </w:tabs>
        <w:spacing w:after="0" w:line="360" w:lineRule="auto"/>
        <w:rPr>
          <w:rFonts w:cstheme="minorHAnsi"/>
          <w:sz w:val="24"/>
          <w:szCs w:val="24"/>
        </w:rPr>
      </w:pPr>
      <w:r w:rsidRPr="00AE7425">
        <w:rPr>
          <w:rFonts w:cstheme="minorHAnsi"/>
          <w:sz w:val="24"/>
          <w:szCs w:val="24"/>
        </w:rPr>
        <w:t>MoI</w:t>
      </w:r>
      <w:r w:rsidRPr="00AE7425">
        <w:rPr>
          <w:rFonts w:cstheme="minorHAnsi"/>
          <w:sz w:val="24"/>
          <w:szCs w:val="24"/>
        </w:rPr>
        <w:tab/>
      </w:r>
      <w:r w:rsidRPr="00AE7425">
        <w:rPr>
          <w:rFonts w:cstheme="minorHAnsi"/>
          <w:sz w:val="24"/>
          <w:szCs w:val="24"/>
        </w:rPr>
        <w:tab/>
        <w:t>Ministry of Industry</w:t>
      </w:r>
    </w:p>
    <w:p w:rsidR="001F7F00" w:rsidRPr="00AE7425" w:rsidRDefault="001F7F00" w:rsidP="001F7F00">
      <w:pPr>
        <w:tabs>
          <w:tab w:val="left" w:pos="720"/>
          <w:tab w:val="left" w:pos="1440"/>
          <w:tab w:val="center" w:pos="4320"/>
        </w:tabs>
        <w:spacing w:after="0" w:line="360" w:lineRule="auto"/>
        <w:rPr>
          <w:rFonts w:cstheme="minorHAnsi"/>
          <w:sz w:val="24"/>
          <w:szCs w:val="24"/>
        </w:rPr>
      </w:pPr>
      <w:r w:rsidRPr="00AE7425">
        <w:rPr>
          <w:rFonts w:cstheme="minorHAnsi"/>
          <w:sz w:val="24"/>
          <w:szCs w:val="24"/>
        </w:rPr>
        <w:t>MoJ</w:t>
      </w:r>
      <w:r w:rsidRPr="00AE7425">
        <w:rPr>
          <w:rFonts w:cstheme="minorHAnsi"/>
          <w:sz w:val="24"/>
          <w:szCs w:val="24"/>
        </w:rPr>
        <w:tab/>
      </w:r>
      <w:r w:rsidRPr="00AE7425">
        <w:rPr>
          <w:rFonts w:cstheme="minorHAnsi"/>
          <w:sz w:val="24"/>
          <w:szCs w:val="24"/>
        </w:rPr>
        <w:tab/>
        <w:t>Ministry of Justice</w:t>
      </w:r>
    </w:p>
    <w:p w:rsidR="001F7F00" w:rsidRPr="00AE7425" w:rsidRDefault="001F7F00" w:rsidP="001F7F00">
      <w:pPr>
        <w:tabs>
          <w:tab w:val="left" w:pos="720"/>
          <w:tab w:val="left" w:pos="1440"/>
          <w:tab w:val="left" w:pos="3527"/>
        </w:tabs>
        <w:spacing w:after="0" w:line="360" w:lineRule="auto"/>
        <w:rPr>
          <w:rFonts w:cstheme="minorHAnsi"/>
          <w:sz w:val="24"/>
          <w:szCs w:val="24"/>
        </w:rPr>
      </w:pPr>
      <w:r w:rsidRPr="00AE7425">
        <w:rPr>
          <w:rFonts w:cstheme="minorHAnsi"/>
          <w:sz w:val="24"/>
          <w:szCs w:val="24"/>
        </w:rPr>
        <w:t>MoM</w:t>
      </w:r>
      <w:r w:rsidRPr="00AE7425">
        <w:rPr>
          <w:rFonts w:cstheme="minorHAnsi"/>
          <w:sz w:val="24"/>
          <w:szCs w:val="24"/>
        </w:rPr>
        <w:tab/>
      </w:r>
      <w:r w:rsidRPr="00AE7425">
        <w:rPr>
          <w:rFonts w:cstheme="minorHAnsi"/>
          <w:sz w:val="24"/>
          <w:szCs w:val="24"/>
        </w:rPr>
        <w:tab/>
        <w:t>Ministry of Mines</w:t>
      </w:r>
    </w:p>
    <w:p w:rsidR="001F7F00" w:rsidRPr="00AE7425" w:rsidRDefault="001F7F00" w:rsidP="001F7F00">
      <w:pPr>
        <w:tabs>
          <w:tab w:val="left" w:pos="720"/>
          <w:tab w:val="left" w:pos="1440"/>
          <w:tab w:val="left" w:pos="3527"/>
        </w:tabs>
        <w:spacing w:after="0" w:line="360" w:lineRule="auto"/>
        <w:rPr>
          <w:rFonts w:cstheme="minorHAnsi"/>
          <w:sz w:val="24"/>
          <w:szCs w:val="24"/>
        </w:rPr>
      </w:pPr>
      <w:r w:rsidRPr="00AE7425">
        <w:rPr>
          <w:rFonts w:cstheme="minorHAnsi"/>
          <w:sz w:val="24"/>
          <w:szCs w:val="24"/>
        </w:rPr>
        <w:t>MoST</w:t>
      </w:r>
      <w:r w:rsidRPr="00AE7425">
        <w:rPr>
          <w:rFonts w:cstheme="minorHAnsi"/>
          <w:sz w:val="24"/>
          <w:szCs w:val="24"/>
        </w:rPr>
        <w:tab/>
      </w:r>
      <w:r w:rsidRPr="00AE7425">
        <w:rPr>
          <w:rFonts w:cstheme="minorHAnsi"/>
          <w:sz w:val="24"/>
          <w:szCs w:val="24"/>
        </w:rPr>
        <w:tab/>
        <w:t>Ministry of Science and Technology</w:t>
      </w:r>
    </w:p>
    <w:p w:rsidR="001F7F00" w:rsidRPr="00AE7425" w:rsidRDefault="001F7F00" w:rsidP="001F7F00">
      <w:pPr>
        <w:tabs>
          <w:tab w:val="left" w:pos="720"/>
          <w:tab w:val="left" w:pos="1440"/>
          <w:tab w:val="left" w:pos="3527"/>
        </w:tabs>
        <w:spacing w:after="0" w:line="360" w:lineRule="auto"/>
        <w:rPr>
          <w:rFonts w:cstheme="minorHAnsi"/>
          <w:sz w:val="24"/>
          <w:szCs w:val="24"/>
        </w:rPr>
      </w:pPr>
      <w:r w:rsidRPr="00AE7425">
        <w:rPr>
          <w:rFonts w:cstheme="minorHAnsi"/>
          <w:sz w:val="24"/>
          <w:szCs w:val="24"/>
        </w:rPr>
        <w:t>MoT</w:t>
      </w:r>
      <w:r w:rsidRPr="00AE7425">
        <w:rPr>
          <w:rFonts w:cstheme="minorHAnsi"/>
          <w:sz w:val="24"/>
          <w:szCs w:val="24"/>
        </w:rPr>
        <w:tab/>
      </w:r>
      <w:r w:rsidRPr="00AE7425">
        <w:rPr>
          <w:rFonts w:cstheme="minorHAnsi"/>
          <w:sz w:val="24"/>
          <w:szCs w:val="24"/>
        </w:rPr>
        <w:tab/>
        <w:t>Ministry of Trade</w:t>
      </w:r>
    </w:p>
    <w:p w:rsidR="001F7F00" w:rsidRPr="00AE7425" w:rsidRDefault="001F7F00" w:rsidP="001F7F00">
      <w:pPr>
        <w:tabs>
          <w:tab w:val="left" w:pos="720"/>
          <w:tab w:val="left" w:pos="1440"/>
          <w:tab w:val="left" w:pos="3527"/>
        </w:tabs>
        <w:spacing w:after="0" w:line="360" w:lineRule="auto"/>
        <w:rPr>
          <w:rFonts w:cstheme="minorHAnsi"/>
          <w:sz w:val="24"/>
          <w:szCs w:val="24"/>
        </w:rPr>
      </w:pPr>
      <w:r w:rsidRPr="00AE7425">
        <w:rPr>
          <w:rFonts w:cstheme="minorHAnsi"/>
          <w:sz w:val="24"/>
          <w:szCs w:val="24"/>
        </w:rPr>
        <w:t>MoWCYA</w:t>
      </w:r>
      <w:r w:rsidRPr="00AE7425">
        <w:rPr>
          <w:rFonts w:cstheme="minorHAnsi"/>
          <w:sz w:val="24"/>
          <w:szCs w:val="24"/>
        </w:rPr>
        <w:tab/>
        <w:t>Ministry of Women, Children and Youth Affairs</w:t>
      </w:r>
    </w:p>
    <w:p w:rsidR="001F7F00" w:rsidRPr="00AE7425" w:rsidRDefault="001F7F00" w:rsidP="001F7F00">
      <w:pPr>
        <w:tabs>
          <w:tab w:val="left" w:pos="720"/>
          <w:tab w:val="left" w:pos="1440"/>
          <w:tab w:val="left" w:pos="3527"/>
        </w:tabs>
        <w:spacing w:after="0" w:line="360" w:lineRule="auto"/>
        <w:rPr>
          <w:rFonts w:cstheme="minorHAnsi"/>
          <w:sz w:val="24"/>
          <w:szCs w:val="24"/>
        </w:rPr>
      </w:pPr>
      <w:r w:rsidRPr="00AE7425">
        <w:rPr>
          <w:rFonts w:cstheme="minorHAnsi"/>
          <w:sz w:val="24"/>
          <w:szCs w:val="24"/>
        </w:rPr>
        <w:t>MoWIE</w:t>
      </w:r>
      <w:r w:rsidRPr="00AE7425">
        <w:rPr>
          <w:rFonts w:cstheme="minorHAnsi"/>
          <w:sz w:val="24"/>
          <w:szCs w:val="24"/>
        </w:rPr>
        <w:tab/>
        <w:t>Ministry of Water, Irrigation and Energy</w:t>
      </w:r>
    </w:p>
    <w:p w:rsidR="001F7F00" w:rsidRPr="00AE7425" w:rsidRDefault="001F7F00" w:rsidP="001F7F00">
      <w:pPr>
        <w:spacing w:after="0" w:line="360" w:lineRule="auto"/>
        <w:rPr>
          <w:sz w:val="24"/>
          <w:szCs w:val="24"/>
        </w:rPr>
      </w:pPr>
      <w:r w:rsidRPr="00AE7425">
        <w:rPr>
          <w:sz w:val="24"/>
          <w:szCs w:val="24"/>
        </w:rPr>
        <w:t>NBSAP</w:t>
      </w:r>
      <w:r w:rsidRPr="00AE7425">
        <w:rPr>
          <w:sz w:val="24"/>
          <w:szCs w:val="24"/>
        </w:rPr>
        <w:tab/>
      </w:r>
      <w:r w:rsidRPr="00AE7425">
        <w:rPr>
          <w:sz w:val="24"/>
          <w:szCs w:val="24"/>
        </w:rPr>
        <w:tab/>
        <w:t>National Biodiversity Strategy and Action Plan</w:t>
      </w:r>
    </w:p>
    <w:p w:rsidR="001F7F00" w:rsidRPr="00AE7425" w:rsidRDefault="001F7F00" w:rsidP="001F7F00">
      <w:pPr>
        <w:spacing w:after="0" w:line="360" w:lineRule="auto"/>
        <w:rPr>
          <w:sz w:val="24"/>
          <w:szCs w:val="24"/>
        </w:rPr>
      </w:pPr>
      <w:r w:rsidRPr="00AE7425">
        <w:rPr>
          <w:sz w:val="24"/>
          <w:szCs w:val="24"/>
        </w:rPr>
        <w:t>NBSAP-CO</w:t>
      </w:r>
      <w:r w:rsidRPr="00AE7425">
        <w:rPr>
          <w:sz w:val="24"/>
          <w:szCs w:val="24"/>
        </w:rPr>
        <w:tab/>
        <w:t>NBSAP Coordination Office</w:t>
      </w:r>
    </w:p>
    <w:p w:rsidR="001F7F00" w:rsidRPr="00AE7425" w:rsidRDefault="001F7F00" w:rsidP="001F7F00">
      <w:pPr>
        <w:spacing w:after="0" w:line="360" w:lineRule="auto"/>
        <w:rPr>
          <w:sz w:val="24"/>
          <w:szCs w:val="24"/>
        </w:rPr>
      </w:pPr>
      <w:r w:rsidRPr="00AE7425">
        <w:rPr>
          <w:sz w:val="24"/>
          <w:szCs w:val="24"/>
        </w:rPr>
        <w:t>NBTF</w:t>
      </w:r>
      <w:r w:rsidRPr="00AE7425">
        <w:rPr>
          <w:sz w:val="24"/>
          <w:szCs w:val="24"/>
        </w:rPr>
        <w:tab/>
      </w:r>
      <w:r w:rsidRPr="00AE7425">
        <w:rPr>
          <w:sz w:val="24"/>
          <w:szCs w:val="24"/>
        </w:rPr>
        <w:tab/>
        <w:t>National Biodiversity Task Force</w:t>
      </w:r>
    </w:p>
    <w:p w:rsidR="001F7F00" w:rsidRPr="00AE7425" w:rsidRDefault="001F7F00" w:rsidP="001F7F00">
      <w:pPr>
        <w:spacing w:after="0" w:line="360" w:lineRule="auto"/>
        <w:rPr>
          <w:rFonts w:cstheme="minorHAnsi"/>
          <w:sz w:val="24"/>
          <w:szCs w:val="24"/>
        </w:rPr>
      </w:pPr>
      <w:r w:rsidRPr="00AE7425">
        <w:rPr>
          <w:rFonts w:cstheme="minorHAnsi"/>
          <w:sz w:val="24"/>
          <w:szCs w:val="24"/>
        </w:rPr>
        <w:t>NFPA</w:t>
      </w:r>
      <w:r>
        <w:rPr>
          <w:rFonts w:cstheme="minorHAnsi"/>
          <w:sz w:val="24"/>
          <w:szCs w:val="24"/>
        </w:rPr>
        <w:t>s</w:t>
      </w:r>
      <w:r w:rsidRPr="00AE7425">
        <w:rPr>
          <w:rFonts w:cstheme="minorHAnsi"/>
          <w:sz w:val="24"/>
          <w:szCs w:val="24"/>
        </w:rPr>
        <w:tab/>
      </w:r>
      <w:r w:rsidRPr="00AE7425">
        <w:rPr>
          <w:rFonts w:cstheme="minorHAnsi"/>
          <w:sz w:val="24"/>
          <w:szCs w:val="24"/>
        </w:rPr>
        <w:tab/>
        <w:t>National Forest Priority Areas</w:t>
      </w:r>
    </w:p>
    <w:p w:rsidR="001F7F00" w:rsidRPr="00AE7425" w:rsidRDefault="001F7F00" w:rsidP="001F7F00">
      <w:pPr>
        <w:spacing w:after="0" w:line="360" w:lineRule="auto"/>
        <w:rPr>
          <w:rFonts w:cs="TimesNewRoman"/>
          <w:color w:val="000000" w:themeColor="text1"/>
          <w:sz w:val="24"/>
          <w:szCs w:val="24"/>
        </w:rPr>
      </w:pPr>
      <w:r>
        <w:rPr>
          <w:rFonts w:cs="TimesNewRoman"/>
          <w:color w:val="000000" w:themeColor="text1"/>
          <w:sz w:val="24"/>
          <w:szCs w:val="24"/>
        </w:rPr>
        <w:t>NGOs</w:t>
      </w:r>
      <w:r>
        <w:rPr>
          <w:rFonts w:cs="TimesNewRoman"/>
          <w:color w:val="000000" w:themeColor="text1"/>
          <w:sz w:val="24"/>
          <w:szCs w:val="24"/>
        </w:rPr>
        <w:tab/>
      </w:r>
      <w:r>
        <w:rPr>
          <w:rFonts w:cs="TimesNewRoman"/>
          <w:color w:val="000000" w:themeColor="text1"/>
          <w:sz w:val="24"/>
          <w:szCs w:val="24"/>
        </w:rPr>
        <w:tab/>
        <w:t>Non-governmental Organis</w:t>
      </w:r>
      <w:r w:rsidRPr="00AE7425">
        <w:rPr>
          <w:rFonts w:cs="TimesNewRoman"/>
          <w:color w:val="000000" w:themeColor="text1"/>
          <w:sz w:val="24"/>
          <w:szCs w:val="24"/>
        </w:rPr>
        <w:t>ations</w:t>
      </w:r>
    </w:p>
    <w:p w:rsidR="001F7F00" w:rsidRPr="00AE7425" w:rsidRDefault="001F7F00" w:rsidP="001F7F00">
      <w:pPr>
        <w:spacing w:after="0" w:line="360" w:lineRule="auto"/>
        <w:rPr>
          <w:rFonts w:cs="TimesNewRoman"/>
          <w:color w:val="000000" w:themeColor="text1"/>
          <w:sz w:val="24"/>
          <w:szCs w:val="24"/>
        </w:rPr>
      </w:pPr>
      <w:r w:rsidRPr="00AE7425">
        <w:rPr>
          <w:rFonts w:cs="TimesNewRoman"/>
          <w:color w:val="000000" w:themeColor="text1"/>
          <w:sz w:val="24"/>
          <w:szCs w:val="24"/>
        </w:rPr>
        <w:t>NPC</w:t>
      </w:r>
      <w:r w:rsidRPr="00AE7425">
        <w:rPr>
          <w:rFonts w:cs="TimesNewRoman"/>
          <w:color w:val="000000" w:themeColor="text1"/>
          <w:sz w:val="24"/>
          <w:szCs w:val="24"/>
        </w:rPr>
        <w:tab/>
      </w:r>
      <w:r w:rsidRPr="00AE7425">
        <w:rPr>
          <w:rFonts w:cs="TimesNewRoman"/>
          <w:color w:val="000000" w:themeColor="text1"/>
          <w:sz w:val="24"/>
          <w:szCs w:val="24"/>
        </w:rPr>
        <w:tab/>
        <w:t>National Planning Commission</w:t>
      </w:r>
    </w:p>
    <w:p w:rsidR="001F7F00" w:rsidRPr="00AE7425" w:rsidRDefault="001F7F00" w:rsidP="001F7F00">
      <w:pPr>
        <w:spacing w:after="0" w:line="360" w:lineRule="auto"/>
        <w:rPr>
          <w:rFonts w:cstheme="minorHAnsi"/>
          <w:sz w:val="24"/>
          <w:szCs w:val="24"/>
        </w:rPr>
      </w:pPr>
      <w:r w:rsidRPr="00AE7425">
        <w:rPr>
          <w:rFonts w:cstheme="minorHAnsi"/>
          <w:sz w:val="24"/>
          <w:szCs w:val="24"/>
        </w:rPr>
        <w:t>NPSC</w:t>
      </w:r>
      <w:r w:rsidRPr="00AE7425">
        <w:rPr>
          <w:rFonts w:cstheme="minorHAnsi"/>
          <w:sz w:val="24"/>
          <w:szCs w:val="24"/>
        </w:rPr>
        <w:tab/>
      </w:r>
      <w:r w:rsidRPr="00AE7425">
        <w:rPr>
          <w:rFonts w:cstheme="minorHAnsi"/>
          <w:sz w:val="24"/>
          <w:szCs w:val="24"/>
        </w:rPr>
        <w:tab/>
      </w:r>
      <w:r>
        <w:rPr>
          <w:rFonts w:cstheme="minorHAnsi"/>
          <w:sz w:val="24"/>
          <w:szCs w:val="24"/>
        </w:rPr>
        <w:t xml:space="preserve">National </w:t>
      </w:r>
      <w:r w:rsidRPr="00AE7425">
        <w:rPr>
          <w:rFonts w:cstheme="minorHAnsi"/>
          <w:sz w:val="24"/>
          <w:szCs w:val="24"/>
        </w:rPr>
        <w:t>Project Steering Committee</w:t>
      </w:r>
    </w:p>
    <w:p w:rsidR="001F7F00" w:rsidRPr="00AE7425" w:rsidRDefault="001F7F00" w:rsidP="001F7F00">
      <w:pPr>
        <w:spacing w:after="0" w:line="360" w:lineRule="auto"/>
        <w:rPr>
          <w:sz w:val="24"/>
          <w:szCs w:val="24"/>
        </w:rPr>
      </w:pPr>
      <w:r>
        <w:rPr>
          <w:sz w:val="24"/>
          <w:szCs w:val="24"/>
        </w:rPr>
        <w:t>NRCHM</w:t>
      </w:r>
      <w:r>
        <w:rPr>
          <w:sz w:val="24"/>
          <w:szCs w:val="24"/>
        </w:rPr>
        <w:tab/>
        <w:t>CHM of the National R</w:t>
      </w:r>
      <w:r w:rsidRPr="00AE7425">
        <w:rPr>
          <w:sz w:val="24"/>
          <w:szCs w:val="24"/>
        </w:rPr>
        <w:t xml:space="preserve">egional </w:t>
      </w:r>
      <w:r>
        <w:rPr>
          <w:sz w:val="24"/>
          <w:szCs w:val="24"/>
        </w:rPr>
        <w:t>S</w:t>
      </w:r>
      <w:r w:rsidRPr="00AE7425">
        <w:rPr>
          <w:sz w:val="24"/>
          <w:szCs w:val="24"/>
        </w:rPr>
        <w:t>tates</w:t>
      </w:r>
    </w:p>
    <w:p w:rsidR="001F7F00" w:rsidRPr="00AE7425" w:rsidRDefault="001F7F00" w:rsidP="001F7F00">
      <w:pPr>
        <w:spacing w:after="0" w:line="360" w:lineRule="auto"/>
        <w:rPr>
          <w:rFonts w:cs="Calibri"/>
          <w:sz w:val="24"/>
          <w:szCs w:val="24"/>
        </w:rPr>
      </w:pPr>
      <w:r w:rsidRPr="00AE7425">
        <w:rPr>
          <w:rFonts w:cs="Calibri"/>
          <w:sz w:val="24"/>
          <w:szCs w:val="24"/>
        </w:rPr>
        <w:t>NTFPs</w:t>
      </w:r>
      <w:r w:rsidRPr="00AE7425">
        <w:rPr>
          <w:rFonts w:cs="Calibri"/>
          <w:sz w:val="24"/>
          <w:szCs w:val="24"/>
        </w:rPr>
        <w:tab/>
      </w:r>
      <w:r w:rsidRPr="00AE7425">
        <w:rPr>
          <w:rFonts w:cs="Calibri"/>
          <w:sz w:val="24"/>
          <w:szCs w:val="24"/>
        </w:rPr>
        <w:tab/>
        <w:t>Non-timber Forest Products</w:t>
      </w:r>
    </w:p>
    <w:p w:rsidR="001F7F00" w:rsidRPr="00AE7425" w:rsidRDefault="001F7F00" w:rsidP="001F7F00">
      <w:pPr>
        <w:spacing w:after="0" w:line="360" w:lineRule="auto"/>
        <w:rPr>
          <w:rFonts w:cstheme="minorHAnsi"/>
          <w:sz w:val="24"/>
          <w:szCs w:val="24"/>
        </w:rPr>
      </w:pPr>
      <w:r w:rsidRPr="00AE7425">
        <w:rPr>
          <w:rFonts w:cstheme="minorHAnsi"/>
          <w:sz w:val="24"/>
          <w:szCs w:val="24"/>
        </w:rPr>
        <w:t>PAs</w:t>
      </w:r>
      <w:r w:rsidRPr="00AE7425">
        <w:rPr>
          <w:rFonts w:cstheme="minorHAnsi"/>
          <w:sz w:val="24"/>
          <w:szCs w:val="24"/>
        </w:rPr>
        <w:tab/>
      </w:r>
      <w:r w:rsidRPr="00AE7425">
        <w:rPr>
          <w:rFonts w:cstheme="minorHAnsi"/>
          <w:sz w:val="24"/>
          <w:szCs w:val="24"/>
        </w:rPr>
        <w:tab/>
        <w:t>Protected Areas</w:t>
      </w:r>
    </w:p>
    <w:p w:rsidR="001F7F00" w:rsidRPr="00AE7425" w:rsidRDefault="001F7F00" w:rsidP="001F7F00">
      <w:pPr>
        <w:spacing w:after="0" w:line="360" w:lineRule="auto"/>
        <w:rPr>
          <w:rFonts w:cstheme="minorHAnsi"/>
          <w:sz w:val="24"/>
          <w:szCs w:val="24"/>
        </w:rPr>
      </w:pPr>
      <w:r w:rsidRPr="00AE7425">
        <w:rPr>
          <w:rFonts w:cstheme="minorHAnsi"/>
          <w:sz w:val="24"/>
          <w:szCs w:val="24"/>
        </w:rPr>
        <w:t>PASDEP</w:t>
      </w:r>
      <w:r w:rsidRPr="00AE7425">
        <w:rPr>
          <w:rFonts w:cstheme="minorHAnsi"/>
          <w:sz w:val="24"/>
          <w:szCs w:val="24"/>
        </w:rPr>
        <w:tab/>
        <w:t>Plan for Accelerated and Sustained Development to End Poverty</w:t>
      </w:r>
    </w:p>
    <w:p w:rsidR="001F7F00" w:rsidRPr="00AE7425" w:rsidRDefault="001F7F00" w:rsidP="001F7F00">
      <w:pPr>
        <w:spacing w:after="0" w:line="360" w:lineRule="auto"/>
        <w:rPr>
          <w:rFonts w:cstheme="minorHAnsi"/>
          <w:sz w:val="24"/>
          <w:szCs w:val="24"/>
        </w:rPr>
      </w:pPr>
      <w:r w:rsidRPr="00AE7425">
        <w:rPr>
          <w:rFonts w:cstheme="minorHAnsi"/>
          <w:sz w:val="24"/>
          <w:szCs w:val="24"/>
        </w:rPr>
        <w:t>PFM</w:t>
      </w:r>
      <w:r w:rsidRPr="00AE7425">
        <w:rPr>
          <w:rFonts w:cstheme="minorHAnsi"/>
          <w:sz w:val="24"/>
          <w:szCs w:val="24"/>
        </w:rPr>
        <w:tab/>
      </w:r>
      <w:r w:rsidRPr="00AE7425">
        <w:rPr>
          <w:rFonts w:cstheme="minorHAnsi"/>
          <w:sz w:val="24"/>
          <w:szCs w:val="24"/>
        </w:rPr>
        <w:tab/>
        <w:t>Participatory Forest Management</w:t>
      </w:r>
    </w:p>
    <w:p w:rsidR="001F7F00" w:rsidRPr="00AE7425" w:rsidRDefault="001F7F00" w:rsidP="001F7F00">
      <w:pPr>
        <w:spacing w:after="0" w:line="360" w:lineRule="auto"/>
        <w:rPr>
          <w:rFonts w:cstheme="minorHAnsi"/>
          <w:sz w:val="24"/>
          <w:szCs w:val="24"/>
        </w:rPr>
      </w:pPr>
      <w:r w:rsidRPr="00AE7425">
        <w:rPr>
          <w:rFonts w:cstheme="minorHAnsi"/>
          <w:sz w:val="24"/>
          <w:szCs w:val="24"/>
        </w:rPr>
        <w:t>RARIs</w:t>
      </w:r>
      <w:r w:rsidRPr="00AE7425">
        <w:rPr>
          <w:rFonts w:cstheme="minorHAnsi"/>
          <w:sz w:val="24"/>
          <w:szCs w:val="24"/>
        </w:rPr>
        <w:tab/>
      </w:r>
      <w:r w:rsidRPr="00AE7425">
        <w:rPr>
          <w:rFonts w:cstheme="minorHAnsi"/>
          <w:sz w:val="24"/>
          <w:szCs w:val="24"/>
        </w:rPr>
        <w:tab/>
        <w:t>Regional Agricultural Research Institutions</w:t>
      </w:r>
    </w:p>
    <w:p w:rsidR="001F7F00" w:rsidRPr="00AE7425" w:rsidRDefault="001F7F00" w:rsidP="001F7F00">
      <w:pPr>
        <w:spacing w:after="0" w:line="360" w:lineRule="auto"/>
        <w:rPr>
          <w:rFonts w:cstheme="minorHAnsi"/>
          <w:sz w:val="24"/>
          <w:szCs w:val="24"/>
        </w:rPr>
      </w:pPr>
      <w:r w:rsidRPr="00AE7425">
        <w:rPr>
          <w:rFonts w:cstheme="minorHAnsi"/>
          <w:sz w:val="24"/>
          <w:szCs w:val="24"/>
        </w:rPr>
        <w:t>RBUs</w:t>
      </w:r>
      <w:r w:rsidRPr="00AE7425">
        <w:rPr>
          <w:rFonts w:cstheme="minorHAnsi"/>
          <w:sz w:val="24"/>
          <w:szCs w:val="24"/>
        </w:rPr>
        <w:tab/>
      </w:r>
      <w:r w:rsidRPr="00AE7425">
        <w:rPr>
          <w:rFonts w:cstheme="minorHAnsi"/>
          <w:sz w:val="24"/>
          <w:szCs w:val="24"/>
        </w:rPr>
        <w:tab/>
        <w:t>Regional Biodiversity Units</w:t>
      </w:r>
    </w:p>
    <w:p w:rsidR="001F7F00" w:rsidRPr="00AE7425" w:rsidRDefault="001F7F00" w:rsidP="001F7F00">
      <w:pPr>
        <w:spacing w:after="0" w:line="360" w:lineRule="auto"/>
        <w:rPr>
          <w:rFonts w:cstheme="minorHAnsi"/>
          <w:sz w:val="24"/>
          <w:szCs w:val="24"/>
        </w:rPr>
      </w:pPr>
      <w:r w:rsidRPr="00AE7425">
        <w:rPr>
          <w:rFonts w:cstheme="minorHAnsi"/>
          <w:sz w:val="24"/>
          <w:szCs w:val="24"/>
        </w:rPr>
        <w:t>REDD</w:t>
      </w:r>
      <w:r w:rsidRPr="00AE7425">
        <w:rPr>
          <w:rFonts w:cstheme="minorHAnsi"/>
          <w:sz w:val="24"/>
          <w:szCs w:val="24"/>
        </w:rPr>
        <w:tab/>
      </w:r>
      <w:r w:rsidRPr="00AE7425">
        <w:rPr>
          <w:rFonts w:cstheme="minorHAnsi"/>
          <w:sz w:val="24"/>
          <w:szCs w:val="24"/>
        </w:rPr>
        <w:tab/>
        <w:t xml:space="preserve">Reducing Emissions from Deforestation and Forest Degradation </w:t>
      </w:r>
    </w:p>
    <w:p w:rsidR="001F7F00" w:rsidRPr="00AE7425" w:rsidRDefault="001F7F00" w:rsidP="001F7F00">
      <w:pPr>
        <w:spacing w:after="0" w:line="360" w:lineRule="auto"/>
        <w:rPr>
          <w:rFonts w:cstheme="minorHAnsi"/>
          <w:sz w:val="24"/>
          <w:szCs w:val="24"/>
        </w:rPr>
      </w:pPr>
      <w:r w:rsidRPr="00AE7425">
        <w:rPr>
          <w:rFonts w:cstheme="minorHAnsi"/>
          <w:sz w:val="24"/>
          <w:szCs w:val="24"/>
        </w:rPr>
        <w:t>SCBD</w:t>
      </w:r>
      <w:r w:rsidRPr="00AE7425">
        <w:rPr>
          <w:rFonts w:cstheme="minorHAnsi"/>
          <w:sz w:val="24"/>
          <w:szCs w:val="24"/>
        </w:rPr>
        <w:tab/>
      </w:r>
      <w:r w:rsidRPr="00AE7425">
        <w:rPr>
          <w:rFonts w:cstheme="minorHAnsi"/>
          <w:sz w:val="24"/>
          <w:szCs w:val="24"/>
        </w:rPr>
        <w:tab/>
        <w:t>Secretariat of the Convention on Biological Diversity</w:t>
      </w:r>
    </w:p>
    <w:p w:rsidR="001F7F00" w:rsidRPr="00AE7425" w:rsidRDefault="001F7F00" w:rsidP="001F7F00">
      <w:pPr>
        <w:spacing w:after="0" w:line="360" w:lineRule="auto"/>
        <w:rPr>
          <w:color w:val="000000" w:themeColor="text1"/>
          <w:sz w:val="24"/>
          <w:szCs w:val="24"/>
        </w:rPr>
      </w:pPr>
      <w:r w:rsidRPr="00AE7425">
        <w:rPr>
          <w:color w:val="000000" w:themeColor="text1"/>
          <w:sz w:val="24"/>
          <w:szCs w:val="24"/>
        </w:rPr>
        <w:t>SMNP</w:t>
      </w:r>
      <w:r w:rsidRPr="00AE7425">
        <w:rPr>
          <w:color w:val="000000" w:themeColor="text1"/>
          <w:sz w:val="24"/>
          <w:szCs w:val="24"/>
        </w:rPr>
        <w:tab/>
      </w:r>
      <w:r w:rsidRPr="00AE7425">
        <w:rPr>
          <w:color w:val="000000" w:themeColor="text1"/>
          <w:sz w:val="24"/>
          <w:szCs w:val="24"/>
        </w:rPr>
        <w:tab/>
        <w:t>Semien Mountains National Park</w:t>
      </w:r>
    </w:p>
    <w:p w:rsidR="001F7F00" w:rsidRPr="00AE7425" w:rsidRDefault="001F7F00" w:rsidP="001F7F00">
      <w:pPr>
        <w:spacing w:after="0" w:line="360" w:lineRule="auto"/>
        <w:rPr>
          <w:rFonts w:cstheme="minorHAnsi"/>
          <w:sz w:val="24"/>
          <w:szCs w:val="24"/>
        </w:rPr>
      </w:pPr>
      <w:r w:rsidRPr="00AE7425">
        <w:rPr>
          <w:rFonts w:cstheme="minorHAnsi"/>
          <w:sz w:val="24"/>
          <w:szCs w:val="24"/>
        </w:rPr>
        <w:t>SNNPRS</w:t>
      </w:r>
      <w:r w:rsidRPr="00AE7425">
        <w:rPr>
          <w:rFonts w:cstheme="minorHAnsi"/>
          <w:sz w:val="24"/>
          <w:szCs w:val="24"/>
        </w:rPr>
        <w:tab/>
        <w:t>Southern Nations, Nationalities and Peoples Regional State</w:t>
      </w:r>
    </w:p>
    <w:p w:rsidR="001F7F00" w:rsidRPr="00AE7425" w:rsidRDefault="001F7F00" w:rsidP="001F7F00">
      <w:pPr>
        <w:spacing w:after="0" w:line="360" w:lineRule="auto"/>
        <w:rPr>
          <w:rFonts w:cstheme="minorHAnsi"/>
          <w:sz w:val="24"/>
          <w:szCs w:val="24"/>
        </w:rPr>
      </w:pPr>
      <w:r w:rsidRPr="00AE7425">
        <w:rPr>
          <w:rFonts w:cstheme="minorHAnsi"/>
          <w:sz w:val="24"/>
          <w:szCs w:val="24"/>
        </w:rPr>
        <w:t>TT</w:t>
      </w:r>
      <w:r w:rsidRPr="00AE7425">
        <w:rPr>
          <w:rFonts w:cstheme="minorHAnsi"/>
          <w:sz w:val="24"/>
          <w:szCs w:val="24"/>
        </w:rPr>
        <w:tab/>
      </w:r>
      <w:r w:rsidRPr="00AE7425">
        <w:rPr>
          <w:rFonts w:cstheme="minorHAnsi"/>
          <w:sz w:val="24"/>
          <w:szCs w:val="24"/>
        </w:rPr>
        <w:tab/>
        <w:t>Technical Team</w:t>
      </w:r>
    </w:p>
    <w:p w:rsidR="001F7F00" w:rsidRPr="00AE7425" w:rsidRDefault="001F7F00" w:rsidP="001F7F00">
      <w:pPr>
        <w:spacing w:after="0" w:line="360" w:lineRule="auto"/>
        <w:rPr>
          <w:rFonts w:cstheme="minorHAnsi"/>
          <w:sz w:val="24"/>
          <w:szCs w:val="24"/>
        </w:rPr>
      </w:pPr>
      <w:r w:rsidRPr="00AE7425">
        <w:rPr>
          <w:rFonts w:cstheme="minorHAnsi"/>
          <w:sz w:val="24"/>
          <w:szCs w:val="24"/>
        </w:rPr>
        <w:t>UNEP</w:t>
      </w:r>
      <w:r w:rsidRPr="00AE7425">
        <w:rPr>
          <w:rFonts w:cstheme="minorHAnsi"/>
          <w:sz w:val="24"/>
          <w:szCs w:val="24"/>
        </w:rPr>
        <w:tab/>
      </w:r>
      <w:r w:rsidRPr="00AE7425">
        <w:rPr>
          <w:rFonts w:cstheme="minorHAnsi"/>
          <w:sz w:val="24"/>
          <w:szCs w:val="24"/>
        </w:rPr>
        <w:tab/>
        <w:t>United Nations Environmental Programme</w:t>
      </w:r>
    </w:p>
    <w:p w:rsidR="001F7F00" w:rsidRPr="00AE7425" w:rsidRDefault="001F7F00" w:rsidP="001F7F00">
      <w:pPr>
        <w:spacing w:after="0" w:line="360" w:lineRule="auto"/>
        <w:rPr>
          <w:rFonts w:cstheme="minorHAnsi"/>
          <w:sz w:val="24"/>
          <w:szCs w:val="24"/>
        </w:rPr>
      </w:pPr>
      <w:r w:rsidRPr="00AE7425">
        <w:rPr>
          <w:rFonts w:cstheme="minorHAnsi"/>
          <w:sz w:val="24"/>
          <w:szCs w:val="24"/>
        </w:rPr>
        <w:t>UNESCO</w:t>
      </w:r>
      <w:r w:rsidRPr="00AE7425">
        <w:rPr>
          <w:rFonts w:cstheme="minorHAnsi"/>
          <w:sz w:val="24"/>
          <w:szCs w:val="24"/>
        </w:rPr>
        <w:tab/>
        <w:t>United Nations Educational, Scientific and Cultural Organization</w:t>
      </w:r>
    </w:p>
    <w:p w:rsidR="001F7F00" w:rsidRPr="00AE7425" w:rsidRDefault="001F7F00" w:rsidP="001F7F00">
      <w:pPr>
        <w:spacing w:after="0" w:line="360" w:lineRule="auto"/>
        <w:rPr>
          <w:rFonts w:cs="Arial"/>
          <w:sz w:val="24"/>
          <w:szCs w:val="24"/>
        </w:rPr>
      </w:pPr>
      <w:r w:rsidRPr="00AE7425">
        <w:rPr>
          <w:rFonts w:cs="Arial"/>
          <w:sz w:val="24"/>
          <w:szCs w:val="24"/>
        </w:rPr>
        <w:t>USAID</w:t>
      </w:r>
      <w:r w:rsidRPr="00AE7425">
        <w:rPr>
          <w:rFonts w:cs="Arial"/>
          <w:sz w:val="24"/>
          <w:szCs w:val="24"/>
        </w:rPr>
        <w:tab/>
      </w:r>
      <w:r w:rsidRPr="00AE7425">
        <w:rPr>
          <w:rFonts w:cs="Arial"/>
          <w:sz w:val="24"/>
          <w:szCs w:val="24"/>
        </w:rPr>
        <w:tab/>
        <w:t>United States Agency for International Development</w:t>
      </w:r>
    </w:p>
    <w:p w:rsidR="001F7F00" w:rsidRPr="00AE7425" w:rsidRDefault="001F7F00" w:rsidP="001F7F00">
      <w:pPr>
        <w:spacing w:after="0" w:line="360" w:lineRule="auto"/>
        <w:rPr>
          <w:rFonts w:cstheme="minorHAnsi"/>
          <w:sz w:val="24"/>
          <w:szCs w:val="24"/>
        </w:rPr>
      </w:pPr>
      <w:r w:rsidRPr="00AE7425">
        <w:rPr>
          <w:rFonts w:cstheme="minorHAnsi"/>
          <w:sz w:val="24"/>
          <w:szCs w:val="24"/>
        </w:rPr>
        <w:t>USD</w:t>
      </w:r>
      <w:r w:rsidRPr="00AE7425">
        <w:rPr>
          <w:rFonts w:cstheme="minorHAnsi"/>
          <w:sz w:val="24"/>
          <w:szCs w:val="24"/>
        </w:rPr>
        <w:tab/>
      </w:r>
      <w:r w:rsidRPr="00AE7425">
        <w:rPr>
          <w:rFonts w:cstheme="minorHAnsi"/>
          <w:sz w:val="24"/>
          <w:szCs w:val="24"/>
        </w:rPr>
        <w:tab/>
        <w:t>United States Dollar</w:t>
      </w:r>
    </w:p>
    <w:p w:rsidR="001F7F00" w:rsidRPr="00AE7425" w:rsidRDefault="001F7F00" w:rsidP="001F7F00">
      <w:pPr>
        <w:spacing w:after="0" w:line="360" w:lineRule="auto"/>
        <w:rPr>
          <w:rFonts w:cstheme="minorHAnsi"/>
          <w:b/>
          <w:color w:val="7030A0"/>
          <w:sz w:val="24"/>
          <w:szCs w:val="24"/>
        </w:rPr>
      </w:pPr>
      <w:r w:rsidRPr="00AE7425">
        <w:rPr>
          <w:rFonts w:cs="Arial"/>
          <w:sz w:val="24"/>
          <w:szCs w:val="24"/>
        </w:rPr>
        <w:t>VU</w:t>
      </w:r>
      <w:r w:rsidRPr="00AE7425">
        <w:rPr>
          <w:rFonts w:cs="Arial"/>
          <w:sz w:val="24"/>
          <w:szCs w:val="24"/>
        </w:rPr>
        <w:tab/>
      </w:r>
      <w:r w:rsidRPr="00AE7425">
        <w:rPr>
          <w:rFonts w:cs="Arial"/>
          <w:sz w:val="24"/>
          <w:szCs w:val="24"/>
        </w:rPr>
        <w:tab/>
        <w:t xml:space="preserve">Vulnerable </w:t>
      </w:r>
      <w:r w:rsidRPr="00AE7425">
        <w:rPr>
          <w:rFonts w:cstheme="minorHAnsi"/>
          <w:b/>
          <w:color w:val="7030A0"/>
          <w:sz w:val="24"/>
          <w:szCs w:val="24"/>
        </w:rPr>
        <w:br w:type="page"/>
      </w:r>
    </w:p>
    <w:p w:rsidR="001F7F00" w:rsidRPr="00AE7425" w:rsidRDefault="001F7F00" w:rsidP="001F7F00">
      <w:pPr>
        <w:pStyle w:val="cbdbodytxt1st"/>
        <w:spacing w:before="48" w:after="48" w:line="360" w:lineRule="auto"/>
        <w:outlineLvl w:val="0"/>
        <w:rPr>
          <w:rFonts w:asciiTheme="minorHAnsi" w:hAnsiTheme="minorHAnsi"/>
          <w:b/>
          <w:sz w:val="24"/>
        </w:rPr>
      </w:pPr>
      <w:r w:rsidRPr="00AE7425">
        <w:rPr>
          <w:rFonts w:asciiTheme="minorHAnsi" w:hAnsiTheme="minorHAnsi"/>
          <w:b/>
          <w:sz w:val="24"/>
        </w:rPr>
        <w:t>Executive Summary</w:t>
      </w:r>
    </w:p>
    <w:p w:rsidR="001F7F00" w:rsidRPr="00AE7425" w:rsidRDefault="001F7F00" w:rsidP="001F7F00">
      <w:pPr>
        <w:pStyle w:val="Default"/>
        <w:spacing w:before="120" w:line="360" w:lineRule="auto"/>
        <w:jc w:val="both"/>
        <w:rPr>
          <w:rFonts w:asciiTheme="minorHAnsi" w:hAnsiTheme="minorHAnsi"/>
        </w:rPr>
      </w:pPr>
      <w:r w:rsidRPr="00AE7425">
        <w:rPr>
          <w:rFonts w:asciiTheme="minorHAnsi" w:hAnsiTheme="minorHAnsi"/>
        </w:rPr>
        <w:t xml:space="preserve">Ethiopia is a country of great geographic diversity, and macro- and micro-climatic variability. The altitudinal variation of the country ranges from 116 meters below sea level in the Danakil </w:t>
      </w:r>
      <w:r>
        <w:rPr>
          <w:rFonts w:asciiTheme="minorHAnsi" w:hAnsiTheme="minorHAnsi"/>
        </w:rPr>
        <w:t>D</w:t>
      </w:r>
      <w:r w:rsidRPr="00AE7425">
        <w:rPr>
          <w:rFonts w:asciiTheme="minorHAnsi" w:hAnsiTheme="minorHAnsi"/>
        </w:rPr>
        <w:t xml:space="preserve">epression to the highest peak of 4,620 masl at Mount RasDashen. </w:t>
      </w:r>
      <w:r>
        <w:rPr>
          <w:rFonts w:asciiTheme="minorHAnsi" w:hAnsiTheme="minorHAnsi"/>
        </w:rPr>
        <w:t>These physi</w:t>
      </w:r>
      <w:r w:rsidRPr="00AE7425">
        <w:rPr>
          <w:rFonts w:asciiTheme="minorHAnsi" w:hAnsiTheme="minorHAnsi"/>
        </w:rPr>
        <w:t>o-geographic features are composed of high and rugged mountains, flat-topped plateaus, deep gorges, incised river valleys and rolling plains. As a result, Ethiopia is endowed with ten ecosystems, 18 major and 49 minor agro-ecological zones that are inhabited by amazingly great diversity of animal, plant, and microbial genetic resources that make the country one of the biodiversity hotspots of the world.</w:t>
      </w:r>
    </w:p>
    <w:p w:rsidR="001F7F00" w:rsidRPr="00AE7425" w:rsidRDefault="001F7F00" w:rsidP="001F7F00">
      <w:pPr>
        <w:pStyle w:val="Default"/>
        <w:tabs>
          <w:tab w:val="left" w:pos="900"/>
        </w:tabs>
        <w:spacing w:before="120" w:line="360" w:lineRule="auto"/>
        <w:jc w:val="both"/>
        <w:rPr>
          <w:rFonts w:asciiTheme="minorHAnsi" w:hAnsiTheme="minorHAnsi"/>
        </w:rPr>
      </w:pPr>
      <w:r w:rsidRPr="00AE7425">
        <w:rPr>
          <w:rFonts w:asciiTheme="minorHAnsi" w:hAnsiTheme="minorHAnsi"/>
        </w:rPr>
        <w:t>The country possesses an estimated number of 6000 species of higher plants of which 10% are endemic. There are 75 breeds of cattle, sheep, goat, and equines, six species of honey bees, 284 species of wild mammals, 861 species of birds, 201 species of reptiles, 200 species of fish, 63 species of amphibians and 1,225 species of arthropods. Of the w</w:t>
      </w:r>
      <w:r>
        <w:rPr>
          <w:rFonts w:asciiTheme="minorHAnsi" w:hAnsiTheme="minorHAnsi"/>
        </w:rPr>
        <w:t>ild faunal resources;</w:t>
      </w:r>
      <w:r w:rsidRPr="00AE7425">
        <w:rPr>
          <w:rFonts w:asciiTheme="minorHAnsi" w:hAnsiTheme="minorHAnsi"/>
        </w:rPr>
        <w:t xml:space="preserve"> 29 mammal, 18 bird, 10 reptile, 40 fish, 25 amphibian and seven arthropod species are endemic to the country. The country is also believed to harbour a wide diversity of microbial genetic resources.</w:t>
      </w:r>
    </w:p>
    <w:p w:rsidR="001F7F00" w:rsidRPr="00AE7425" w:rsidRDefault="001F7F00" w:rsidP="001F7F00">
      <w:pPr>
        <w:autoSpaceDE w:val="0"/>
        <w:autoSpaceDN w:val="0"/>
        <w:adjustRightInd w:val="0"/>
        <w:spacing w:before="120" w:after="0" w:line="360" w:lineRule="auto"/>
        <w:jc w:val="both"/>
        <w:rPr>
          <w:sz w:val="24"/>
          <w:szCs w:val="24"/>
        </w:rPr>
      </w:pPr>
      <w:r w:rsidRPr="00AE7425">
        <w:rPr>
          <w:sz w:val="24"/>
          <w:szCs w:val="24"/>
        </w:rPr>
        <w:t>In Ethiopia, biodiversity plays vital and diverse rolesin economic, ecological and social fabrics. Biodiversity and its ecosystem services are the bases for agriculture, where agriculture is the core driver of the country’s growth and long-term food security. Agriculture contributes 45% to the GDP and 90% for export earnings. Biodiversity is also a source of tourism, and is amajor input supplier to the manufacturing sector of the country.</w:t>
      </w:r>
    </w:p>
    <w:p w:rsidR="001F7F00" w:rsidRPr="00AE7425" w:rsidRDefault="001F7F00" w:rsidP="001F7F00">
      <w:pPr>
        <w:autoSpaceDE w:val="0"/>
        <w:autoSpaceDN w:val="0"/>
        <w:adjustRightInd w:val="0"/>
        <w:spacing w:before="120" w:after="0" w:line="360" w:lineRule="auto"/>
        <w:jc w:val="both"/>
        <w:rPr>
          <w:rFonts w:cs="Times New Roman"/>
          <w:sz w:val="24"/>
          <w:szCs w:val="24"/>
        </w:rPr>
      </w:pPr>
      <w:r w:rsidRPr="00AE7425">
        <w:rPr>
          <w:rFonts w:cs="Times New Roman"/>
          <w:sz w:val="24"/>
          <w:szCs w:val="24"/>
        </w:rPr>
        <w:t>Ethiopia is endowed with some of the world’s rarest animals and plants. However, they are facing multitudes of interlinked direct and indirect pressures resulting in severe deforestation, overutilization, soil erosion and desertification</w:t>
      </w:r>
      <w:proofErr w:type="gramStart"/>
      <w:r w:rsidRPr="00AE7425">
        <w:rPr>
          <w:rFonts w:cs="Times New Roman"/>
          <w:sz w:val="24"/>
          <w:szCs w:val="24"/>
        </w:rPr>
        <w:t>;</w:t>
      </w:r>
      <w:r w:rsidRPr="00AE7425">
        <w:rPr>
          <w:rFonts w:cs="Times-Bold"/>
          <w:bCs/>
          <w:sz w:val="24"/>
          <w:szCs w:val="24"/>
        </w:rPr>
        <w:t>and</w:t>
      </w:r>
      <w:proofErr w:type="gramEnd"/>
      <w:r w:rsidRPr="00AE7425">
        <w:rPr>
          <w:rFonts w:cs="Times-Bold"/>
          <w:bCs/>
          <w:sz w:val="24"/>
          <w:szCs w:val="24"/>
        </w:rPr>
        <w:t xml:space="preserve"> eventual </w:t>
      </w:r>
      <w:r w:rsidRPr="00AE7425">
        <w:rPr>
          <w:rFonts w:cs="Times New Roman"/>
          <w:sz w:val="24"/>
          <w:szCs w:val="24"/>
        </w:rPr>
        <w:t>loss of natural habitat, species and breeds.</w:t>
      </w:r>
    </w:p>
    <w:p w:rsidR="001F7F00" w:rsidRPr="00AE7425" w:rsidRDefault="001F7F00" w:rsidP="001F7F00">
      <w:pPr>
        <w:autoSpaceDE w:val="0"/>
        <w:autoSpaceDN w:val="0"/>
        <w:adjustRightInd w:val="0"/>
        <w:spacing w:before="120" w:after="0" w:line="360" w:lineRule="auto"/>
        <w:jc w:val="both"/>
        <w:rPr>
          <w:rFonts w:cs="Times New Roman"/>
          <w:sz w:val="24"/>
          <w:szCs w:val="24"/>
        </w:rPr>
      </w:pPr>
      <w:r w:rsidRPr="00AE7425">
        <w:rPr>
          <w:rFonts w:cs="Times New Roman"/>
          <w:sz w:val="24"/>
          <w:szCs w:val="24"/>
        </w:rPr>
        <w:t xml:space="preserve">The continuing loss of habitat with its associated biodiversity will have serious implications for the nation’s sustainable development. To reverse this loss, and increase the contribution of biodiversity to national development, </w:t>
      </w:r>
      <w:r>
        <w:rPr>
          <w:rFonts w:cs="Times New Roman"/>
          <w:sz w:val="24"/>
          <w:szCs w:val="24"/>
        </w:rPr>
        <w:t>ensuring conservation and sustainable utilization is of an utmost importance.</w:t>
      </w:r>
      <w:r w:rsidRPr="00AE7425">
        <w:rPr>
          <w:rFonts w:cs="Times New Roman"/>
          <w:sz w:val="24"/>
          <w:szCs w:val="24"/>
        </w:rPr>
        <w:t xml:space="preserve"> This calls for dedicated involvement of all stakeholders, especially the local communities and strong support from policy makers. The Government of Ethiopia recognizes the importance of biodiversity and has put in place </w:t>
      </w:r>
      <w:r w:rsidRPr="00AE7425">
        <w:rPr>
          <w:sz w:val="24"/>
          <w:szCs w:val="24"/>
        </w:rPr>
        <w:t xml:space="preserve">the required institutional and legal frameworks that govern conservation, sustainable use and the access and benefit sharing issues and has also </w:t>
      </w:r>
      <w:r w:rsidRPr="00AE7425">
        <w:rPr>
          <w:rFonts w:cs="Times New Roman"/>
          <w:sz w:val="24"/>
          <w:szCs w:val="24"/>
        </w:rPr>
        <w:t>ratified the CBD and acceded to the Nagoya Protocol.</w:t>
      </w:r>
    </w:p>
    <w:p w:rsidR="001F7F00" w:rsidRDefault="001F7F00" w:rsidP="001F7F00">
      <w:pPr>
        <w:pStyle w:val="cbdbodytxt1st"/>
        <w:spacing w:beforeLines="0" w:afterLines="0" w:line="360" w:lineRule="auto"/>
        <w:rPr>
          <w:rFonts w:asciiTheme="minorHAnsi" w:hAnsiTheme="minorHAnsi"/>
          <w:sz w:val="24"/>
        </w:rPr>
      </w:pPr>
      <w:r w:rsidRPr="00AE7425">
        <w:rPr>
          <w:rFonts w:asciiTheme="minorHAnsi" w:hAnsiTheme="minorHAnsi"/>
          <w:sz w:val="24"/>
        </w:rPr>
        <w:t xml:space="preserve">In accordance with Article </w:t>
      </w:r>
      <w:r>
        <w:rPr>
          <w:rFonts w:asciiTheme="minorHAnsi" w:hAnsiTheme="minorHAnsi"/>
          <w:sz w:val="24"/>
        </w:rPr>
        <w:t>VI</w:t>
      </w:r>
      <w:r w:rsidRPr="00AE7425">
        <w:rPr>
          <w:rFonts w:asciiTheme="minorHAnsi" w:hAnsiTheme="minorHAnsi"/>
          <w:sz w:val="24"/>
        </w:rPr>
        <w:t xml:space="preserve"> of the Convention on Biological Diversity and Decision X/2 of the Conference of Parties made at Nagoya UN Biodiversity Summit in October 2010, the Ethiopian Biodiversity Institute, </w:t>
      </w:r>
      <w:r w:rsidRPr="00AE7425">
        <w:rPr>
          <w:rFonts w:asciiTheme="minorHAnsi" w:hAnsiTheme="minorHAnsi"/>
          <w:color w:val="auto"/>
          <w:sz w:val="24"/>
        </w:rPr>
        <w:t xml:space="preserve">together with </w:t>
      </w:r>
      <w:r>
        <w:rPr>
          <w:rFonts w:asciiTheme="minorHAnsi" w:hAnsiTheme="minorHAnsi"/>
          <w:color w:val="auto"/>
          <w:sz w:val="24"/>
        </w:rPr>
        <w:t>the</w:t>
      </w:r>
      <w:r w:rsidRPr="00AE7425">
        <w:rPr>
          <w:rFonts w:asciiTheme="minorHAnsi" w:hAnsiTheme="minorHAnsi"/>
          <w:sz w:val="24"/>
        </w:rPr>
        <w:t xml:space="preserve"> stakeholders, has prepared Ethiopia’s </w:t>
      </w:r>
      <w:r>
        <w:rPr>
          <w:rFonts w:asciiTheme="minorHAnsi" w:hAnsiTheme="minorHAnsi"/>
          <w:sz w:val="24"/>
        </w:rPr>
        <w:t>revised NBSAP. Revision of the Strategy</w:t>
      </w:r>
      <w:r w:rsidRPr="00B236E3">
        <w:rPr>
          <w:rFonts w:asciiTheme="minorHAnsi" w:hAnsiTheme="minorHAnsi"/>
          <w:sz w:val="24"/>
        </w:rPr>
        <w:t xml:space="preserve"> was based on the existing realities of the country such as level of threats</w:t>
      </w:r>
      <w:r>
        <w:rPr>
          <w:rFonts w:asciiTheme="minorHAnsi" w:hAnsiTheme="minorHAnsi"/>
          <w:sz w:val="24"/>
        </w:rPr>
        <w:t xml:space="preserve"> to biodiversity and ecosystems</w:t>
      </w:r>
      <w:r w:rsidRPr="00B236E3">
        <w:rPr>
          <w:rFonts w:asciiTheme="minorHAnsi" w:hAnsiTheme="minorHAnsi"/>
          <w:sz w:val="24"/>
        </w:rPr>
        <w:t>, government priorities, existing capacity, lessons from the hitherto implementation experiences and associated global provisions.</w:t>
      </w:r>
    </w:p>
    <w:p w:rsidR="001F7F00" w:rsidRPr="00AE7425" w:rsidRDefault="001F7F00" w:rsidP="001F7F00">
      <w:pPr>
        <w:pStyle w:val="cbdbodytxt1st"/>
        <w:spacing w:beforeLines="0" w:afterLines="0" w:line="360" w:lineRule="auto"/>
        <w:rPr>
          <w:rFonts w:asciiTheme="minorHAnsi" w:hAnsiTheme="minorHAnsi"/>
          <w:sz w:val="24"/>
        </w:rPr>
      </w:pPr>
      <w:r w:rsidRPr="00AE7425">
        <w:rPr>
          <w:rFonts w:asciiTheme="minorHAnsi" w:hAnsiTheme="minorHAnsi"/>
          <w:sz w:val="24"/>
        </w:rPr>
        <w:t>Revision of the NBSAP of Ethiopia was supported financially by the Global Environment Facility. It was implemented by United Nation Environmental Programme and executed by the Ethiopian Biodiversity Institute, the national focal point of Ethiopia. The process leading up to the preparation of the revised NBSAP has involved broad participation of stakeholders from governments, local communities, academic institutions</w:t>
      </w:r>
      <w:r>
        <w:rPr>
          <w:rFonts w:asciiTheme="minorHAnsi" w:hAnsiTheme="minorHAnsi"/>
          <w:sz w:val="24"/>
        </w:rPr>
        <w:t>,</w:t>
      </w:r>
      <w:r w:rsidRPr="00AE7425">
        <w:rPr>
          <w:rFonts w:asciiTheme="minorHAnsi" w:hAnsiTheme="minorHAnsi"/>
          <w:sz w:val="24"/>
        </w:rPr>
        <w:t xml:space="preserve"> civil society </w:t>
      </w:r>
      <w:r>
        <w:rPr>
          <w:rFonts w:asciiTheme="minorHAnsi" w:hAnsiTheme="minorHAnsi"/>
          <w:sz w:val="24"/>
        </w:rPr>
        <w:t>and NGOs in activities ranging from accessing the required</w:t>
      </w:r>
      <w:r w:rsidRPr="00AE7425">
        <w:rPr>
          <w:rFonts w:asciiTheme="minorHAnsi" w:hAnsiTheme="minorHAnsi"/>
          <w:sz w:val="24"/>
        </w:rPr>
        <w:t xml:space="preserve"> information </w:t>
      </w:r>
      <w:r>
        <w:rPr>
          <w:rFonts w:asciiTheme="minorHAnsi" w:hAnsiTheme="minorHAnsi"/>
          <w:sz w:val="24"/>
        </w:rPr>
        <w:t>to</w:t>
      </w:r>
      <w:r w:rsidRPr="00AE7425">
        <w:rPr>
          <w:rFonts w:asciiTheme="minorHAnsi" w:hAnsiTheme="minorHAnsi"/>
          <w:sz w:val="24"/>
        </w:rPr>
        <w:t xml:space="preserve"> participation at two national workshops organized to review the draft strategy, targets, actions and implementation arrangement</w:t>
      </w:r>
      <w:r>
        <w:rPr>
          <w:rFonts w:asciiTheme="minorHAnsi" w:hAnsiTheme="minorHAnsi"/>
          <w:sz w:val="24"/>
        </w:rPr>
        <w:t>.</w:t>
      </w:r>
    </w:p>
    <w:p w:rsidR="001F7F00" w:rsidRPr="00AE7425" w:rsidRDefault="001F7F00" w:rsidP="001F7F00">
      <w:pPr>
        <w:spacing w:before="120" w:after="0" w:line="360" w:lineRule="auto"/>
        <w:jc w:val="both"/>
        <w:rPr>
          <w:sz w:val="24"/>
          <w:szCs w:val="24"/>
        </w:rPr>
      </w:pPr>
      <w:r w:rsidRPr="00AE7425">
        <w:rPr>
          <w:sz w:val="24"/>
          <w:szCs w:val="24"/>
        </w:rPr>
        <w:t>This Strategy has been prepared in accordance with</w:t>
      </w:r>
      <w:r w:rsidRPr="00AE7425">
        <w:rPr>
          <w:rFonts w:cs="Times New Roman"/>
          <w:sz w:val="24"/>
          <w:szCs w:val="24"/>
        </w:rPr>
        <w:t xml:space="preserve"> the guideline for updating NBSAP and contains eight parts</w:t>
      </w:r>
      <w:r>
        <w:rPr>
          <w:rFonts w:cs="Times New Roman"/>
          <w:sz w:val="24"/>
          <w:szCs w:val="24"/>
        </w:rPr>
        <w:t xml:space="preserve">. </w:t>
      </w:r>
      <w:r w:rsidRPr="00AE7425">
        <w:rPr>
          <w:b/>
          <w:sz w:val="24"/>
          <w:szCs w:val="24"/>
        </w:rPr>
        <w:t>Chapter 1</w:t>
      </w:r>
      <w:r w:rsidR="00DB4AEC">
        <w:rPr>
          <w:b/>
          <w:sz w:val="24"/>
          <w:szCs w:val="24"/>
        </w:rPr>
        <w:t xml:space="preserve"> </w:t>
      </w:r>
      <w:r w:rsidRPr="00AE7425">
        <w:rPr>
          <w:sz w:val="24"/>
          <w:szCs w:val="24"/>
        </w:rPr>
        <w:t>introduces the country. It describes variable p</w:t>
      </w:r>
      <w:r>
        <w:rPr>
          <w:bCs/>
          <w:sz w:val="24"/>
          <w:szCs w:val="24"/>
        </w:rPr>
        <w:t>hysi</w:t>
      </w:r>
      <w:r w:rsidRPr="00AE7425">
        <w:rPr>
          <w:bCs/>
          <w:sz w:val="24"/>
          <w:szCs w:val="24"/>
        </w:rPr>
        <w:t xml:space="preserve">o-geographic and climatic features, which are the bases for possessing </w:t>
      </w:r>
      <w:r w:rsidRPr="00AE7425">
        <w:rPr>
          <w:sz w:val="24"/>
          <w:szCs w:val="24"/>
        </w:rPr>
        <w:t xml:space="preserve">diverse ecosystems and agro-ecological zones that are inhabited by a great diversity of animal, plant and microbial genetic resources. It also describes population and economy of the country. </w:t>
      </w:r>
      <w:r w:rsidRPr="00AE7425">
        <w:rPr>
          <w:b/>
          <w:sz w:val="24"/>
          <w:szCs w:val="24"/>
        </w:rPr>
        <w:t>Chapter 2</w:t>
      </w:r>
      <w:r w:rsidRPr="00AE7425">
        <w:rPr>
          <w:sz w:val="24"/>
          <w:szCs w:val="24"/>
        </w:rPr>
        <w:t xml:space="preserve"> provides an overview of the biodiversity resource base of the country, namely: the ecosystem</w:t>
      </w:r>
      <w:r>
        <w:rPr>
          <w:sz w:val="24"/>
          <w:szCs w:val="24"/>
        </w:rPr>
        <w:t>s</w:t>
      </w:r>
      <w:r w:rsidRPr="00AE7425">
        <w:rPr>
          <w:sz w:val="24"/>
          <w:szCs w:val="24"/>
        </w:rPr>
        <w:t>, plant, animal, microbial and cultural diversity. It also describes the protected area system</w:t>
      </w:r>
      <w:r>
        <w:rPr>
          <w:sz w:val="24"/>
          <w:szCs w:val="24"/>
        </w:rPr>
        <w:t>s</w:t>
      </w:r>
      <w:r w:rsidRPr="00AE7425">
        <w:rPr>
          <w:sz w:val="24"/>
          <w:szCs w:val="24"/>
        </w:rPr>
        <w:t xml:space="preserve"> and presents </w:t>
      </w:r>
      <w:r>
        <w:rPr>
          <w:sz w:val="24"/>
          <w:szCs w:val="24"/>
        </w:rPr>
        <w:t xml:space="preserve">summary </w:t>
      </w:r>
      <w:r w:rsidRPr="00AE7425">
        <w:rPr>
          <w:sz w:val="24"/>
          <w:szCs w:val="24"/>
        </w:rPr>
        <w:t xml:space="preserve">of major factors affecting the biodiversity resource base of the country. </w:t>
      </w:r>
      <w:r w:rsidRPr="00AE7425">
        <w:rPr>
          <w:b/>
          <w:sz w:val="24"/>
          <w:szCs w:val="24"/>
        </w:rPr>
        <w:t>Chapter 3</w:t>
      </w:r>
      <w:r w:rsidR="00DB4AEC">
        <w:rPr>
          <w:b/>
          <w:sz w:val="24"/>
          <w:szCs w:val="24"/>
        </w:rPr>
        <w:t xml:space="preserve"> </w:t>
      </w:r>
      <w:r w:rsidRPr="00AE7425">
        <w:rPr>
          <w:sz w:val="24"/>
          <w:szCs w:val="24"/>
        </w:rPr>
        <w:t xml:space="preserve">assesses values of biodiversity and ecosystem services, where agricultural biodiversity, and forest and its ecosystem services are described as the core drivers of economic growth and long-term food security and poverty alleviation. It describes direct economic and indirect ecological values of the protected area systems. </w:t>
      </w:r>
      <w:r w:rsidRPr="00AE7425">
        <w:rPr>
          <w:b/>
          <w:sz w:val="24"/>
          <w:szCs w:val="24"/>
        </w:rPr>
        <w:t>Chapter 4</w:t>
      </w:r>
      <w:r w:rsidRPr="00AE7425">
        <w:rPr>
          <w:sz w:val="24"/>
          <w:szCs w:val="24"/>
        </w:rPr>
        <w:t xml:space="preserve"> identifies direct and indirect causes of biodiversity loss; where </w:t>
      </w:r>
      <w:r w:rsidRPr="00AE7425">
        <w:rPr>
          <w:bCs/>
          <w:sz w:val="24"/>
          <w:szCs w:val="24"/>
        </w:rPr>
        <w:t xml:space="preserve">habitat conversion, unsustainable utilization, invasive species, climate change, replacement of local varieties and breeds, and pollution are </w:t>
      </w:r>
      <w:r>
        <w:rPr>
          <w:sz w:val="24"/>
          <w:szCs w:val="24"/>
        </w:rPr>
        <w:t>identified as direct causes;</w:t>
      </w:r>
      <w:r w:rsidRPr="00AE7425">
        <w:rPr>
          <w:sz w:val="24"/>
          <w:szCs w:val="24"/>
        </w:rPr>
        <w:t xml:space="preserve"> while</w:t>
      </w:r>
      <w:r w:rsidRPr="00AE7425">
        <w:rPr>
          <w:bCs/>
          <w:sz w:val="24"/>
          <w:szCs w:val="24"/>
        </w:rPr>
        <w:t xml:space="preserve"> demographic change, poverty, and lack of awareness and coordination</w:t>
      </w:r>
      <w:r>
        <w:rPr>
          <w:bCs/>
          <w:sz w:val="24"/>
          <w:szCs w:val="24"/>
        </w:rPr>
        <w:t xml:space="preserve"> are identified </w:t>
      </w:r>
      <w:r w:rsidRPr="00AE7425">
        <w:rPr>
          <w:sz w:val="24"/>
          <w:szCs w:val="24"/>
        </w:rPr>
        <w:t xml:space="preserve">as indirect causes for biodiversity loss. </w:t>
      </w:r>
      <w:r w:rsidRPr="00AE7425">
        <w:rPr>
          <w:b/>
          <w:sz w:val="24"/>
          <w:szCs w:val="24"/>
        </w:rPr>
        <w:t>Chapter 5</w:t>
      </w:r>
      <w:r w:rsidR="00DB4AEC">
        <w:rPr>
          <w:b/>
          <w:sz w:val="24"/>
          <w:szCs w:val="24"/>
        </w:rPr>
        <w:t xml:space="preserve"> </w:t>
      </w:r>
      <w:r w:rsidRPr="00AE7425">
        <w:rPr>
          <w:sz w:val="24"/>
          <w:szCs w:val="24"/>
        </w:rPr>
        <w:t xml:space="preserve">outlines institutional and legal frameworks that govern conservation, sustainable use and access of genetic resources and associated community knowledge and sharing of benefits </w:t>
      </w:r>
      <w:r>
        <w:rPr>
          <w:sz w:val="24"/>
          <w:szCs w:val="24"/>
        </w:rPr>
        <w:t xml:space="preserve">accrued </w:t>
      </w:r>
      <w:r w:rsidRPr="00AE7425">
        <w:rPr>
          <w:sz w:val="24"/>
          <w:szCs w:val="24"/>
        </w:rPr>
        <w:t>from their use.</w:t>
      </w:r>
      <w:r w:rsidR="00DB4AEC">
        <w:rPr>
          <w:sz w:val="24"/>
          <w:szCs w:val="24"/>
        </w:rPr>
        <w:t xml:space="preserve"> </w:t>
      </w:r>
      <w:proofErr w:type="gramStart"/>
      <w:r w:rsidRPr="00AE7425">
        <w:rPr>
          <w:b/>
          <w:sz w:val="24"/>
          <w:szCs w:val="24"/>
        </w:rPr>
        <w:t>Chapters 6</w:t>
      </w:r>
      <w:r w:rsidR="00DB4AEC">
        <w:rPr>
          <w:b/>
          <w:sz w:val="24"/>
          <w:szCs w:val="24"/>
        </w:rPr>
        <w:t xml:space="preserve"> </w:t>
      </w:r>
      <w:r w:rsidRPr="00AE7425">
        <w:rPr>
          <w:sz w:val="24"/>
          <w:szCs w:val="24"/>
        </w:rPr>
        <w:t>describes</w:t>
      </w:r>
      <w:proofErr w:type="gramEnd"/>
      <w:r w:rsidRPr="00AE7425">
        <w:rPr>
          <w:sz w:val="24"/>
          <w:szCs w:val="24"/>
        </w:rPr>
        <w:t xml:space="preserve"> lessons from the previous NBSAP and the process of revision of the NBSAP. </w:t>
      </w:r>
      <w:r w:rsidRPr="00AE7425">
        <w:rPr>
          <w:b/>
          <w:sz w:val="24"/>
          <w:szCs w:val="24"/>
        </w:rPr>
        <w:t>Chapter 7</w:t>
      </w:r>
      <w:r w:rsidR="00DB4AEC">
        <w:rPr>
          <w:b/>
          <w:sz w:val="24"/>
          <w:szCs w:val="24"/>
        </w:rPr>
        <w:t xml:space="preserve"> </w:t>
      </w:r>
      <w:r w:rsidRPr="00AE7425">
        <w:rPr>
          <w:sz w:val="24"/>
          <w:szCs w:val="24"/>
        </w:rPr>
        <w:t xml:space="preserve">provides vision, mission and principles of the </w:t>
      </w:r>
      <w:r>
        <w:rPr>
          <w:sz w:val="24"/>
          <w:szCs w:val="24"/>
        </w:rPr>
        <w:t>revised NBSAP</w:t>
      </w:r>
      <w:r w:rsidRPr="00AE7425">
        <w:rPr>
          <w:sz w:val="24"/>
          <w:szCs w:val="24"/>
        </w:rPr>
        <w:t xml:space="preserve"> and outlines the National Biodiversity Targets of Ethiopia</w:t>
      </w:r>
      <w:r>
        <w:rPr>
          <w:sz w:val="24"/>
          <w:szCs w:val="24"/>
        </w:rPr>
        <w:t>.</w:t>
      </w:r>
    </w:p>
    <w:p w:rsidR="001F7F00" w:rsidRPr="00AE7425" w:rsidRDefault="001F7F00" w:rsidP="001F7F00">
      <w:pPr>
        <w:autoSpaceDE w:val="0"/>
        <w:autoSpaceDN w:val="0"/>
        <w:adjustRightInd w:val="0"/>
        <w:spacing w:before="120" w:after="0" w:line="360" w:lineRule="auto"/>
        <w:jc w:val="both"/>
        <w:rPr>
          <w:rFonts w:cs="AJensonPro-Regular"/>
          <w:bCs/>
          <w:sz w:val="24"/>
          <w:szCs w:val="24"/>
        </w:rPr>
      </w:pPr>
      <w:r w:rsidRPr="00AE7425">
        <w:rPr>
          <w:rFonts w:cs="AJensonPro-Regular"/>
          <w:sz w:val="24"/>
          <w:szCs w:val="24"/>
        </w:rPr>
        <w:t xml:space="preserve">Strategic goal </w:t>
      </w:r>
      <w:proofErr w:type="gramStart"/>
      <w:r w:rsidRPr="00AE7425">
        <w:rPr>
          <w:rFonts w:cs="AJensonPro-Regular"/>
          <w:sz w:val="24"/>
          <w:szCs w:val="24"/>
        </w:rPr>
        <w:t>A</w:t>
      </w:r>
      <w:proofErr w:type="gramEnd"/>
      <w:r w:rsidRPr="00AE7425">
        <w:rPr>
          <w:rFonts w:cs="AJensonPro-Regular"/>
          <w:sz w:val="24"/>
          <w:szCs w:val="24"/>
        </w:rPr>
        <w:t xml:space="preserve"> deals with addressing the underlying causes of biodiversity loss by mainstreaming biodiversity across government and society</w:t>
      </w:r>
      <w:r>
        <w:rPr>
          <w:rFonts w:cs="AJensonPro-Regular"/>
          <w:sz w:val="24"/>
          <w:szCs w:val="24"/>
        </w:rPr>
        <w:t>. To address this goal</w:t>
      </w:r>
      <w:r w:rsidRPr="00AE7425">
        <w:rPr>
          <w:rFonts w:cs="AJensonPro-Regular"/>
          <w:sz w:val="24"/>
          <w:szCs w:val="24"/>
        </w:rPr>
        <w:t>, Ethiopia has developed three targets, and corresponding seven indicators and 11 actions</w:t>
      </w:r>
      <w:r>
        <w:rPr>
          <w:rFonts w:cs="AJensonPro-Regular"/>
          <w:sz w:val="24"/>
          <w:szCs w:val="24"/>
        </w:rPr>
        <w:t xml:space="preserve"> that are </w:t>
      </w:r>
      <w:r w:rsidRPr="00AE7425">
        <w:rPr>
          <w:rFonts w:cs="AJensonPro-Regular"/>
          <w:sz w:val="24"/>
          <w:szCs w:val="24"/>
        </w:rPr>
        <w:t>geared towards conducting</w:t>
      </w:r>
      <w:r w:rsidR="00DB4AEC">
        <w:rPr>
          <w:rFonts w:cs="AJensonPro-Regular"/>
          <w:sz w:val="24"/>
          <w:szCs w:val="24"/>
        </w:rPr>
        <w:t xml:space="preserve"> </w:t>
      </w:r>
      <w:r w:rsidRPr="00AE7425">
        <w:rPr>
          <w:rFonts w:cs="AJensonPro-Regular"/>
          <w:bCs/>
          <w:sz w:val="24"/>
          <w:szCs w:val="24"/>
        </w:rPr>
        <w:t>awareness</w:t>
      </w:r>
      <w:r w:rsidR="00DB4AEC">
        <w:rPr>
          <w:rFonts w:cs="AJensonPro-Regular"/>
          <w:bCs/>
          <w:sz w:val="24"/>
          <w:szCs w:val="24"/>
        </w:rPr>
        <w:t xml:space="preserve"> </w:t>
      </w:r>
      <w:proofErr w:type="gramStart"/>
      <w:r w:rsidRPr="00AE7425">
        <w:rPr>
          <w:rFonts w:cs="AJensonPro-Regular"/>
          <w:bCs/>
          <w:sz w:val="24"/>
          <w:szCs w:val="24"/>
        </w:rPr>
        <w:t>raising</w:t>
      </w:r>
      <w:proofErr w:type="gramEnd"/>
      <w:r w:rsidR="00DB4AEC">
        <w:rPr>
          <w:rFonts w:cs="AJensonPro-Regular"/>
          <w:bCs/>
          <w:sz w:val="24"/>
          <w:szCs w:val="24"/>
        </w:rPr>
        <w:t xml:space="preserve"> </w:t>
      </w:r>
      <w:r w:rsidRPr="00AE7425">
        <w:rPr>
          <w:rFonts w:cs="AJensonPro-Regular"/>
          <w:bCs/>
          <w:sz w:val="24"/>
          <w:szCs w:val="24"/>
        </w:rPr>
        <w:t>of public and decision makers on the values of biodiversity and ecosystem services</w:t>
      </w:r>
      <w:r>
        <w:rPr>
          <w:rFonts w:cs="AJensonPro-Regular"/>
          <w:bCs/>
          <w:sz w:val="24"/>
          <w:szCs w:val="24"/>
        </w:rPr>
        <w:t xml:space="preserve">. They also are designed </w:t>
      </w:r>
      <w:r w:rsidRPr="00AE7425">
        <w:rPr>
          <w:rFonts w:cs="AJensonPro-Regular"/>
          <w:bCs/>
          <w:sz w:val="24"/>
          <w:szCs w:val="24"/>
        </w:rPr>
        <w:t xml:space="preserve">to </w:t>
      </w:r>
      <w:r>
        <w:rPr>
          <w:rFonts w:cs="AJensonPro-Regular"/>
          <w:bCs/>
          <w:sz w:val="24"/>
          <w:szCs w:val="24"/>
        </w:rPr>
        <w:t>review and address</w:t>
      </w:r>
      <w:r w:rsidRPr="00AE7425">
        <w:rPr>
          <w:rFonts w:cs="AJensonPro-Regular"/>
          <w:bCs/>
          <w:sz w:val="24"/>
          <w:szCs w:val="24"/>
        </w:rPr>
        <w:t xml:space="preserve"> gaps in the existing biodiversity related laws, regulations and strategies, and to communicate and integrate biodiversity values and ecosystem services into national and local development and poverty reduction strategies and plans. </w:t>
      </w:r>
    </w:p>
    <w:p w:rsidR="001F7F00" w:rsidRPr="00AE7425" w:rsidRDefault="001F7F00" w:rsidP="001F7F00">
      <w:pPr>
        <w:autoSpaceDE w:val="0"/>
        <w:autoSpaceDN w:val="0"/>
        <w:adjustRightInd w:val="0"/>
        <w:spacing w:before="120" w:after="0" w:line="360" w:lineRule="auto"/>
        <w:jc w:val="both"/>
        <w:rPr>
          <w:rFonts w:cs="AJensonPro-Regular"/>
          <w:sz w:val="24"/>
          <w:szCs w:val="24"/>
        </w:rPr>
      </w:pPr>
      <w:r w:rsidRPr="00AE7425">
        <w:rPr>
          <w:rFonts w:cs="AJensonPro-Regular"/>
          <w:bCs/>
          <w:sz w:val="24"/>
          <w:szCs w:val="24"/>
        </w:rPr>
        <w:t xml:space="preserve">Strategic goal B, which deals with reducing </w:t>
      </w:r>
      <w:r w:rsidRPr="00AE7425">
        <w:rPr>
          <w:rFonts w:cs="AJensonPro-Regular"/>
          <w:sz w:val="24"/>
          <w:szCs w:val="24"/>
        </w:rPr>
        <w:t>direct pressures on biodiversity and promoting sustainable use; is comprised of three targets, and corresponding six indicators and 11 actions.</w:t>
      </w:r>
      <w:r w:rsidR="00DB4AEC">
        <w:rPr>
          <w:rFonts w:cs="AJensonPro-Regular"/>
          <w:sz w:val="24"/>
          <w:szCs w:val="24"/>
        </w:rPr>
        <w:t xml:space="preserve"> </w:t>
      </w:r>
      <w:r>
        <w:rPr>
          <w:rFonts w:cs="AJensonPro-Regular"/>
          <w:sz w:val="24"/>
          <w:szCs w:val="24"/>
        </w:rPr>
        <w:t xml:space="preserve">Targets of </w:t>
      </w:r>
      <w:r w:rsidRPr="00AE7425">
        <w:rPr>
          <w:rFonts w:cs="AJensonPro-Regular"/>
          <w:sz w:val="24"/>
          <w:szCs w:val="24"/>
        </w:rPr>
        <w:t>this strategic goal are aimed at reducing habitat conversion,</w:t>
      </w:r>
      <w:r w:rsidR="00DB4AEC">
        <w:rPr>
          <w:rFonts w:cs="AJensonPro-Regular"/>
          <w:sz w:val="24"/>
          <w:szCs w:val="24"/>
        </w:rPr>
        <w:t xml:space="preserve"> </w:t>
      </w:r>
      <w:r w:rsidRPr="00AE7425">
        <w:rPr>
          <w:rFonts w:cs="AJensonPro-Regular"/>
          <w:sz w:val="24"/>
          <w:szCs w:val="24"/>
        </w:rPr>
        <w:t>reducing</w:t>
      </w:r>
      <w:r w:rsidR="00DB4AEC">
        <w:rPr>
          <w:rFonts w:cs="AJensonPro-Regular"/>
          <w:sz w:val="24"/>
          <w:szCs w:val="24"/>
        </w:rPr>
        <w:t xml:space="preserve"> </w:t>
      </w:r>
      <w:r w:rsidRPr="00AE7425">
        <w:rPr>
          <w:rFonts w:cs="AJensonPro-Regular"/>
          <w:sz w:val="24"/>
          <w:szCs w:val="24"/>
        </w:rPr>
        <w:t xml:space="preserve">overexploitation of biodiversity and ecosystems and </w:t>
      </w:r>
      <w:r>
        <w:rPr>
          <w:rFonts w:cs="AJensonPro-Regular"/>
          <w:sz w:val="24"/>
          <w:szCs w:val="24"/>
        </w:rPr>
        <w:t xml:space="preserve">tackling </w:t>
      </w:r>
      <w:r w:rsidRPr="00AE7425">
        <w:rPr>
          <w:rFonts w:cs="AJensonPro-Regular"/>
          <w:sz w:val="24"/>
          <w:szCs w:val="24"/>
        </w:rPr>
        <w:t xml:space="preserve">invasive species. </w:t>
      </w:r>
    </w:p>
    <w:p w:rsidR="001F7F00" w:rsidRPr="00AE7425" w:rsidRDefault="001F7F00" w:rsidP="001F7F00">
      <w:pPr>
        <w:autoSpaceDE w:val="0"/>
        <w:autoSpaceDN w:val="0"/>
        <w:adjustRightInd w:val="0"/>
        <w:spacing w:before="120" w:after="0" w:line="360" w:lineRule="auto"/>
        <w:jc w:val="both"/>
        <w:rPr>
          <w:rFonts w:cs="AJensonPro-Regular"/>
          <w:sz w:val="24"/>
          <w:szCs w:val="24"/>
        </w:rPr>
      </w:pPr>
      <w:r w:rsidRPr="00AE7425">
        <w:rPr>
          <w:rFonts w:cs="AJensonPro-Regular"/>
          <w:sz w:val="24"/>
          <w:szCs w:val="24"/>
        </w:rPr>
        <w:t>Strategic goal C deals with improvement of the status of biodiversity by safeguarding ecosystems, species and genetic diversity. The goal is comprised of three targets, and corresponding nine indicators and 13 actions. These targets are designed to increase</w:t>
      </w:r>
      <w:r w:rsidR="00DB4AEC">
        <w:rPr>
          <w:rFonts w:cs="AJensonPro-Regular"/>
          <w:sz w:val="24"/>
          <w:szCs w:val="24"/>
        </w:rPr>
        <w:t xml:space="preserve"> </w:t>
      </w:r>
      <w:r w:rsidRPr="00AE7425">
        <w:rPr>
          <w:rFonts w:cs="AJensonPro-Regular"/>
          <w:bCs/>
          <w:sz w:val="24"/>
          <w:szCs w:val="24"/>
        </w:rPr>
        <w:t xml:space="preserve">area coverage of ecologically representative and effectively managed protected areas; increasing </w:t>
      </w:r>
      <w:r w:rsidRPr="00AE7425">
        <w:rPr>
          <w:rFonts w:cs="AJensonPro-Regular"/>
          <w:i/>
          <w:sz w:val="24"/>
          <w:szCs w:val="24"/>
        </w:rPr>
        <w:t>ex situ</w:t>
      </w:r>
      <w:r w:rsidRPr="00AE7425">
        <w:rPr>
          <w:rFonts w:cs="AJensonPro-Regular"/>
          <w:sz w:val="24"/>
          <w:szCs w:val="24"/>
        </w:rPr>
        <w:t xml:space="preserve"> conservation of agro-biodiversity, wild plants, animals and microbes and improving the standard of existing ones</w:t>
      </w:r>
      <w:r>
        <w:rPr>
          <w:rFonts w:cs="AJensonPro-Regular"/>
          <w:sz w:val="24"/>
          <w:szCs w:val="24"/>
        </w:rPr>
        <w:t>,</w:t>
      </w:r>
      <w:r w:rsidRPr="00AE7425">
        <w:rPr>
          <w:rFonts w:cs="AJensonPro-Regular"/>
          <w:sz w:val="24"/>
          <w:szCs w:val="24"/>
        </w:rPr>
        <w:t xml:space="preserve"> and increasing </w:t>
      </w:r>
      <w:r w:rsidRPr="00AE7425">
        <w:rPr>
          <w:rFonts w:cs="AJensonPro-Regular"/>
          <w:i/>
          <w:sz w:val="24"/>
          <w:szCs w:val="24"/>
        </w:rPr>
        <w:t>in situ</w:t>
      </w:r>
      <w:r w:rsidRPr="00AE7425">
        <w:rPr>
          <w:rFonts w:cs="AJensonPro-Regular"/>
          <w:sz w:val="24"/>
          <w:szCs w:val="24"/>
        </w:rPr>
        <w:t xml:space="preserve"> conservation sites/ecosystems and species/breeds and improving existing ones. </w:t>
      </w:r>
    </w:p>
    <w:p w:rsidR="001F7F00" w:rsidRPr="00AE7425" w:rsidRDefault="001F7F00" w:rsidP="001F7F00">
      <w:pPr>
        <w:autoSpaceDE w:val="0"/>
        <w:autoSpaceDN w:val="0"/>
        <w:adjustRightInd w:val="0"/>
        <w:spacing w:before="120" w:after="0" w:line="360" w:lineRule="auto"/>
        <w:jc w:val="both"/>
        <w:rPr>
          <w:rFonts w:cs="AJensonPro-Regular"/>
          <w:sz w:val="24"/>
          <w:szCs w:val="24"/>
        </w:rPr>
      </w:pPr>
      <w:r w:rsidRPr="00AE7425">
        <w:rPr>
          <w:rFonts w:cs="AJensonPro-Regular"/>
          <w:bCs/>
          <w:sz w:val="24"/>
          <w:szCs w:val="24"/>
        </w:rPr>
        <w:t>Strategic goal D</w:t>
      </w:r>
      <w:r w:rsidR="00DB4AEC">
        <w:rPr>
          <w:rFonts w:cs="AJensonPro-Regular"/>
          <w:bCs/>
          <w:sz w:val="24"/>
          <w:szCs w:val="24"/>
        </w:rPr>
        <w:t xml:space="preserve"> </w:t>
      </w:r>
      <w:r w:rsidRPr="00AE7425">
        <w:rPr>
          <w:rFonts w:cs="AJensonPro-Regular"/>
          <w:bCs/>
          <w:sz w:val="24"/>
          <w:szCs w:val="24"/>
        </w:rPr>
        <w:t xml:space="preserve">deals with </w:t>
      </w:r>
      <w:r w:rsidRPr="00AE7425">
        <w:rPr>
          <w:rFonts w:cs="AJensonPro-Regular"/>
          <w:sz w:val="24"/>
          <w:szCs w:val="24"/>
        </w:rPr>
        <w:t xml:space="preserve">enhancing benefits for all from biodiversity and ecosystem services. It is </w:t>
      </w:r>
      <w:r w:rsidRPr="00AE7425">
        <w:rPr>
          <w:rFonts w:cs="AJensonPro-Regular"/>
          <w:bCs/>
          <w:sz w:val="24"/>
          <w:szCs w:val="24"/>
        </w:rPr>
        <w:t>comprised of four targets, and corresponding eight indicators and 13 actions</w:t>
      </w:r>
      <w:r w:rsidRPr="00AE7425">
        <w:rPr>
          <w:rFonts w:cs="AJensonPro-Regular"/>
          <w:sz w:val="24"/>
          <w:szCs w:val="24"/>
        </w:rPr>
        <w:t xml:space="preserve">. The targets are designed to be achieved through increasing </w:t>
      </w:r>
      <w:r>
        <w:rPr>
          <w:rFonts w:cs="AJensonPro-Regular"/>
          <w:sz w:val="24"/>
          <w:szCs w:val="24"/>
        </w:rPr>
        <w:t xml:space="preserve">coverage of </w:t>
      </w:r>
      <w:r w:rsidRPr="00AE7425">
        <w:rPr>
          <w:rFonts w:cs="AJensonPro-Regular"/>
          <w:sz w:val="24"/>
          <w:szCs w:val="24"/>
        </w:rPr>
        <w:t>forest</w:t>
      </w:r>
      <w:r>
        <w:rPr>
          <w:rFonts w:cs="AJensonPro-Regular"/>
          <w:sz w:val="24"/>
          <w:szCs w:val="24"/>
        </w:rPr>
        <w:t>s</w:t>
      </w:r>
      <w:r w:rsidR="00DB4AEC">
        <w:rPr>
          <w:rFonts w:cs="AJensonPro-Regular"/>
          <w:sz w:val="24"/>
          <w:szCs w:val="24"/>
        </w:rPr>
        <w:t xml:space="preserve"> </w:t>
      </w:r>
      <w:r>
        <w:rPr>
          <w:rFonts w:cs="AJensonPro-Regular"/>
          <w:sz w:val="24"/>
          <w:szCs w:val="24"/>
        </w:rPr>
        <w:t xml:space="preserve">and designated </w:t>
      </w:r>
      <w:r w:rsidRPr="00AE7425">
        <w:rPr>
          <w:rFonts w:cs="AJensonPro-Regular"/>
          <w:sz w:val="24"/>
          <w:szCs w:val="24"/>
        </w:rPr>
        <w:t>wetlands</w:t>
      </w:r>
      <w:r>
        <w:rPr>
          <w:rFonts w:cs="AJensonPro-Regular"/>
          <w:sz w:val="24"/>
          <w:szCs w:val="24"/>
        </w:rPr>
        <w:t>,</w:t>
      </w:r>
      <w:r w:rsidRPr="00AE7425">
        <w:rPr>
          <w:rFonts w:cs="AJensonPro-Regular"/>
          <w:sz w:val="24"/>
          <w:szCs w:val="24"/>
        </w:rPr>
        <w:t xml:space="preserve"> doubling restoration of degrades areas; increasing access to genetic materials for research and development and the benefi</w:t>
      </w:r>
      <w:r>
        <w:rPr>
          <w:rFonts w:cs="AJensonPro-Regular"/>
          <w:sz w:val="24"/>
          <w:szCs w:val="24"/>
        </w:rPr>
        <w:t>t accrued from them; improving w</w:t>
      </w:r>
      <w:r w:rsidRPr="00AE7425">
        <w:rPr>
          <w:rFonts w:cs="AJensonPro-Regular"/>
          <w:sz w:val="24"/>
          <w:szCs w:val="24"/>
        </w:rPr>
        <w:t xml:space="preserve">omen’s access to and control over biodiversity resources; and increasing benefits from biodiversity through value addition and crating market linkage. </w:t>
      </w:r>
    </w:p>
    <w:p w:rsidR="001F7F00" w:rsidRPr="00AE7425" w:rsidRDefault="001F7F00" w:rsidP="001F7F00">
      <w:pPr>
        <w:autoSpaceDE w:val="0"/>
        <w:autoSpaceDN w:val="0"/>
        <w:adjustRightInd w:val="0"/>
        <w:spacing w:before="120" w:after="0" w:line="360" w:lineRule="auto"/>
        <w:jc w:val="both"/>
        <w:rPr>
          <w:rFonts w:cs="AJensonPro-Regular"/>
          <w:bCs/>
          <w:sz w:val="24"/>
          <w:szCs w:val="24"/>
        </w:rPr>
      </w:pPr>
      <w:r w:rsidRPr="00AE7425">
        <w:rPr>
          <w:rFonts w:cs="AJensonPro-Regular"/>
          <w:sz w:val="24"/>
          <w:szCs w:val="24"/>
        </w:rPr>
        <w:t xml:space="preserve">Enhancement of implementation </w:t>
      </w:r>
      <w:r>
        <w:rPr>
          <w:rFonts w:cs="AJensonPro-Regular"/>
          <w:sz w:val="24"/>
          <w:szCs w:val="24"/>
        </w:rPr>
        <w:t xml:space="preserve">of the revised Strategy </w:t>
      </w:r>
      <w:r w:rsidRPr="00AE7425">
        <w:rPr>
          <w:rFonts w:cs="AJensonPro-Regular"/>
          <w:sz w:val="24"/>
          <w:szCs w:val="24"/>
        </w:rPr>
        <w:t xml:space="preserve">through participatory planning, knowledge management and capacity building is the essence of strategic goal E. This goal is comprised of five targets, and corresponding 11 indicators and 12 actions. Ethiopia has planned to achieve these targets through strengthening </w:t>
      </w:r>
      <w:r w:rsidRPr="00AE7425">
        <w:rPr>
          <w:rFonts w:cs="AJensonPro-Regular"/>
          <w:bCs/>
          <w:sz w:val="24"/>
          <w:szCs w:val="24"/>
        </w:rPr>
        <w:t>stakeholders’ integration, including participation of local communities in biodiversity conservation and sustainable utilization; strengthening national biodiversity database, devising information dissemination strategy</w:t>
      </w:r>
      <w:r>
        <w:rPr>
          <w:rFonts w:cs="AJensonPro-Regular"/>
          <w:bCs/>
          <w:sz w:val="24"/>
          <w:szCs w:val="24"/>
        </w:rPr>
        <w:t>,</w:t>
      </w:r>
      <w:r w:rsidRPr="00AE7425">
        <w:rPr>
          <w:rFonts w:cs="AJensonPro-Regular"/>
          <w:bCs/>
          <w:sz w:val="24"/>
          <w:szCs w:val="24"/>
        </w:rPr>
        <w:t xml:space="preserve"> updating Clearing House Mechanism</w:t>
      </w:r>
      <w:r>
        <w:rPr>
          <w:rFonts w:cs="AJensonPro-Regular"/>
          <w:bCs/>
          <w:sz w:val="24"/>
          <w:szCs w:val="24"/>
        </w:rPr>
        <w:t xml:space="preserve"> (CHM) and establishing national regional states CHM</w:t>
      </w:r>
      <w:r w:rsidRPr="00AE7425">
        <w:rPr>
          <w:rFonts w:cs="AJensonPro-Regular"/>
          <w:bCs/>
          <w:sz w:val="24"/>
          <w:szCs w:val="24"/>
        </w:rPr>
        <w:t xml:space="preserve">; working on knowledge generation in areas of biodiversity, documentation of </w:t>
      </w:r>
      <w:r w:rsidRPr="00AE7425">
        <w:rPr>
          <w:rFonts w:cs="AJensonPro-Regular"/>
          <w:sz w:val="24"/>
          <w:szCs w:val="24"/>
        </w:rPr>
        <w:t>community knowledge, innovations and practices of local communities related</w:t>
      </w:r>
      <w:r>
        <w:rPr>
          <w:rFonts w:cs="AJensonPro-Regular"/>
          <w:sz w:val="24"/>
          <w:szCs w:val="24"/>
        </w:rPr>
        <w:t xml:space="preserve"> to biodiversity and integrating</w:t>
      </w:r>
      <w:r w:rsidRPr="00AE7425">
        <w:rPr>
          <w:rFonts w:cs="AJensonPro-Regular"/>
          <w:sz w:val="24"/>
          <w:szCs w:val="24"/>
        </w:rPr>
        <w:t xml:space="preserve"> them into national development policies and strategies; and securing </w:t>
      </w:r>
      <w:r w:rsidRPr="00AE7425">
        <w:rPr>
          <w:rFonts w:cs="AJensonPro-Regular"/>
          <w:bCs/>
          <w:sz w:val="24"/>
          <w:szCs w:val="24"/>
        </w:rPr>
        <w:t xml:space="preserve">internal and external financial </w:t>
      </w:r>
      <w:r>
        <w:rPr>
          <w:rFonts w:cs="AJensonPro-Regular"/>
          <w:bCs/>
          <w:sz w:val="24"/>
          <w:szCs w:val="24"/>
        </w:rPr>
        <w:t>support</w:t>
      </w:r>
      <w:r w:rsidRPr="00AE7425">
        <w:rPr>
          <w:rFonts w:cs="AJensonPro-Regular"/>
          <w:bCs/>
          <w:sz w:val="24"/>
          <w:szCs w:val="24"/>
        </w:rPr>
        <w:t xml:space="preserve"> required for the effective implementation of the Strategy. </w:t>
      </w:r>
    </w:p>
    <w:p w:rsidR="001F7F00" w:rsidRPr="00AE7425" w:rsidRDefault="001F7F00" w:rsidP="001F7F00">
      <w:pPr>
        <w:autoSpaceDE w:val="0"/>
        <w:autoSpaceDN w:val="0"/>
        <w:adjustRightInd w:val="0"/>
        <w:spacing w:before="120" w:after="0" w:line="360" w:lineRule="auto"/>
        <w:jc w:val="both"/>
        <w:rPr>
          <w:rFonts w:cs="AJensonPro-Regular"/>
          <w:bCs/>
          <w:sz w:val="24"/>
          <w:szCs w:val="24"/>
        </w:rPr>
      </w:pPr>
      <w:r w:rsidRPr="00AE7425">
        <w:rPr>
          <w:rFonts w:cs="AJensonPro-Regular"/>
          <w:bCs/>
          <w:sz w:val="24"/>
          <w:szCs w:val="24"/>
        </w:rPr>
        <w:t xml:space="preserve">Lead and collaborating agencies as well as the implementation timeframe have been proposed at actions levels. </w:t>
      </w:r>
    </w:p>
    <w:p w:rsidR="001F7F00" w:rsidRPr="00AE7425" w:rsidRDefault="001F7F00" w:rsidP="001F7F00">
      <w:pPr>
        <w:autoSpaceDE w:val="0"/>
        <w:autoSpaceDN w:val="0"/>
        <w:adjustRightInd w:val="0"/>
        <w:spacing w:before="120" w:after="0" w:line="360" w:lineRule="auto"/>
        <w:jc w:val="both"/>
        <w:rPr>
          <w:bCs/>
          <w:sz w:val="24"/>
          <w:szCs w:val="24"/>
          <w:u w:val="single"/>
        </w:rPr>
      </w:pPr>
      <w:r w:rsidRPr="00AE7425">
        <w:rPr>
          <w:sz w:val="24"/>
          <w:szCs w:val="24"/>
        </w:rPr>
        <w:t xml:space="preserve">Implementation arrangements for the </w:t>
      </w:r>
      <w:r>
        <w:rPr>
          <w:sz w:val="24"/>
          <w:szCs w:val="24"/>
        </w:rPr>
        <w:t>revised</w:t>
      </w:r>
      <w:r w:rsidRPr="00AE7425">
        <w:rPr>
          <w:sz w:val="24"/>
          <w:szCs w:val="24"/>
        </w:rPr>
        <w:t xml:space="preserve"> NBSAP of Ethiopia are </w:t>
      </w:r>
      <w:r>
        <w:rPr>
          <w:sz w:val="24"/>
          <w:szCs w:val="24"/>
        </w:rPr>
        <w:t>outlined</w:t>
      </w:r>
      <w:r w:rsidRPr="00AE7425">
        <w:rPr>
          <w:sz w:val="24"/>
          <w:szCs w:val="24"/>
        </w:rPr>
        <w:t xml:space="preserve"> in </w:t>
      </w:r>
      <w:r w:rsidRPr="00AE7425">
        <w:rPr>
          <w:b/>
          <w:sz w:val="24"/>
          <w:szCs w:val="24"/>
        </w:rPr>
        <w:t>Chapter 8.</w:t>
      </w:r>
    </w:p>
    <w:p w:rsidR="001F7F00" w:rsidRPr="00AE7425" w:rsidRDefault="001F7F00" w:rsidP="001F7F00">
      <w:pPr>
        <w:autoSpaceDE w:val="0"/>
        <w:autoSpaceDN w:val="0"/>
        <w:adjustRightInd w:val="0"/>
        <w:spacing w:before="120" w:after="0" w:line="360" w:lineRule="auto"/>
        <w:jc w:val="both"/>
        <w:rPr>
          <w:sz w:val="24"/>
          <w:szCs w:val="24"/>
        </w:rPr>
      </w:pPr>
    </w:p>
    <w:p w:rsidR="001F7F00" w:rsidRPr="00AE7425" w:rsidRDefault="001F7F00" w:rsidP="001F7F00">
      <w:pPr>
        <w:autoSpaceDE w:val="0"/>
        <w:autoSpaceDN w:val="0"/>
        <w:adjustRightInd w:val="0"/>
        <w:spacing w:before="120" w:after="0" w:line="360" w:lineRule="auto"/>
        <w:jc w:val="both"/>
        <w:rPr>
          <w:sz w:val="24"/>
          <w:szCs w:val="24"/>
        </w:rPr>
      </w:pPr>
    </w:p>
    <w:p w:rsidR="001F7F00" w:rsidRPr="00AE7425" w:rsidRDefault="001F7F00" w:rsidP="001F7F00">
      <w:pPr>
        <w:rPr>
          <w:sz w:val="24"/>
          <w:szCs w:val="24"/>
        </w:rPr>
      </w:pPr>
      <w:r w:rsidRPr="00AE7425">
        <w:rPr>
          <w:sz w:val="24"/>
          <w:szCs w:val="24"/>
        </w:rPr>
        <w:br w:type="page"/>
      </w:r>
    </w:p>
    <w:p w:rsidR="001F7F00" w:rsidRPr="00AE7425" w:rsidRDefault="001F7F00" w:rsidP="001F7F00">
      <w:pPr>
        <w:spacing w:after="0"/>
        <w:jc w:val="both"/>
        <w:rPr>
          <w:rFonts w:cstheme="minorHAnsi"/>
          <w:b/>
          <w:color w:val="7030A0"/>
          <w:sz w:val="24"/>
          <w:szCs w:val="24"/>
        </w:rPr>
      </w:pPr>
      <w:r>
        <w:rPr>
          <w:rFonts w:cstheme="minorHAnsi"/>
          <w:b/>
          <w:color w:val="7030A0"/>
          <w:sz w:val="24"/>
          <w:szCs w:val="24"/>
        </w:rPr>
        <w:t>TABLE OF CONTENTS</w:t>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sidRPr="00AE7425">
        <w:rPr>
          <w:rFonts w:cstheme="minorHAnsi"/>
          <w:b/>
          <w:color w:val="7030A0"/>
          <w:sz w:val="24"/>
          <w:szCs w:val="24"/>
        </w:rPr>
        <w:t>Pages</w:t>
      </w:r>
    </w:p>
    <w:p w:rsidR="001F7F00" w:rsidRPr="00AE7425" w:rsidRDefault="001F7F00" w:rsidP="001F7F00">
      <w:pPr>
        <w:spacing w:before="240" w:after="0" w:line="360" w:lineRule="auto"/>
        <w:jc w:val="both"/>
        <w:rPr>
          <w:rFonts w:cstheme="minorHAnsi"/>
          <w:i/>
          <w:color w:val="7030A0"/>
          <w:sz w:val="24"/>
          <w:szCs w:val="24"/>
        </w:rPr>
      </w:pPr>
      <w:r>
        <w:rPr>
          <w:rFonts w:cstheme="minorHAnsi"/>
          <w:i/>
          <w:color w:val="7030A0"/>
          <w:sz w:val="24"/>
          <w:szCs w:val="24"/>
        </w:rPr>
        <w:t>ACRONYM</w:t>
      </w:r>
      <w:r w:rsidRPr="00AE7425">
        <w:rPr>
          <w:rFonts w:cstheme="minorHAnsi"/>
          <w:i/>
          <w:color w:val="7030A0"/>
          <w:sz w:val="24"/>
          <w:szCs w:val="24"/>
        </w:rPr>
        <w:t>S</w:t>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F670B8">
        <w:rPr>
          <w:rFonts w:cstheme="minorHAnsi"/>
          <w:sz w:val="24"/>
          <w:szCs w:val="24"/>
        </w:rPr>
        <w:t>i</w:t>
      </w:r>
    </w:p>
    <w:p w:rsidR="001F7F00" w:rsidRPr="00AE7425" w:rsidRDefault="001F7F00" w:rsidP="001F7F00">
      <w:pPr>
        <w:spacing w:after="0" w:line="360" w:lineRule="auto"/>
        <w:jc w:val="both"/>
        <w:rPr>
          <w:rFonts w:cstheme="minorHAnsi"/>
          <w:i/>
          <w:color w:val="7030A0"/>
          <w:sz w:val="24"/>
          <w:szCs w:val="24"/>
        </w:rPr>
      </w:pPr>
      <w:r w:rsidRPr="00AE7425">
        <w:rPr>
          <w:rFonts w:cstheme="minorHAnsi"/>
          <w:i/>
          <w:color w:val="7030A0"/>
          <w:sz w:val="24"/>
          <w:szCs w:val="24"/>
        </w:rPr>
        <w:t>FOR</w:t>
      </w:r>
      <w:r>
        <w:rPr>
          <w:rFonts w:cstheme="minorHAnsi"/>
          <w:i/>
          <w:color w:val="7030A0"/>
          <w:sz w:val="24"/>
          <w:szCs w:val="24"/>
        </w:rPr>
        <w:t>E</w:t>
      </w:r>
      <w:r w:rsidRPr="00AE7425">
        <w:rPr>
          <w:rFonts w:cstheme="minorHAnsi"/>
          <w:i/>
          <w:color w:val="7030A0"/>
          <w:sz w:val="24"/>
          <w:szCs w:val="24"/>
        </w:rPr>
        <w:t>WORD</w:t>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proofErr w:type="gramStart"/>
      <w:r w:rsidRPr="00F670B8">
        <w:rPr>
          <w:rFonts w:cstheme="minorHAnsi"/>
          <w:i/>
          <w:sz w:val="24"/>
          <w:szCs w:val="24"/>
        </w:rPr>
        <w:t>iv</w:t>
      </w:r>
      <w:proofErr w:type="gramEnd"/>
    </w:p>
    <w:p w:rsidR="001F7F00" w:rsidRPr="00AE7425" w:rsidRDefault="001F7F00" w:rsidP="001F7F00">
      <w:pPr>
        <w:spacing w:after="0" w:line="360" w:lineRule="auto"/>
        <w:jc w:val="both"/>
        <w:rPr>
          <w:rFonts w:cstheme="minorHAnsi"/>
          <w:i/>
          <w:sz w:val="24"/>
          <w:szCs w:val="24"/>
        </w:rPr>
      </w:pPr>
      <w:r w:rsidRPr="00AE7425">
        <w:rPr>
          <w:rFonts w:cstheme="minorHAnsi"/>
          <w:i/>
          <w:color w:val="7030A0"/>
          <w:sz w:val="24"/>
          <w:szCs w:val="24"/>
        </w:rPr>
        <w:t>A NOTE FROM THE DIRECTOR GENERAL</w:t>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proofErr w:type="gramStart"/>
      <w:r w:rsidRPr="00F670B8">
        <w:rPr>
          <w:rFonts w:cstheme="minorHAnsi"/>
          <w:i/>
          <w:sz w:val="24"/>
          <w:szCs w:val="24"/>
        </w:rPr>
        <w:t>vi</w:t>
      </w:r>
      <w:proofErr w:type="gramEnd"/>
    </w:p>
    <w:p w:rsidR="001F7F00" w:rsidRPr="00F670B8" w:rsidRDefault="001F7F00" w:rsidP="001F7F00">
      <w:pPr>
        <w:spacing w:after="0" w:line="360" w:lineRule="auto"/>
        <w:jc w:val="both"/>
        <w:rPr>
          <w:rFonts w:cstheme="minorHAnsi"/>
          <w:i/>
          <w:sz w:val="24"/>
          <w:szCs w:val="24"/>
        </w:rPr>
      </w:pPr>
      <w:r w:rsidRPr="00AE7425">
        <w:rPr>
          <w:rFonts w:cstheme="minorHAnsi"/>
          <w:i/>
          <w:color w:val="7030A0"/>
          <w:sz w:val="24"/>
          <w:szCs w:val="24"/>
        </w:rPr>
        <w:t>PREFACE</w:t>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F670B8">
        <w:rPr>
          <w:rFonts w:cstheme="minorHAnsi"/>
          <w:i/>
          <w:sz w:val="24"/>
          <w:szCs w:val="24"/>
        </w:rPr>
        <w:t>viii</w:t>
      </w:r>
    </w:p>
    <w:p w:rsidR="001F7F00" w:rsidRPr="00F670B8" w:rsidRDefault="001F7F00" w:rsidP="001F7F00">
      <w:pPr>
        <w:spacing w:after="0" w:line="360" w:lineRule="auto"/>
        <w:jc w:val="both"/>
        <w:rPr>
          <w:rFonts w:cstheme="minorHAnsi"/>
          <w:sz w:val="24"/>
          <w:szCs w:val="24"/>
        </w:rPr>
      </w:pPr>
      <w:r w:rsidRPr="00AE7425">
        <w:rPr>
          <w:rFonts w:cstheme="minorHAnsi"/>
          <w:i/>
          <w:color w:val="7030A0"/>
          <w:sz w:val="24"/>
          <w:szCs w:val="24"/>
        </w:rPr>
        <w:t>EXECUTIVE SUMMARY</w:t>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F670B8">
        <w:rPr>
          <w:rFonts w:cstheme="minorHAnsi"/>
          <w:sz w:val="24"/>
          <w:szCs w:val="24"/>
        </w:rPr>
        <w:t>xi</w:t>
      </w:r>
    </w:p>
    <w:p w:rsidR="001F7F00" w:rsidRPr="00AE7425" w:rsidRDefault="001F7F00" w:rsidP="001F7F00">
      <w:pPr>
        <w:spacing w:after="0" w:line="360" w:lineRule="auto"/>
        <w:jc w:val="both"/>
        <w:rPr>
          <w:rFonts w:cstheme="minorHAnsi"/>
          <w:sz w:val="24"/>
          <w:szCs w:val="24"/>
        </w:rPr>
      </w:pPr>
      <w:r w:rsidRPr="00AE7425">
        <w:rPr>
          <w:rFonts w:cstheme="minorHAnsi"/>
          <w:i/>
          <w:color w:val="7030A0"/>
          <w:sz w:val="24"/>
          <w:szCs w:val="24"/>
        </w:rPr>
        <w:t>TABLE OF CONTENTS</w:t>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Pr>
          <w:rFonts w:cstheme="minorHAnsi"/>
          <w:sz w:val="24"/>
          <w:szCs w:val="24"/>
        </w:rPr>
        <w:tab/>
      </w:r>
      <w:r w:rsidRPr="00F670B8">
        <w:rPr>
          <w:rFonts w:cstheme="minorHAnsi"/>
          <w:sz w:val="24"/>
          <w:szCs w:val="24"/>
        </w:rPr>
        <w:t>xvi</w:t>
      </w:r>
    </w:p>
    <w:p w:rsidR="001F7F00" w:rsidRPr="00F670B8" w:rsidRDefault="001F7F00" w:rsidP="001F7F00">
      <w:pPr>
        <w:spacing w:after="0" w:line="360" w:lineRule="auto"/>
        <w:jc w:val="both"/>
        <w:rPr>
          <w:rFonts w:cstheme="minorHAnsi"/>
          <w:sz w:val="24"/>
          <w:szCs w:val="24"/>
        </w:rPr>
      </w:pPr>
      <w:r w:rsidRPr="00AE7425">
        <w:rPr>
          <w:rFonts w:cstheme="minorHAnsi"/>
          <w:i/>
          <w:color w:val="7030A0"/>
          <w:sz w:val="24"/>
          <w:szCs w:val="24"/>
        </w:rPr>
        <w:t>LIST OF TABLES</w:t>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AE7425">
        <w:rPr>
          <w:rFonts w:cstheme="minorHAnsi"/>
          <w:i/>
          <w:color w:val="7030A0"/>
          <w:sz w:val="24"/>
          <w:szCs w:val="24"/>
        </w:rPr>
        <w:tab/>
      </w:r>
      <w:r w:rsidRPr="00F670B8">
        <w:rPr>
          <w:rFonts w:cstheme="minorHAnsi"/>
          <w:sz w:val="24"/>
          <w:szCs w:val="24"/>
        </w:rPr>
        <w:t>xix</w:t>
      </w:r>
    </w:p>
    <w:p w:rsidR="001F7F00" w:rsidRPr="00565E81" w:rsidRDefault="001F7F00" w:rsidP="001F7F00">
      <w:pPr>
        <w:spacing w:after="0" w:line="360" w:lineRule="auto"/>
        <w:jc w:val="both"/>
        <w:rPr>
          <w:rFonts w:cstheme="minorHAnsi"/>
          <w:b/>
          <w:i/>
          <w:sz w:val="24"/>
          <w:szCs w:val="24"/>
        </w:rPr>
      </w:pPr>
      <w:r w:rsidRPr="00565E81">
        <w:rPr>
          <w:rFonts w:cstheme="minorHAnsi"/>
          <w:i/>
          <w:color w:val="7030A0"/>
          <w:sz w:val="24"/>
          <w:szCs w:val="24"/>
        </w:rPr>
        <w:t>LIST OF FIGURES</w:t>
      </w:r>
      <w:r w:rsidRPr="00565E81">
        <w:rPr>
          <w:rFonts w:cstheme="minorHAnsi"/>
          <w:i/>
          <w:color w:val="7030A0"/>
          <w:sz w:val="24"/>
          <w:szCs w:val="24"/>
        </w:rPr>
        <w:tab/>
      </w:r>
      <w:r w:rsidRPr="00565E81">
        <w:rPr>
          <w:rFonts w:cstheme="minorHAnsi"/>
          <w:i/>
          <w:color w:val="7030A0"/>
          <w:sz w:val="24"/>
          <w:szCs w:val="24"/>
        </w:rPr>
        <w:tab/>
      </w:r>
      <w:r w:rsidRPr="00565E81">
        <w:rPr>
          <w:rFonts w:cstheme="minorHAnsi"/>
          <w:i/>
          <w:color w:val="7030A0"/>
          <w:sz w:val="24"/>
          <w:szCs w:val="24"/>
        </w:rPr>
        <w:tab/>
      </w:r>
      <w:r w:rsidRPr="00565E81">
        <w:rPr>
          <w:rFonts w:cstheme="minorHAnsi"/>
          <w:b/>
          <w:i/>
          <w:color w:val="7030A0"/>
          <w:sz w:val="24"/>
          <w:szCs w:val="24"/>
        </w:rPr>
        <w:tab/>
      </w:r>
      <w:r w:rsidRPr="00565E81">
        <w:rPr>
          <w:rFonts w:cstheme="minorHAnsi"/>
          <w:b/>
          <w:i/>
          <w:color w:val="7030A0"/>
          <w:sz w:val="24"/>
          <w:szCs w:val="24"/>
        </w:rPr>
        <w:tab/>
      </w:r>
      <w:r w:rsidRPr="00565E81">
        <w:rPr>
          <w:rFonts w:cstheme="minorHAnsi"/>
          <w:b/>
          <w:i/>
          <w:color w:val="7030A0"/>
          <w:sz w:val="24"/>
          <w:szCs w:val="24"/>
        </w:rPr>
        <w:tab/>
      </w:r>
      <w:r w:rsidRPr="00565E81">
        <w:rPr>
          <w:rFonts w:cstheme="minorHAnsi"/>
          <w:b/>
          <w:i/>
          <w:color w:val="7030A0"/>
          <w:sz w:val="24"/>
          <w:szCs w:val="24"/>
        </w:rPr>
        <w:tab/>
      </w:r>
      <w:r w:rsidRPr="00565E81">
        <w:rPr>
          <w:rFonts w:cstheme="minorHAnsi"/>
          <w:b/>
          <w:i/>
          <w:color w:val="7030A0"/>
          <w:sz w:val="24"/>
          <w:szCs w:val="24"/>
        </w:rPr>
        <w:tab/>
      </w:r>
      <w:r w:rsidRPr="00565E81">
        <w:rPr>
          <w:rFonts w:cstheme="minorHAnsi"/>
          <w:b/>
          <w:i/>
          <w:color w:val="7030A0"/>
          <w:sz w:val="24"/>
          <w:szCs w:val="24"/>
        </w:rPr>
        <w:tab/>
      </w:r>
      <w:r w:rsidRPr="00565E81">
        <w:rPr>
          <w:rFonts w:cstheme="minorHAnsi"/>
          <w:i/>
          <w:sz w:val="24"/>
          <w:szCs w:val="24"/>
        </w:rPr>
        <w:t>xix</w:t>
      </w:r>
    </w:p>
    <w:p w:rsidR="001F7F00" w:rsidRPr="00AE7425" w:rsidRDefault="001F7F00" w:rsidP="001F7F00">
      <w:pPr>
        <w:spacing w:before="240" w:after="0" w:line="360" w:lineRule="auto"/>
        <w:jc w:val="both"/>
        <w:rPr>
          <w:rFonts w:cstheme="minorHAnsi"/>
          <w:b/>
          <w:sz w:val="24"/>
          <w:szCs w:val="24"/>
        </w:rPr>
      </w:pPr>
      <w:r w:rsidRPr="00AE7425">
        <w:rPr>
          <w:b/>
          <w:color w:val="7030A0"/>
          <w:sz w:val="24"/>
          <w:szCs w:val="24"/>
        </w:rPr>
        <w:t>CHAPTER ONE</w:t>
      </w:r>
      <w:r w:rsidRPr="00AE7425">
        <w:rPr>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sz w:val="24"/>
          <w:szCs w:val="24"/>
        </w:rPr>
        <w:t xml:space="preserve"> 1</w:t>
      </w:r>
    </w:p>
    <w:p w:rsidR="001F7F00" w:rsidRPr="00AE7425" w:rsidRDefault="001F7F00" w:rsidP="001F7F00">
      <w:pPr>
        <w:pStyle w:val="ListParagraph"/>
        <w:numPr>
          <w:ilvl w:val="0"/>
          <w:numId w:val="70"/>
        </w:numPr>
        <w:spacing w:line="360" w:lineRule="auto"/>
        <w:rPr>
          <w:sz w:val="24"/>
          <w:szCs w:val="24"/>
        </w:rPr>
      </w:pPr>
      <w:r w:rsidRPr="00AE7425">
        <w:rPr>
          <w:b/>
          <w:color w:val="7030A0"/>
          <w:sz w:val="24"/>
          <w:szCs w:val="24"/>
        </w:rPr>
        <w:t>INTRODUCTION</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 xml:space="preserve">  1</w:t>
      </w:r>
    </w:p>
    <w:p w:rsidR="001F7F00" w:rsidRPr="00AE7425" w:rsidRDefault="001F7F00" w:rsidP="001F7F00">
      <w:pPr>
        <w:pStyle w:val="ListParagraph"/>
        <w:numPr>
          <w:ilvl w:val="1"/>
          <w:numId w:val="70"/>
        </w:numPr>
        <w:spacing w:line="360" w:lineRule="auto"/>
        <w:rPr>
          <w:sz w:val="24"/>
          <w:szCs w:val="24"/>
        </w:rPr>
      </w:pPr>
      <w:r w:rsidRPr="00AE7425">
        <w:rPr>
          <w:sz w:val="24"/>
          <w:szCs w:val="24"/>
        </w:rPr>
        <w:t>Physio-geographic and Climatic Features</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 xml:space="preserve">  1</w:t>
      </w:r>
    </w:p>
    <w:p w:rsidR="001F7F00" w:rsidRPr="00AE7425" w:rsidRDefault="001F7F00" w:rsidP="001F7F00">
      <w:pPr>
        <w:pStyle w:val="ListParagraph"/>
        <w:numPr>
          <w:ilvl w:val="1"/>
          <w:numId w:val="71"/>
        </w:numPr>
        <w:spacing w:line="360" w:lineRule="auto"/>
        <w:rPr>
          <w:sz w:val="24"/>
          <w:szCs w:val="24"/>
        </w:rPr>
      </w:pPr>
      <w:r w:rsidRPr="00AE7425">
        <w:rPr>
          <w:sz w:val="24"/>
          <w:szCs w:val="24"/>
        </w:rPr>
        <w:t>Population</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 xml:space="preserve">  2</w:t>
      </w:r>
    </w:p>
    <w:p w:rsidR="001F7F00" w:rsidRPr="00AE7425" w:rsidRDefault="001F7F00" w:rsidP="001F7F00">
      <w:pPr>
        <w:pStyle w:val="ListParagraph"/>
        <w:numPr>
          <w:ilvl w:val="1"/>
          <w:numId w:val="71"/>
        </w:numPr>
        <w:spacing w:after="0" w:line="360" w:lineRule="auto"/>
        <w:rPr>
          <w:sz w:val="24"/>
          <w:szCs w:val="24"/>
        </w:rPr>
      </w:pPr>
      <w:r w:rsidRPr="00AE7425">
        <w:rPr>
          <w:sz w:val="24"/>
          <w:szCs w:val="24"/>
        </w:rPr>
        <w:t>Economy</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 xml:space="preserve">  3</w:t>
      </w:r>
    </w:p>
    <w:p w:rsidR="001F7F00" w:rsidRPr="00AE7425" w:rsidRDefault="001F7F00" w:rsidP="001F7F00">
      <w:pPr>
        <w:spacing w:before="240" w:after="0" w:line="360" w:lineRule="auto"/>
        <w:rPr>
          <w:b/>
          <w:sz w:val="24"/>
          <w:szCs w:val="24"/>
        </w:rPr>
      </w:pPr>
      <w:r w:rsidRPr="00AE7425">
        <w:rPr>
          <w:b/>
          <w:color w:val="7030A0"/>
          <w:sz w:val="24"/>
          <w:szCs w:val="24"/>
        </w:rPr>
        <w:t>CHAPTER TWO</w:t>
      </w:r>
      <w:r w:rsidRPr="00AE7425">
        <w:rPr>
          <w:b/>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sz w:val="24"/>
          <w:szCs w:val="24"/>
        </w:rPr>
        <w:t xml:space="preserve">  4</w:t>
      </w:r>
    </w:p>
    <w:p w:rsidR="001F7F00" w:rsidRPr="00AE7425" w:rsidRDefault="001F7F00" w:rsidP="001F7F00">
      <w:pPr>
        <w:pStyle w:val="ListParagraph"/>
        <w:numPr>
          <w:ilvl w:val="0"/>
          <w:numId w:val="70"/>
        </w:numPr>
        <w:spacing w:after="0" w:line="360" w:lineRule="auto"/>
        <w:rPr>
          <w:color w:val="7030A0"/>
          <w:sz w:val="24"/>
          <w:szCs w:val="24"/>
        </w:rPr>
      </w:pPr>
      <w:r w:rsidRPr="00AE7425">
        <w:rPr>
          <w:b/>
          <w:color w:val="7030A0"/>
          <w:sz w:val="24"/>
          <w:szCs w:val="24"/>
        </w:rPr>
        <w:t xml:space="preserve">BIODIVERSITY RESOURCE BASE </w:t>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sz w:val="24"/>
          <w:szCs w:val="24"/>
        </w:rPr>
        <w:t xml:space="preserve">  4</w:t>
      </w:r>
    </w:p>
    <w:p w:rsidR="001F7F00" w:rsidRPr="00AE7425" w:rsidRDefault="001F7F00" w:rsidP="001F7F00">
      <w:pPr>
        <w:pStyle w:val="ListParagraph"/>
        <w:numPr>
          <w:ilvl w:val="1"/>
          <w:numId w:val="70"/>
        </w:numPr>
        <w:spacing w:line="360" w:lineRule="auto"/>
        <w:rPr>
          <w:sz w:val="24"/>
          <w:szCs w:val="24"/>
        </w:rPr>
      </w:pPr>
      <w:r w:rsidRPr="00AE7425">
        <w:rPr>
          <w:sz w:val="24"/>
          <w:szCs w:val="24"/>
        </w:rPr>
        <w:t>Ecosystem Diversity</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 xml:space="preserve">  4</w:t>
      </w:r>
    </w:p>
    <w:p w:rsidR="001F7F00" w:rsidRPr="00AE7425" w:rsidRDefault="001F7F00" w:rsidP="001F7F00">
      <w:pPr>
        <w:pStyle w:val="ListParagraph"/>
        <w:numPr>
          <w:ilvl w:val="1"/>
          <w:numId w:val="70"/>
        </w:numPr>
        <w:spacing w:line="360" w:lineRule="auto"/>
        <w:rPr>
          <w:sz w:val="24"/>
          <w:szCs w:val="24"/>
        </w:rPr>
      </w:pPr>
      <w:r>
        <w:rPr>
          <w:sz w:val="24"/>
          <w:szCs w:val="24"/>
        </w:rPr>
        <w:t xml:space="preserve"> Plant Biodiversity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1F7F00" w:rsidRPr="00AE7425" w:rsidRDefault="001F7F00" w:rsidP="001F7F00">
      <w:pPr>
        <w:pStyle w:val="ListParagraph"/>
        <w:spacing w:after="0" w:line="360" w:lineRule="auto"/>
        <w:ind w:left="792"/>
        <w:rPr>
          <w:noProof/>
          <w:sz w:val="24"/>
          <w:szCs w:val="24"/>
        </w:rPr>
      </w:pPr>
      <w:r w:rsidRPr="00AE7425">
        <w:rPr>
          <w:sz w:val="24"/>
          <w:szCs w:val="24"/>
          <w:lang w:eastAsia="en-GB"/>
        </w:rPr>
        <w:t>2.2.1 Cultivated plants and their wild relatives</w:t>
      </w:r>
      <w:r w:rsidRPr="00AE7425">
        <w:rPr>
          <w:sz w:val="24"/>
          <w:szCs w:val="24"/>
          <w:lang w:eastAsia="en-GB"/>
        </w:rPr>
        <w:tab/>
      </w:r>
      <w:r w:rsidRPr="00AE7425">
        <w:rPr>
          <w:sz w:val="24"/>
          <w:szCs w:val="24"/>
          <w:lang w:eastAsia="en-GB"/>
        </w:rPr>
        <w:tab/>
      </w:r>
      <w:r w:rsidRPr="00AE7425">
        <w:rPr>
          <w:sz w:val="24"/>
          <w:szCs w:val="24"/>
          <w:lang w:eastAsia="en-GB"/>
        </w:rPr>
        <w:tab/>
      </w:r>
      <w:r w:rsidRPr="00AE7425">
        <w:rPr>
          <w:sz w:val="24"/>
          <w:szCs w:val="24"/>
          <w:lang w:eastAsia="en-GB"/>
        </w:rPr>
        <w:tab/>
        <w:t>15</w:t>
      </w:r>
    </w:p>
    <w:p w:rsidR="001F7F00" w:rsidRPr="00AE7425" w:rsidRDefault="001F7F00" w:rsidP="001F7F00">
      <w:pPr>
        <w:pStyle w:val="ListParagraph"/>
        <w:spacing w:after="0" w:line="360" w:lineRule="auto"/>
        <w:ind w:left="792"/>
        <w:rPr>
          <w:noProof/>
          <w:sz w:val="24"/>
          <w:szCs w:val="24"/>
        </w:rPr>
      </w:pPr>
      <w:r w:rsidRPr="00AE7425">
        <w:rPr>
          <w:noProof/>
          <w:sz w:val="24"/>
          <w:szCs w:val="24"/>
        </w:rPr>
        <w:t>2.2.2 Wild plants</w:t>
      </w:r>
      <w:r w:rsidRPr="00AE7425">
        <w:rPr>
          <w:noProof/>
          <w:sz w:val="24"/>
          <w:szCs w:val="24"/>
        </w:rPr>
        <w:tab/>
      </w:r>
      <w:r w:rsidRPr="00AE7425">
        <w:rPr>
          <w:noProof/>
          <w:sz w:val="24"/>
          <w:szCs w:val="24"/>
        </w:rPr>
        <w:tab/>
      </w:r>
      <w:r w:rsidRPr="00AE7425">
        <w:rPr>
          <w:noProof/>
          <w:sz w:val="24"/>
          <w:szCs w:val="24"/>
        </w:rPr>
        <w:tab/>
      </w:r>
      <w:r w:rsidRPr="00AE7425">
        <w:rPr>
          <w:noProof/>
          <w:sz w:val="24"/>
          <w:szCs w:val="24"/>
        </w:rPr>
        <w:tab/>
      </w:r>
      <w:r w:rsidRPr="00AE7425">
        <w:rPr>
          <w:noProof/>
          <w:sz w:val="24"/>
          <w:szCs w:val="24"/>
        </w:rPr>
        <w:tab/>
      </w:r>
      <w:r w:rsidRPr="00AE7425">
        <w:rPr>
          <w:noProof/>
          <w:sz w:val="24"/>
          <w:szCs w:val="24"/>
        </w:rPr>
        <w:tab/>
      </w:r>
      <w:r w:rsidRPr="00AE7425">
        <w:rPr>
          <w:noProof/>
          <w:sz w:val="24"/>
          <w:szCs w:val="24"/>
        </w:rPr>
        <w:tab/>
      </w:r>
      <w:r w:rsidRPr="00AE7425">
        <w:rPr>
          <w:noProof/>
          <w:sz w:val="24"/>
          <w:szCs w:val="24"/>
        </w:rPr>
        <w:tab/>
        <w:t>20</w:t>
      </w:r>
    </w:p>
    <w:p w:rsidR="001F7F00" w:rsidRPr="00AE7425" w:rsidRDefault="001F7F00" w:rsidP="001F7F00">
      <w:pPr>
        <w:pStyle w:val="ListParagraph"/>
        <w:numPr>
          <w:ilvl w:val="1"/>
          <w:numId w:val="70"/>
        </w:numPr>
        <w:spacing w:line="360" w:lineRule="auto"/>
        <w:rPr>
          <w:sz w:val="24"/>
          <w:szCs w:val="24"/>
        </w:rPr>
      </w:pPr>
      <w:r w:rsidRPr="00AE7425">
        <w:rPr>
          <w:sz w:val="24"/>
          <w:szCs w:val="24"/>
        </w:rPr>
        <w:t>Animal Biodiversity</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25</w:t>
      </w:r>
    </w:p>
    <w:p w:rsidR="001F7F00" w:rsidRPr="00AE7425" w:rsidRDefault="001F7F00" w:rsidP="001F7F00">
      <w:pPr>
        <w:pStyle w:val="ListParagraph"/>
        <w:spacing w:line="360" w:lineRule="auto"/>
        <w:ind w:left="792"/>
        <w:rPr>
          <w:sz w:val="24"/>
          <w:szCs w:val="24"/>
        </w:rPr>
      </w:pPr>
      <w:r w:rsidRPr="00AE7425">
        <w:rPr>
          <w:sz w:val="24"/>
          <w:szCs w:val="24"/>
        </w:rPr>
        <w:t>2.3.1 Farm animal genetic resources</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25</w:t>
      </w:r>
    </w:p>
    <w:p w:rsidR="001F7F00" w:rsidRPr="00AE7425" w:rsidRDefault="001F7F00" w:rsidP="001F7F00">
      <w:pPr>
        <w:pStyle w:val="ListParagraph"/>
        <w:spacing w:line="360" w:lineRule="auto"/>
        <w:ind w:left="792"/>
        <w:rPr>
          <w:rFonts w:cs="Calibri"/>
          <w:sz w:val="24"/>
          <w:szCs w:val="24"/>
        </w:rPr>
      </w:pPr>
      <w:r w:rsidRPr="00AE7425">
        <w:rPr>
          <w:rFonts w:cs="Calibri"/>
          <w:sz w:val="24"/>
          <w:szCs w:val="24"/>
        </w:rPr>
        <w:t>2.3.2 Wild animal genetic resources</w:t>
      </w:r>
      <w:r w:rsidRPr="00AE7425">
        <w:rPr>
          <w:rFonts w:cs="Calibri"/>
          <w:sz w:val="24"/>
          <w:szCs w:val="24"/>
        </w:rPr>
        <w:tab/>
      </w:r>
      <w:r w:rsidRPr="00AE7425">
        <w:rPr>
          <w:rFonts w:cs="Calibri"/>
          <w:sz w:val="24"/>
          <w:szCs w:val="24"/>
        </w:rPr>
        <w:tab/>
      </w:r>
      <w:r w:rsidRPr="00AE7425">
        <w:rPr>
          <w:rFonts w:cs="Calibri"/>
          <w:sz w:val="24"/>
          <w:szCs w:val="24"/>
        </w:rPr>
        <w:tab/>
      </w:r>
      <w:r w:rsidRPr="00AE7425">
        <w:rPr>
          <w:rFonts w:cs="Calibri"/>
          <w:sz w:val="24"/>
          <w:szCs w:val="24"/>
        </w:rPr>
        <w:tab/>
      </w:r>
      <w:r w:rsidRPr="00AE7425">
        <w:rPr>
          <w:rFonts w:cs="Calibri"/>
          <w:sz w:val="24"/>
          <w:szCs w:val="24"/>
        </w:rPr>
        <w:tab/>
      </w:r>
      <w:r w:rsidRPr="00AE7425">
        <w:rPr>
          <w:rFonts w:cs="Calibri"/>
          <w:sz w:val="24"/>
          <w:szCs w:val="24"/>
        </w:rPr>
        <w:tab/>
        <w:t>29</w:t>
      </w:r>
    </w:p>
    <w:p w:rsidR="001F7F00" w:rsidRPr="00AE7425" w:rsidRDefault="001F7F00" w:rsidP="001F7F00">
      <w:pPr>
        <w:pStyle w:val="ListParagraph"/>
        <w:numPr>
          <w:ilvl w:val="1"/>
          <w:numId w:val="70"/>
        </w:numPr>
        <w:spacing w:line="360" w:lineRule="auto"/>
        <w:rPr>
          <w:sz w:val="24"/>
          <w:szCs w:val="24"/>
        </w:rPr>
      </w:pPr>
      <w:r w:rsidRPr="00AE7425">
        <w:rPr>
          <w:sz w:val="24"/>
          <w:szCs w:val="24"/>
        </w:rPr>
        <w:t>Microbial Biodiversity</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34</w:t>
      </w:r>
    </w:p>
    <w:p w:rsidR="001F7F00" w:rsidRPr="00AE7425" w:rsidRDefault="001F7F00" w:rsidP="001F7F00">
      <w:pPr>
        <w:pStyle w:val="ListParagraph"/>
        <w:numPr>
          <w:ilvl w:val="1"/>
          <w:numId w:val="70"/>
        </w:numPr>
        <w:spacing w:line="360" w:lineRule="auto"/>
        <w:rPr>
          <w:sz w:val="24"/>
          <w:szCs w:val="24"/>
        </w:rPr>
      </w:pPr>
      <w:r>
        <w:rPr>
          <w:sz w:val="24"/>
          <w:szCs w:val="24"/>
        </w:rPr>
        <w:t>Cultural Diversity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1F7F00" w:rsidRDefault="001F7F00" w:rsidP="001F7F00">
      <w:pPr>
        <w:rPr>
          <w:rFonts w:cstheme="minorHAnsi"/>
          <w:b/>
          <w:color w:val="7030A0"/>
          <w:sz w:val="24"/>
          <w:szCs w:val="24"/>
        </w:rPr>
      </w:pPr>
      <w:r>
        <w:rPr>
          <w:rFonts w:cstheme="minorHAnsi"/>
          <w:b/>
          <w:color w:val="7030A0"/>
          <w:sz w:val="24"/>
          <w:szCs w:val="24"/>
        </w:rPr>
        <w:br w:type="page"/>
      </w:r>
    </w:p>
    <w:p w:rsidR="001F7F00" w:rsidRPr="00AE7425" w:rsidRDefault="001F7F00" w:rsidP="001F7F00">
      <w:pPr>
        <w:pStyle w:val="ListParagraph"/>
        <w:ind w:left="90"/>
        <w:jc w:val="both"/>
        <w:rPr>
          <w:rFonts w:cstheme="minorHAnsi"/>
          <w:b/>
          <w:color w:val="7030A0"/>
          <w:sz w:val="24"/>
          <w:szCs w:val="24"/>
        </w:rPr>
      </w:pPr>
      <w:r w:rsidRPr="00AE7425">
        <w:rPr>
          <w:rFonts w:cstheme="minorHAnsi"/>
          <w:b/>
          <w:color w:val="7030A0"/>
          <w:sz w:val="24"/>
          <w:szCs w:val="24"/>
        </w:rPr>
        <w:t>T</w:t>
      </w:r>
      <w:r>
        <w:rPr>
          <w:rFonts w:cstheme="minorHAnsi"/>
          <w:b/>
          <w:color w:val="7030A0"/>
          <w:sz w:val="24"/>
          <w:szCs w:val="24"/>
        </w:rPr>
        <w:t>ABLE OF CONTENTs, conti.,</w:t>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sidRPr="00AE7425">
        <w:rPr>
          <w:rFonts w:cstheme="minorHAnsi"/>
          <w:b/>
          <w:color w:val="7030A0"/>
          <w:sz w:val="24"/>
          <w:szCs w:val="24"/>
        </w:rPr>
        <w:t>Pages</w:t>
      </w:r>
    </w:p>
    <w:p w:rsidR="001F7F00" w:rsidRPr="00AE7425" w:rsidRDefault="001F7F00" w:rsidP="001F7F00">
      <w:pPr>
        <w:spacing w:before="120" w:after="0" w:line="360" w:lineRule="auto"/>
        <w:contextualSpacing/>
        <w:rPr>
          <w:sz w:val="24"/>
          <w:szCs w:val="24"/>
        </w:rPr>
      </w:pPr>
      <w:r w:rsidRPr="00AE7425">
        <w:rPr>
          <w:b/>
          <w:color w:val="7030A0"/>
          <w:sz w:val="24"/>
          <w:szCs w:val="24"/>
        </w:rPr>
        <w:t>CHAPTER THREE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1F7F00" w:rsidRPr="00AE7425" w:rsidRDefault="001F7F00" w:rsidP="001F7F00">
      <w:pPr>
        <w:pStyle w:val="ListParagraph"/>
        <w:numPr>
          <w:ilvl w:val="0"/>
          <w:numId w:val="70"/>
        </w:numPr>
        <w:spacing w:after="0" w:line="360" w:lineRule="auto"/>
        <w:rPr>
          <w:b/>
          <w:color w:val="7030A0"/>
          <w:sz w:val="24"/>
          <w:szCs w:val="24"/>
        </w:rPr>
      </w:pPr>
      <w:r w:rsidRPr="00AE7425">
        <w:rPr>
          <w:b/>
          <w:color w:val="7030A0"/>
          <w:sz w:val="24"/>
          <w:szCs w:val="24"/>
        </w:rPr>
        <w:t>VALUES OF BIODIVERSITY AND ECOSYSTEM SERVICES</w:t>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Pr>
          <w:sz w:val="24"/>
          <w:szCs w:val="24"/>
        </w:rPr>
        <w:t>36</w:t>
      </w:r>
    </w:p>
    <w:p w:rsidR="001F7F00" w:rsidRPr="00AE7425" w:rsidRDefault="001F7F00" w:rsidP="001F7F00">
      <w:pPr>
        <w:pStyle w:val="ListParagraph"/>
        <w:numPr>
          <w:ilvl w:val="1"/>
          <w:numId w:val="70"/>
        </w:numPr>
        <w:spacing w:line="360" w:lineRule="auto"/>
        <w:rPr>
          <w:sz w:val="24"/>
          <w:szCs w:val="24"/>
        </w:rPr>
      </w:pPr>
      <w:r w:rsidRPr="00AE7425">
        <w:rPr>
          <w:sz w:val="24"/>
          <w:szCs w:val="24"/>
        </w:rPr>
        <w:t>Values o</w:t>
      </w:r>
      <w:r>
        <w:rPr>
          <w:sz w:val="24"/>
          <w:szCs w:val="24"/>
        </w:rPr>
        <w:t>f Agricultural Diversity</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1F7F00" w:rsidRPr="00AE7425" w:rsidRDefault="001F7F00" w:rsidP="001F7F00">
      <w:pPr>
        <w:pStyle w:val="ListParagraph"/>
        <w:numPr>
          <w:ilvl w:val="2"/>
          <w:numId w:val="70"/>
        </w:numPr>
        <w:spacing w:line="360" w:lineRule="auto"/>
        <w:rPr>
          <w:bCs/>
          <w:sz w:val="24"/>
          <w:szCs w:val="24"/>
        </w:rPr>
      </w:pPr>
      <w:r>
        <w:rPr>
          <w:bCs/>
          <w:sz w:val="24"/>
          <w:szCs w:val="24"/>
        </w:rPr>
        <w:t>Crop genetic resources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36</w:t>
      </w:r>
    </w:p>
    <w:p w:rsidR="001F7F00" w:rsidRPr="00AE7425" w:rsidRDefault="001F7F00" w:rsidP="001F7F00">
      <w:pPr>
        <w:pStyle w:val="ListParagraph"/>
        <w:numPr>
          <w:ilvl w:val="2"/>
          <w:numId w:val="70"/>
        </w:numPr>
        <w:spacing w:before="240" w:line="360" w:lineRule="auto"/>
        <w:rPr>
          <w:bCs/>
          <w:sz w:val="24"/>
          <w:szCs w:val="24"/>
        </w:rPr>
      </w:pPr>
      <w:r w:rsidRPr="00AE7425">
        <w:rPr>
          <w:bCs/>
          <w:sz w:val="24"/>
          <w:szCs w:val="24"/>
        </w:rPr>
        <w:t>Farm</w:t>
      </w:r>
      <w:r>
        <w:rPr>
          <w:bCs/>
          <w:sz w:val="24"/>
          <w:szCs w:val="24"/>
        </w:rPr>
        <w:t xml:space="preserve"> animal genetic resources</w:t>
      </w:r>
      <w:r>
        <w:rPr>
          <w:bCs/>
          <w:sz w:val="24"/>
          <w:szCs w:val="24"/>
        </w:rPr>
        <w:tab/>
      </w:r>
      <w:r>
        <w:rPr>
          <w:bCs/>
          <w:sz w:val="24"/>
          <w:szCs w:val="24"/>
        </w:rPr>
        <w:tab/>
      </w:r>
      <w:r>
        <w:rPr>
          <w:bCs/>
          <w:sz w:val="24"/>
          <w:szCs w:val="24"/>
        </w:rPr>
        <w:tab/>
      </w:r>
      <w:r>
        <w:rPr>
          <w:bCs/>
          <w:sz w:val="24"/>
          <w:szCs w:val="24"/>
        </w:rPr>
        <w:tab/>
      </w:r>
      <w:r>
        <w:rPr>
          <w:bCs/>
          <w:sz w:val="24"/>
          <w:szCs w:val="24"/>
        </w:rPr>
        <w:tab/>
        <w:t>37</w:t>
      </w:r>
    </w:p>
    <w:p w:rsidR="001F7F00" w:rsidRPr="00AE7425" w:rsidRDefault="001F7F00" w:rsidP="001F7F00">
      <w:pPr>
        <w:pStyle w:val="ListParagraph"/>
        <w:numPr>
          <w:ilvl w:val="1"/>
          <w:numId w:val="70"/>
        </w:numPr>
        <w:spacing w:line="360" w:lineRule="auto"/>
        <w:rPr>
          <w:sz w:val="24"/>
          <w:szCs w:val="24"/>
        </w:rPr>
      </w:pPr>
      <w:r w:rsidRPr="00AE7425">
        <w:rPr>
          <w:bCs/>
          <w:sz w:val="24"/>
          <w:szCs w:val="24"/>
        </w:rPr>
        <w:t>Forest and its Ecosystem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1F7F00" w:rsidRPr="00AE7425" w:rsidRDefault="001F7F00" w:rsidP="001F7F00">
      <w:pPr>
        <w:pStyle w:val="ListParagraph"/>
        <w:numPr>
          <w:ilvl w:val="1"/>
          <w:numId w:val="70"/>
        </w:numPr>
        <w:spacing w:line="360" w:lineRule="auto"/>
        <w:rPr>
          <w:sz w:val="24"/>
          <w:szCs w:val="24"/>
        </w:rPr>
      </w:pPr>
      <w:r w:rsidRPr="00AE7425">
        <w:rPr>
          <w:sz w:val="24"/>
          <w:szCs w:val="24"/>
        </w:rPr>
        <w:t>Protected Areas</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Pr>
          <w:sz w:val="24"/>
          <w:szCs w:val="24"/>
        </w:rPr>
        <w:tab/>
        <w:t>40</w:t>
      </w:r>
    </w:p>
    <w:p w:rsidR="001F7F00" w:rsidRPr="00AE7425" w:rsidRDefault="001F7F00" w:rsidP="001F7F00">
      <w:pPr>
        <w:pStyle w:val="ListParagraph"/>
        <w:numPr>
          <w:ilvl w:val="1"/>
          <w:numId w:val="70"/>
        </w:numPr>
        <w:spacing w:after="0" w:line="360" w:lineRule="auto"/>
        <w:rPr>
          <w:bCs/>
          <w:sz w:val="24"/>
          <w:szCs w:val="24"/>
        </w:rPr>
      </w:pPr>
      <w:r w:rsidRPr="00AE7425">
        <w:rPr>
          <w:bCs/>
          <w:sz w:val="24"/>
          <w:szCs w:val="24"/>
        </w:rPr>
        <w:t>Micr</w:t>
      </w:r>
      <w:r>
        <w:rPr>
          <w:bCs/>
          <w:sz w:val="24"/>
          <w:szCs w:val="24"/>
        </w:rPr>
        <w:t>obial genetic resources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41</w:t>
      </w:r>
    </w:p>
    <w:p w:rsidR="001F7F00" w:rsidRPr="00AE7425" w:rsidRDefault="001F7F00" w:rsidP="001F7F00">
      <w:pPr>
        <w:spacing w:before="120" w:after="0"/>
        <w:contextualSpacing/>
        <w:rPr>
          <w:sz w:val="24"/>
          <w:szCs w:val="24"/>
        </w:rPr>
      </w:pPr>
      <w:r w:rsidRPr="00AE7425">
        <w:rPr>
          <w:b/>
          <w:color w:val="7030A0"/>
          <w:sz w:val="24"/>
          <w:szCs w:val="24"/>
        </w:rPr>
        <w:t>CHAPTER FOUR</w:t>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Pr>
          <w:sz w:val="24"/>
          <w:szCs w:val="24"/>
        </w:rPr>
        <w:tab/>
      </w:r>
      <w:r>
        <w:rPr>
          <w:sz w:val="24"/>
          <w:szCs w:val="24"/>
        </w:rPr>
        <w:tab/>
      </w:r>
      <w:r>
        <w:rPr>
          <w:sz w:val="24"/>
          <w:szCs w:val="24"/>
        </w:rPr>
        <w:tab/>
        <w:t>43</w:t>
      </w:r>
    </w:p>
    <w:p w:rsidR="001F7F00" w:rsidRPr="00AE7425" w:rsidRDefault="001F7F00" w:rsidP="001F7F00">
      <w:pPr>
        <w:pStyle w:val="ListParagraph"/>
        <w:numPr>
          <w:ilvl w:val="0"/>
          <w:numId w:val="70"/>
        </w:numPr>
        <w:spacing w:after="0" w:line="360" w:lineRule="auto"/>
        <w:rPr>
          <w:sz w:val="24"/>
          <w:szCs w:val="24"/>
        </w:rPr>
      </w:pPr>
      <w:r w:rsidRPr="00AE7425">
        <w:rPr>
          <w:b/>
          <w:color w:val="7030A0"/>
          <w:sz w:val="24"/>
          <w:szCs w:val="24"/>
        </w:rPr>
        <w:t>CAUSES AND CONSEQUENCES OF BIODIVERSITY LOSS</w:t>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Pr>
          <w:sz w:val="24"/>
          <w:szCs w:val="24"/>
        </w:rPr>
        <w:t>43</w:t>
      </w:r>
    </w:p>
    <w:p w:rsidR="001F7F00" w:rsidRPr="00AE7425" w:rsidRDefault="001F7F00" w:rsidP="001F7F00">
      <w:pPr>
        <w:pStyle w:val="ListParagraph"/>
        <w:numPr>
          <w:ilvl w:val="1"/>
          <w:numId w:val="70"/>
        </w:numPr>
        <w:spacing w:after="0" w:line="360" w:lineRule="auto"/>
        <w:rPr>
          <w:sz w:val="24"/>
          <w:szCs w:val="24"/>
        </w:rPr>
      </w:pPr>
      <w:r w:rsidRPr="00AE7425">
        <w:rPr>
          <w:sz w:val="24"/>
          <w:szCs w:val="24"/>
        </w:rPr>
        <w:t>Direct</w:t>
      </w:r>
      <w:r>
        <w:rPr>
          <w:sz w:val="24"/>
          <w:szCs w:val="24"/>
        </w:rPr>
        <w:t xml:space="preserve"> causes and consequences</w:t>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1F7F00" w:rsidRPr="00AE7425" w:rsidRDefault="001F7F00" w:rsidP="001F7F00">
      <w:pPr>
        <w:pStyle w:val="ListParagraph"/>
        <w:numPr>
          <w:ilvl w:val="2"/>
          <w:numId w:val="70"/>
        </w:numPr>
        <w:autoSpaceDE w:val="0"/>
        <w:autoSpaceDN w:val="0"/>
        <w:adjustRightInd w:val="0"/>
        <w:spacing w:after="0" w:line="360" w:lineRule="auto"/>
        <w:ind w:left="1440" w:hanging="720"/>
        <w:jc w:val="both"/>
        <w:rPr>
          <w:rFonts w:cs="TimesNewRoman,Bold"/>
          <w:bCs/>
          <w:sz w:val="24"/>
          <w:szCs w:val="24"/>
        </w:rPr>
      </w:pPr>
      <w:r>
        <w:rPr>
          <w:rFonts w:cs="TimesNewRoman"/>
          <w:sz w:val="24"/>
          <w:szCs w:val="24"/>
        </w:rPr>
        <w:t>Habitat conversion</w:t>
      </w:r>
      <w:r>
        <w:rPr>
          <w:rFonts w:cs="TimesNewRoman"/>
          <w:sz w:val="24"/>
          <w:szCs w:val="24"/>
        </w:rPr>
        <w:tab/>
      </w:r>
      <w:r>
        <w:rPr>
          <w:rFonts w:cs="TimesNewRoman"/>
          <w:sz w:val="24"/>
          <w:szCs w:val="24"/>
        </w:rPr>
        <w:tab/>
      </w:r>
      <w:r>
        <w:rPr>
          <w:rFonts w:cs="TimesNewRoman"/>
          <w:sz w:val="24"/>
          <w:szCs w:val="24"/>
        </w:rPr>
        <w:tab/>
      </w:r>
      <w:r>
        <w:rPr>
          <w:rFonts w:cs="TimesNewRoman"/>
          <w:sz w:val="24"/>
          <w:szCs w:val="24"/>
        </w:rPr>
        <w:tab/>
      </w:r>
      <w:r>
        <w:rPr>
          <w:rFonts w:cs="TimesNewRoman"/>
          <w:sz w:val="24"/>
          <w:szCs w:val="24"/>
        </w:rPr>
        <w:tab/>
      </w:r>
      <w:r>
        <w:rPr>
          <w:rFonts w:cs="TimesNewRoman"/>
          <w:sz w:val="24"/>
          <w:szCs w:val="24"/>
        </w:rPr>
        <w:tab/>
      </w:r>
      <w:r>
        <w:rPr>
          <w:rFonts w:cs="TimesNewRoman"/>
          <w:sz w:val="24"/>
          <w:szCs w:val="24"/>
        </w:rPr>
        <w:tab/>
        <w:t>43</w:t>
      </w:r>
    </w:p>
    <w:p w:rsidR="001F7F00" w:rsidRPr="00AE7425" w:rsidRDefault="001F7F00" w:rsidP="001F7F00">
      <w:pPr>
        <w:pStyle w:val="ListParagraph"/>
        <w:numPr>
          <w:ilvl w:val="2"/>
          <w:numId w:val="70"/>
        </w:numPr>
        <w:autoSpaceDE w:val="0"/>
        <w:autoSpaceDN w:val="0"/>
        <w:adjustRightInd w:val="0"/>
        <w:spacing w:after="0" w:line="360" w:lineRule="auto"/>
        <w:ind w:left="1440" w:hanging="720"/>
        <w:jc w:val="both"/>
        <w:rPr>
          <w:rFonts w:cstheme="minorHAnsi"/>
          <w:sz w:val="24"/>
          <w:szCs w:val="24"/>
        </w:rPr>
      </w:pPr>
      <w:r w:rsidRPr="00AE7425">
        <w:rPr>
          <w:rFonts w:cstheme="minorHAnsi"/>
          <w:sz w:val="24"/>
          <w:szCs w:val="24"/>
        </w:rPr>
        <w:t>U</w:t>
      </w:r>
      <w:r>
        <w:rPr>
          <w:rFonts w:cstheme="minorHAnsi"/>
          <w:sz w:val="24"/>
          <w:szCs w:val="24"/>
        </w:rPr>
        <w:t>nsustainable utilization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44</w:t>
      </w:r>
    </w:p>
    <w:p w:rsidR="001F7F00" w:rsidRPr="00AE7425" w:rsidRDefault="001F7F00" w:rsidP="001F7F00">
      <w:pPr>
        <w:pStyle w:val="ListParagraph"/>
        <w:numPr>
          <w:ilvl w:val="2"/>
          <w:numId w:val="70"/>
        </w:numPr>
        <w:autoSpaceDE w:val="0"/>
        <w:autoSpaceDN w:val="0"/>
        <w:adjustRightInd w:val="0"/>
        <w:spacing w:after="0" w:line="360" w:lineRule="auto"/>
        <w:ind w:left="1440" w:hanging="720"/>
        <w:jc w:val="both"/>
        <w:rPr>
          <w:rFonts w:cstheme="minorHAnsi"/>
          <w:sz w:val="24"/>
          <w:szCs w:val="24"/>
        </w:rPr>
      </w:pPr>
      <w:r>
        <w:rPr>
          <w:rFonts w:cs="TimesNewRoman,Bold"/>
          <w:bCs/>
          <w:sz w:val="24"/>
          <w:szCs w:val="24"/>
        </w:rPr>
        <w:t>Invasive species</w:t>
      </w:r>
      <w:r>
        <w:rPr>
          <w:rFonts w:cs="TimesNewRoman,Bold"/>
          <w:bCs/>
          <w:sz w:val="24"/>
          <w:szCs w:val="24"/>
        </w:rPr>
        <w:tab/>
      </w:r>
      <w:r>
        <w:rPr>
          <w:rFonts w:cs="TimesNewRoman,Bold"/>
          <w:bCs/>
          <w:sz w:val="24"/>
          <w:szCs w:val="24"/>
        </w:rPr>
        <w:tab/>
      </w:r>
      <w:r>
        <w:rPr>
          <w:rFonts w:cs="TimesNewRoman,Bold"/>
          <w:bCs/>
          <w:sz w:val="24"/>
          <w:szCs w:val="24"/>
        </w:rPr>
        <w:tab/>
      </w:r>
      <w:r>
        <w:rPr>
          <w:rFonts w:cs="TimesNewRoman,Bold"/>
          <w:bCs/>
          <w:sz w:val="24"/>
          <w:szCs w:val="24"/>
        </w:rPr>
        <w:tab/>
      </w:r>
      <w:r>
        <w:rPr>
          <w:rFonts w:cs="TimesNewRoman,Bold"/>
          <w:bCs/>
          <w:sz w:val="24"/>
          <w:szCs w:val="24"/>
        </w:rPr>
        <w:tab/>
      </w:r>
      <w:r>
        <w:rPr>
          <w:rFonts w:cs="TimesNewRoman,Bold"/>
          <w:bCs/>
          <w:sz w:val="24"/>
          <w:szCs w:val="24"/>
        </w:rPr>
        <w:tab/>
      </w:r>
      <w:r>
        <w:rPr>
          <w:rFonts w:cs="TimesNewRoman,Bold"/>
          <w:bCs/>
          <w:sz w:val="24"/>
          <w:szCs w:val="24"/>
        </w:rPr>
        <w:tab/>
        <w:t>44</w:t>
      </w:r>
    </w:p>
    <w:p w:rsidR="001F7F00" w:rsidRPr="00AE7425" w:rsidRDefault="001F7F00" w:rsidP="001F7F00">
      <w:pPr>
        <w:pStyle w:val="ListParagraph"/>
        <w:numPr>
          <w:ilvl w:val="2"/>
          <w:numId w:val="70"/>
        </w:numPr>
        <w:autoSpaceDE w:val="0"/>
        <w:autoSpaceDN w:val="0"/>
        <w:adjustRightInd w:val="0"/>
        <w:spacing w:after="0" w:line="360" w:lineRule="auto"/>
        <w:ind w:left="1440" w:hanging="720"/>
        <w:jc w:val="both"/>
        <w:rPr>
          <w:rFonts w:cstheme="minorHAnsi"/>
          <w:bCs/>
          <w:sz w:val="24"/>
          <w:szCs w:val="24"/>
        </w:rPr>
      </w:pPr>
      <w:r w:rsidRPr="00AE7425">
        <w:rPr>
          <w:rFonts w:cstheme="minorHAnsi"/>
          <w:sz w:val="24"/>
          <w:szCs w:val="24"/>
        </w:rPr>
        <w:t xml:space="preserve">Climate </w:t>
      </w:r>
      <w:r>
        <w:rPr>
          <w:rFonts w:cstheme="minorHAnsi"/>
          <w:sz w:val="24"/>
          <w:szCs w:val="24"/>
        </w:rPr>
        <w:t>change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46</w:t>
      </w:r>
    </w:p>
    <w:p w:rsidR="001F7F00" w:rsidRPr="00AE7425" w:rsidRDefault="001F7F00" w:rsidP="001F7F00">
      <w:pPr>
        <w:pStyle w:val="ListParagraph"/>
        <w:numPr>
          <w:ilvl w:val="2"/>
          <w:numId w:val="70"/>
        </w:numPr>
        <w:autoSpaceDE w:val="0"/>
        <w:autoSpaceDN w:val="0"/>
        <w:adjustRightInd w:val="0"/>
        <w:spacing w:after="0" w:line="360" w:lineRule="auto"/>
        <w:ind w:left="1440" w:hanging="720"/>
        <w:jc w:val="both"/>
        <w:rPr>
          <w:rFonts w:cstheme="minorHAnsi"/>
          <w:bCs/>
          <w:sz w:val="24"/>
          <w:szCs w:val="24"/>
        </w:rPr>
      </w:pPr>
      <w:r w:rsidRPr="00AE7425">
        <w:rPr>
          <w:rFonts w:cstheme="minorHAnsi"/>
          <w:sz w:val="24"/>
          <w:szCs w:val="24"/>
        </w:rPr>
        <w:t xml:space="preserve">Replacement of </w:t>
      </w:r>
      <w:r>
        <w:rPr>
          <w:rFonts w:cstheme="minorHAnsi"/>
          <w:sz w:val="24"/>
          <w:szCs w:val="24"/>
        </w:rPr>
        <w:t>local varieties and breeds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47</w:t>
      </w:r>
    </w:p>
    <w:p w:rsidR="001F7F00" w:rsidRPr="00AE7425" w:rsidRDefault="001F7F00" w:rsidP="001F7F00">
      <w:pPr>
        <w:pStyle w:val="ListParagraph"/>
        <w:numPr>
          <w:ilvl w:val="2"/>
          <w:numId w:val="70"/>
        </w:numPr>
        <w:autoSpaceDE w:val="0"/>
        <w:autoSpaceDN w:val="0"/>
        <w:adjustRightInd w:val="0"/>
        <w:spacing w:after="0" w:line="360" w:lineRule="auto"/>
        <w:ind w:left="1440" w:hanging="720"/>
        <w:jc w:val="both"/>
        <w:rPr>
          <w:sz w:val="24"/>
          <w:szCs w:val="24"/>
        </w:rPr>
      </w:pPr>
      <w:r>
        <w:rPr>
          <w:rFonts w:cstheme="minorHAnsi"/>
          <w:bCs/>
          <w:sz w:val="24"/>
          <w:szCs w:val="24"/>
        </w:rPr>
        <w:t>Pollution</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48</w:t>
      </w:r>
    </w:p>
    <w:p w:rsidR="001F7F00" w:rsidRPr="00AE7425" w:rsidRDefault="001F7F00" w:rsidP="001F7F00">
      <w:pPr>
        <w:pStyle w:val="ListParagraph"/>
        <w:numPr>
          <w:ilvl w:val="1"/>
          <w:numId w:val="70"/>
        </w:numPr>
        <w:spacing w:line="360" w:lineRule="auto"/>
        <w:rPr>
          <w:sz w:val="24"/>
          <w:szCs w:val="24"/>
        </w:rPr>
      </w:pPr>
      <w:r w:rsidRPr="00AE7425">
        <w:rPr>
          <w:sz w:val="24"/>
          <w:szCs w:val="24"/>
        </w:rPr>
        <w:t>Indirect</w:t>
      </w:r>
      <w:r>
        <w:rPr>
          <w:sz w:val="24"/>
          <w:szCs w:val="24"/>
        </w:rPr>
        <w:t xml:space="preserve"> Causes and Consequences</w:t>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1F7F00" w:rsidRPr="00AE7425" w:rsidRDefault="001F7F00" w:rsidP="001F7F00">
      <w:pPr>
        <w:pStyle w:val="ListParagraph"/>
        <w:numPr>
          <w:ilvl w:val="2"/>
          <w:numId w:val="70"/>
        </w:numPr>
        <w:spacing w:before="240" w:after="0" w:line="360" w:lineRule="auto"/>
        <w:rPr>
          <w:sz w:val="24"/>
          <w:szCs w:val="24"/>
        </w:rPr>
      </w:pPr>
      <w:r>
        <w:rPr>
          <w:sz w:val="24"/>
          <w:szCs w:val="24"/>
        </w:rPr>
        <w:t>Demographic change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1F7F00" w:rsidRPr="00AE7425" w:rsidRDefault="001F7F00" w:rsidP="001F7F00">
      <w:pPr>
        <w:pStyle w:val="ListParagraph"/>
        <w:numPr>
          <w:ilvl w:val="2"/>
          <w:numId w:val="70"/>
        </w:numPr>
        <w:spacing w:before="240" w:after="0" w:line="360" w:lineRule="auto"/>
        <w:rPr>
          <w:sz w:val="24"/>
          <w:szCs w:val="24"/>
        </w:rPr>
      </w:pPr>
      <w:r>
        <w:rPr>
          <w:sz w:val="24"/>
          <w:szCs w:val="24"/>
        </w:rPr>
        <w:t>Poverty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1F7F00" w:rsidRPr="00AE7425" w:rsidRDefault="001F7F00" w:rsidP="001F7F00">
      <w:pPr>
        <w:pStyle w:val="ListParagraph"/>
        <w:numPr>
          <w:ilvl w:val="2"/>
          <w:numId w:val="70"/>
        </w:numPr>
        <w:autoSpaceDE w:val="0"/>
        <w:autoSpaceDN w:val="0"/>
        <w:adjustRightInd w:val="0"/>
        <w:spacing w:after="0" w:line="360" w:lineRule="auto"/>
        <w:jc w:val="both"/>
        <w:rPr>
          <w:rFonts w:cstheme="minorHAnsi"/>
          <w:bCs/>
          <w:sz w:val="24"/>
          <w:szCs w:val="24"/>
        </w:rPr>
      </w:pPr>
      <w:r w:rsidRPr="00AE7425">
        <w:rPr>
          <w:rFonts w:cstheme="minorHAnsi"/>
          <w:bCs/>
          <w:sz w:val="24"/>
          <w:szCs w:val="24"/>
        </w:rPr>
        <w:t>Lack of a</w:t>
      </w:r>
      <w:r>
        <w:rPr>
          <w:rFonts w:cstheme="minorHAnsi"/>
          <w:bCs/>
          <w:sz w:val="24"/>
          <w:szCs w:val="24"/>
        </w:rPr>
        <w:t>wareness and coordination</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49</w:t>
      </w:r>
    </w:p>
    <w:p w:rsidR="001F7F00" w:rsidRDefault="001F7F00" w:rsidP="001F7F00">
      <w:pPr>
        <w:pStyle w:val="ListParagraph"/>
        <w:spacing w:after="0" w:line="240" w:lineRule="auto"/>
        <w:ind w:left="0"/>
        <w:rPr>
          <w:b/>
          <w:color w:val="7030A0"/>
          <w:sz w:val="24"/>
          <w:szCs w:val="24"/>
        </w:rPr>
      </w:pPr>
    </w:p>
    <w:p w:rsidR="001F7F00" w:rsidRPr="00AE7425" w:rsidRDefault="001F7F00" w:rsidP="001F7F00">
      <w:pPr>
        <w:pStyle w:val="ListParagraph"/>
        <w:spacing w:after="0"/>
        <w:ind w:left="0"/>
        <w:rPr>
          <w:sz w:val="24"/>
          <w:szCs w:val="24"/>
        </w:rPr>
      </w:pPr>
      <w:r w:rsidRPr="00AE7425">
        <w:rPr>
          <w:b/>
          <w:color w:val="7030A0"/>
          <w:sz w:val="24"/>
          <w:szCs w:val="24"/>
        </w:rPr>
        <w:t>CHAPTER FIVE</w:t>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Pr>
          <w:sz w:val="24"/>
          <w:szCs w:val="24"/>
        </w:rPr>
        <w:tab/>
        <w:t>52</w:t>
      </w:r>
    </w:p>
    <w:p w:rsidR="001F7F00" w:rsidRPr="00AE7425" w:rsidRDefault="001F7F00" w:rsidP="001F7F00">
      <w:pPr>
        <w:pStyle w:val="ListParagraph"/>
        <w:numPr>
          <w:ilvl w:val="0"/>
          <w:numId w:val="70"/>
        </w:numPr>
        <w:spacing w:before="100" w:beforeAutospacing="1" w:after="360" w:line="360" w:lineRule="auto"/>
        <w:rPr>
          <w:sz w:val="24"/>
          <w:szCs w:val="24"/>
        </w:rPr>
      </w:pPr>
      <w:r w:rsidRPr="00AE7425">
        <w:rPr>
          <w:b/>
          <w:color w:val="7030A0"/>
          <w:sz w:val="24"/>
          <w:szCs w:val="24"/>
        </w:rPr>
        <w:t>INSTITUTIONAL AND LEGAL FRAMEWORKS</w:t>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sz w:val="24"/>
          <w:szCs w:val="24"/>
        </w:rPr>
        <w:tab/>
      </w:r>
      <w:r>
        <w:rPr>
          <w:sz w:val="24"/>
          <w:szCs w:val="24"/>
        </w:rPr>
        <w:t>52</w:t>
      </w:r>
    </w:p>
    <w:p w:rsidR="001F7F00" w:rsidRPr="00AE7425" w:rsidRDefault="001F7F00" w:rsidP="001F7F00">
      <w:pPr>
        <w:pStyle w:val="ListParagraph"/>
        <w:numPr>
          <w:ilvl w:val="1"/>
          <w:numId w:val="70"/>
        </w:numPr>
        <w:spacing w:line="360" w:lineRule="auto"/>
        <w:rPr>
          <w:rFonts w:eastAsia="MinionPro-Regular"/>
          <w:sz w:val="24"/>
          <w:szCs w:val="24"/>
        </w:rPr>
      </w:pPr>
      <w:r w:rsidRPr="00AE7425">
        <w:rPr>
          <w:rFonts w:eastAsia="MinionPro-Regular"/>
          <w:sz w:val="24"/>
          <w:szCs w:val="24"/>
        </w:rPr>
        <w:t>I</w:t>
      </w:r>
      <w:r>
        <w:rPr>
          <w:rFonts w:eastAsia="MinionPro-Regular"/>
          <w:sz w:val="24"/>
          <w:szCs w:val="24"/>
        </w:rPr>
        <w:t>nstitutional Frameworks</w:t>
      </w:r>
      <w:r>
        <w:rPr>
          <w:rFonts w:eastAsia="MinionPro-Regular"/>
          <w:sz w:val="24"/>
          <w:szCs w:val="24"/>
        </w:rPr>
        <w:tab/>
      </w:r>
      <w:r>
        <w:rPr>
          <w:rFonts w:eastAsia="MinionPro-Regular"/>
          <w:sz w:val="24"/>
          <w:szCs w:val="24"/>
        </w:rPr>
        <w:tab/>
      </w:r>
      <w:r>
        <w:rPr>
          <w:rFonts w:eastAsia="MinionPro-Regular"/>
          <w:sz w:val="24"/>
          <w:szCs w:val="24"/>
        </w:rPr>
        <w:tab/>
      </w:r>
      <w:r>
        <w:rPr>
          <w:rFonts w:eastAsia="MinionPro-Regular"/>
          <w:sz w:val="24"/>
          <w:szCs w:val="24"/>
        </w:rPr>
        <w:tab/>
      </w:r>
      <w:r>
        <w:rPr>
          <w:rFonts w:eastAsia="MinionPro-Regular"/>
          <w:sz w:val="24"/>
          <w:szCs w:val="24"/>
        </w:rPr>
        <w:tab/>
      </w:r>
      <w:r>
        <w:rPr>
          <w:rFonts w:eastAsia="MinionPro-Regular"/>
          <w:sz w:val="24"/>
          <w:szCs w:val="24"/>
        </w:rPr>
        <w:tab/>
      </w:r>
      <w:r>
        <w:rPr>
          <w:rFonts w:eastAsia="MinionPro-Regular"/>
          <w:sz w:val="24"/>
          <w:szCs w:val="24"/>
        </w:rPr>
        <w:tab/>
        <w:t>52</w:t>
      </w:r>
    </w:p>
    <w:p w:rsidR="001F7F00" w:rsidRPr="00AE7425" w:rsidRDefault="001F7F00" w:rsidP="001F7F00">
      <w:pPr>
        <w:pStyle w:val="ListParagraph"/>
        <w:numPr>
          <w:ilvl w:val="1"/>
          <w:numId w:val="70"/>
        </w:numPr>
        <w:spacing w:line="360" w:lineRule="auto"/>
        <w:rPr>
          <w:rFonts w:eastAsia="MinionPro-Regular"/>
          <w:sz w:val="24"/>
          <w:szCs w:val="24"/>
        </w:rPr>
      </w:pPr>
      <w:r>
        <w:rPr>
          <w:rFonts w:eastAsia="MinionPro-Regular"/>
          <w:sz w:val="24"/>
          <w:szCs w:val="24"/>
        </w:rPr>
        <w:t>Legal Frameworks</w:t>
      </w:r>
      <w:r>
        <w:rPr>
          <w:rFonts w:eastAsia="MinionPro-Regular"/>
          <w:sz w:val="24"/>
          <w:szCs w:val="24"/>
        </w:rPr>
        <w:tab/>
      </w:r>
      <w:r>
        <w:rPr>
          <w:rFonts w:eastAsia="MinionPro-Regular"/>
          <w:sz w:val="24"/>
          <w:szCs w:val="24"/>
        </w:rPr>
        <w:tab/>
      </w:r>
      <w:r>
        <w:rPr>
          <w:rFonts w:eastAsia="MinionPro-Regular"/>
          <w:sz w:val="24"/>
          <w:szCs w:val="24"/>
        </w:rPr>
        <w:tab/>
      </w:r>
      <w:r>
        <w:rPr>
          <w:rFonts w:eastAsia="MinionPro-Regular"/>
          <w:sz w:val="24"/>
          <w:szCs w:val="24"/>
        </w:rPr>
        <w:tab/>
      </w:r>
      <w:r>
        <w:rPr>
          <w:rFonts w:eastAsia="MinionPro-Regular"/>
          <w:sz w:val="24"/>
          <w:szCs w:val="24"/>
        </w:rPr>
        <w:tab/>
      </w:r>
      <w:r>
        <w:rPr>
          <w:rFonts w:eastAsia="MinionPro-Regular"/>
          <w:sz w:val="24"/>
          <w:szCs w:val="24"/>
        </w:rPr>
        <w:tab/>
      </w:r>
      <w:r>
        <w:rPr>
          <w:rFonts w:eastAsia="MinionPro-Regular"/>
          <w:sz w:val="24"/>
          <w:szCs w:val="24"/>
        </w:rPr>
        <w:tab/>
      </w:r>
      <w:r>
        <w:rPr>
          <w:rFonts w:eastAsia="MinionPro-Regular"/>
          <w:sz w:val="24"/>
          <w:szCs w:val="24"/>
        </w:rPr>
        <w:tab/>
        <w:t>52</w:t>
      </w:r>
    </w:p>
    <w:p w:rsidR="001F7F00" w:rsidRDefault="001F7F00" w:rsidP="001F7F00">
      <w:pPr>
        <w:spacing w:after="0"/>
        <w:rPr>
          <w:b/>
          <w:color w:val="7030A0"/>
          <w:sz w:val="24"/>
          <w:szCs w:val="24"/>
        </w:rPr>
      </w:pPr>
    </w:p>
    <w:p w:rsidR="001F7F00" w:rsidRPr="00AE7425" w:rsidRDefault="001F7F00" w:rsidP="001F7F00">
      <w:pPr>
        <w:pStyle w:val="ListParagraph"/>
        <w:ind w:left="90"/>
        <w:jc w:val="both"/>
        <w:rPr>
          <w:rFonts w:cstheme="minorHAnsi"/>
          <w:b/>
          <w:color w:val="7030A0"/>
          <w:sz w:val="24"/>
          <w:szCs w:val="24"/>
        </w:rPr>
      </w:pPr>
      <w:r w:rsidRPr="00AE7425">
        <w:rPr>
          <w:rFonts w:cstheme="minorHAnsi"/>
          <w:b/>
          <w:color w:val="7030A0"/>
          <w:sz w:val="24"/>
          <w:szCs w:val="24"/>
        </w:rPr>
        <w:t>T</w:t>
      </w:r>
      <w:r>
        <w:rPr>
          <w:rFonts w:cstheme="minorHAnsi"/>
          <w:b/>
          <w:color w:val="7030A0"/>
          <w:sz w:val="24"/>
          <w:szCs w:val="24"/>
        </w:rPr>
        <w:t>ABLE OF CONTENTs, conti.,</w:t>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Pr>
          <w:rFonts w:cstheme="minorHAnsi"/>
          <w:b/>
          <w:color w:val="7030A0"/>
          <w:sz w:val="24"/>
          <w:szCs w:val="24"/>
        </w:rPr>
        <w:tab/>
      </w:r>
      <w:r w:rsidRPr="00AE7425">
        <w:rPr>
          <w:rFonts w:cstheme="minorHAnsi"/>
          <w:b/>
          <w:color w:val="7030A0"/>
          <w:sz w:val="24"/>
          <w:szCs w:val="24"/>
        </w:rPr>
        <w:t>Pages</w:t>
      </w:r>
    </w:p>
    <w:p w:rsidR="001F7F00" w:rsidRPr="00AE7425" w:rsidRDefault="001F7F00" w:rsidP="001F7F00">
      <w:pPr>
        <w:spacing w:before="360" w:after="0"/>
        <w:rPr>
          <w:sz w:val="24"/>
          <w:szCs w:val="24"/>
        </w:rPr>
      </w:pPr>
      <w:r w:rsidRPr="00AE7425">
        <w:rPr>
          <w:b/>
          <w:color w:val="7030A0"/>
          <w:sz w:val="24"/>
          <w:szCs w:val="24"/>
        </w:rPr>
        <w:t>CHAPTER SIX</w:t>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Pr>
          <w:sz w:val="24"/>
          <w:szCs w:val="24"/>
        </w:rPr>
        <w:tab/>
      </w:r>
      <w:r>
        <w:rPr>
          <w:sz w:val="24"/>
          <w:szCs w:val="24"/>
        </w:rPr>
        <w:tab/>
        <w:t>64</w:t>
      </w:r>
    </w:p>
    <w:p w:rsidR="001F7F00" w:rsidRPr="00AE7425" w:rsidRDefault="001F7F00" w:rsidP="001F7F00">
      <w:pPr>
        <w:pStyle w:val="ListParagraph"/>
        <w:numPr>
          <w:ilvl w:val="0"/>
          <w:numId w:val="70"/>
        </w:numPr>
        <w:spacing w:line="360" w:lineRule="auto"/>
        <w:rPr>
          <w:b/>
          <w:color w:val="7030A0"/>
          <w:sz w:val="24"/>
          <w:szCs w:val="24"/>
        </w:rPr>
      </w:pPr>
      <w:r w:rsidRPr="00AE7425">
        <w:rPr>
          <w:b/>
          <w:color w:val="7030A0"/>
          <w:sz w:val="24"/>
          <w:szCs w:val="24"/>
        </w:rPr>
        <w:t>LESSONS FROM PREVIOUS NBSAP AND PROCESS OF REVISING</w:t>
      </w:r>
      <w:r>
        <w:rPr>
          <w:sz w:val="24"/>
          <w:szCs w:val="24"/>
        </w:rPr>
        <w:tab/>
      </w:r>
      <w:r>
        <w:rPr>
          <w:sz w:val="24"/>
          <w:szCs w:val="24"/>
        </w:rPr>
        <w:tab/>
        <w:t>64</w:t>
      </w:r>
    </w:p>
    <w:p w:rsidR="001F7F00" w:rsidRPr="00AE7425" w:rsidRDefault="001F7F00" w:rsidP="001F7F00">
      <w:pPr>
        <w:pStyle w:val="ListParagraph"/>
        <w:numPr>
          <w:ilvl w:val="1"/>
          <w:numId w:val="70"/>
        </w:numPr>
        <w:spacing w:line="360" w:lineRule="auto"/>
        <w:rPr>
          <w:sz w:val="24"/>
          <w:szCs w:val="24"/>
        </w:rPr>
      </w:pPr>
      <w:r w:rsidRPr="00AE7425">
        <w:rPr>
          <w:sz w:val="24"/>
          <w:szCs w:val="24"/>
        </w:rPr>
        <w:t>Les</w:t>
      </w:r>
      <w:r>
        <w:rPr>
          <w:sz w:val="24"/>
          <w:szCs w:val="24"/>
        </w:rPr>
        <w:t>sons from Previous NBSAP</w:t>
      </w:r>
      <w:r>
        <w:rPr>
          <w:sz w:val="24"/>
          <w:szCs w:val="24"/>
        </w:rPr>
        <w:tab/>
      </w:r>
      <w:r>
        <w:rPr>
          <w:sz w:val="24"/>
          <w:szCs w:val="24"/>
        </w:rPr>
        <w:tab/>
      </w:r>
      <w:r>
        <w:rPr>
          <w:sz w:val="24"/>
          <w:szCs w:val="24"/>
        </w:rPr>
        <w:tab/>
      </w:r>
      <w:r>
        <w:rPr>
          <w:sz w:val="24"/>
          <w:szCs w:val="24"/>
        </w:rPr>
        <w:tab/>
      </w:r>
      <w:r>
        <w:rPr>
          <w:sz w:val="24"/>
          <w:szCs w:val="24"/>
        </w:rPr>
        <w:tab/>
      </w:r>
      <w:r>
        <w:rPr>
          <w:sz w:val="24"/>
          <w:szCs w:val="24"/>
        </w:rPr>
        <w:tab/>
        <w:t>64</w:t>
      </w:r>
    </w:p>
    <w:p w:rsidR="001F7F00" w:rsidRPr="00AE7425" w:rsidRDefault="001F7F00" w:rsidP="001F7F00">
      <w:pPr>
        <w:pStyle w:val="ListParagraph"/>
        <w:numPr>
          <w:ilvl w:val="1"/>
          <w:numId w:val="70"/>
        </w:numPr>
        <w:spacing w:line="360" w:lineRule="auto"/>
        <w:rPr>
          <w:sz w:val="24"/>
          <w:szCs w:val="24"/>
        </w:rPr>
      </w:pPr>
      <w:r w:rsidRPr="00AE7425">
        <w:rPr>
          <w:sz w:val="24"/>
          <w:szCs w:val="24"/>
        </w:rPr>
        <w:t>The P</w:t>
      </w:r>
      <w:r>
        <w:rPr>
          <w:sz w:val="24"/>
          <w:szCs w:val="24"/>
        </w:rPr>
        <w:t>rocess of Revising NBSAP</w:t>
      </w:r>
      <w:r>
        <w:rPr>
          <w:sz w:val="24"/>
          <w:szCs w:val="24"/>
        </w:rPr>
        <w:tab/>
      </w:r>
      <w:r>
        <w:rPr>
          <w:sz w:val="24"/>
          <w:szCs w:val="24"/>
        </w:rPr>
        <w:tab/>
      </w:r>
      <w:r>
        <w:rPr>
          <w:sz w:val="24"/>
          <w:szCs w:val="24"/>
        </w:rPr>
        <w:tab/>
      </w:r>
      <w:r>
        <w:rPr>
          <w:sz w:val="24"/>
          <w:szCs w:val="24"/>
        </w:rPr>
        <w:tab/>
      </w:r>
      <w:r>
        <w:rPr>
          <w:sz w:val="24"/>
          <w:szCs w:val="24"/>
        </w:rPr>
        <w:tab/>
      </w:r>
      <w:r>
        <w:rPr>
          <w:sz w:val="24"/>
          <w:szCs w:val="24"/>
        </w:rPr>
        <w:tab/>
        <w:t>66</w:t>
      </w:r>
    </w:p>
    <w:p w:rsidR="001F7F00" w:rsidRPr="00AE7425" w:rsidRDefault="001F7F00" w:rsidP="001F7F00">
      <w:pPr>
        <w:spacing w:before="120" w:after="0"/>
        <w:rPr>
          <w:sz w:val="24"/>
          <w:szCs w:val="24"/>
        </w:rPr>
      </w:pPr>
      <w:r w:rsidRPr="00AE7425">
        <w:rPr>
          <w:b/>
          <w:color w:val="7030A0"/>
          <w:sz w:val="24"/>
          <w:szCs w:val="24"/>
        </w:rPr>
        <w:t>CHAPTER SEVEN</w:t>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Pr>
          <w:sz w:val="24"/>
          <w:szCs w:val="24"/>
        </w:rPr>
        <w:tab/>
      </w:r>
      <w:r>
        <w:rPr>
          <w:sz w:val="24"/>
          <w:szCs w:val="24"/>
        </w:rPr>
        <w:tab/>
        <w:t>68</w:t>
      </w:r>
    </w:p>
    <w:p w:rsidR="001F7F00" w:rsidRPr="00AE7425" w:rsidRDefault="001F7F00" w:rsidP="001F7F00">
      <w:pPr>
        <w:pStyle w:val="ListParagraph"/>
        <w:numPr>
          <w:ilvl w:val="0"/>
          <w:numId w:val="70"/>
        </w:numPr>
        <w:spacing w:line="360" w:lineRule="auto"/>
        <w:rPr>
          <w:b/>
          <w:color w:val="7030A0"/>
          <w:sz w:val="24"/>
          <w:szCs w:val="24"/>
        </w:rPr>
      </w:pPr>
      <w:r w:rsidRPr="00AE7425">
        <w:rPr>
          <w:b/>
          <w:color w:val="7030A0"/>
          <w:sz w:val="24"/>
          <w:szCs w:val="24"/>
        </w:rPr>
        <w:t>NATIONAL BIODIVERSITY STRATEGY</w:t>
      </w:r>
      <w:r w:rsidRPr="00AE7425">
        <w:rPr>
          <w:b/>
          <w:color w:val="7030A0"/>
          <w:sz w:val="24"/>
          <w:szCs w:val="24"/>
        </w:rPr>
        <w:tab/>
      </w:r>
      <w:r w:rsidRPr="00AE7425">
        <w:rPr>
          <w:b/>
          <w:color w:val="7030A0"/>
          <w:sz w:val="24"/>
          <w:szCs w:val="24"/>
        </w:rPr>
        <w:tab/>
      </w:r>
      <w:r w:rsidRPr="00AE7425">
        <w:rPr>
          <w:b/>
          <w:color w:val="7030A0"/>
          <w:sz w:val="24"/>
          <w:szCs w:val="24"/>
        </w:rPr>
        <w:tab/>
      </w:r>
      <w:r>
        <w:rPr>
          <w:sz w:val="24"/>
          <w:szCs w:val="24"/>
        </w:rPr>
        <w:tab/>
      </w:r>
      <w:r>
        <w:rPr>
          <w:sz w:val="24"/>
          <w:szCs w:val="24"/>
        </w:rPr>
        <w:tab/>
      </w:r>
      <w:r>
        <w:rPr>
          <w:sz w:val="24"/>
          <w:szCs w:val="24"/>
        </w:rPr>
        <w:tab/>
        <w:t>68</w:t>
      </w:r>
    </w:p>
    <w:p w:rsidR="001F7F00" w:rsidRPr="00AE7425" w:rsidRDefault="001F7F00" w:rsidP="001F7F00">
      <w:pPr>
        <w:pStyle w:val="ListParagraph"/>
        <w:numPr>
          <w:ilvl w:val="1"/>
          <w:numId w:val="70"/>
        </w:numPr>
        <w:spacing w:line="360" w:lineRule="auto"/>
        <w:rPr>
          <w:bCs/>
          <w:sz w:val="24"/>
          <w:szCs w:val="24"/>
        </w:rPr>
      </w:pPr>
      <w:r>
        <w:rPr>
          <w:sz w:val="24"/>
          <w:szCs w:val="24"/>
        </w:rPr>
        <w:t>Vision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68</w:t>
      </w:r>
    </w:p>
    <w:p w:rsidR="001F7F00" w:rsidRPr="00AE7425" w:rsidRDefault="001F7F00" w:rsidP="001F7F00">
      <w:pPr>
        <w:pStyle w:val="ListParagraph"/>
        <w:numPr>
          <w:ilvl w:val="1"/>
          <w:numId w:val="70"/>
        </w:numPr>
        <w:spacing w:line="360" w:lineRule="auto"/>
        <w:rPr>
          <w:bCs/>
          <w:sz w:val="24"/>
          <w:szCs w:val="24"/>
        </w:rPr>
      </w:pPr>
      <w:r>
        <w:rPr>
          <w:sz w:val="24"/>
          <w:szCs w:val="24"/>
        </w:rPr>
        <w:t>Mission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68</w:t>
      </w:r>
    </w:p>
    <w:p w:rsidR="001F7F00" w:rsidRPr="00AE7425" w:rsidRDefault="001F7F00" w:rsidP="001F7F00">
      <w:pPr>
        <w:pStyle w:val="ListParagraph"/>
        <w:numPr>
          <w:ilvl w:val="1"/>
          <w:numId w:val="70"/>
        </w:numPr>
        <w:spacing w:line="360" w:lineRule="auto"/>
        <w:rPr>
          <w:sz w:val="24"/>
          <w:szCs w:val="24"/>
        </w:rPr>
      </w:pPr>
      <w:r>
        <w:rPr>
          <w:sz w:val="24"/>
          <w:szCs w:val="24"/>
        </w:rPr>
        <w:t>Principles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68</w:t>
      </w:r>
    </w:p>
    <w:p w:rsidR="001F7F00" w:rsidRPr="00AE7425" w:rsidRDefault="001F7F00" w:rsidP="001F7F00">
      <w:pPr>
        <w:pStyle w:val="ListParagraph"/>
        <w:numPr>
          <w:ilvl w:val="1"/>
          <w:numId w:val="70"/>
        </w:numPr>
        <w:spacing w:line="360" w:lineRule="auto"/>
        <w:rPr>
          <w:rFonts w:cstheme="minorHAnsi"/>
          <w:b/>
          <w:sz w:val="24"/>
          <w:szCs w:val="24"/>
        </w:rPr>
      </w:pPr>
      <w:r w:rsidRPr="00AE7425">
        <w:rPr>
          <w:sz w:val="24"/>
          <w:szCs w:val="24"/>
        </w:rPr>
        <w:t>Nation</w:t>
      </w:r>
      <w:r>
        <w:rPr>
          <w:sz w:val="24"/>
          <w:szCs w:val="24"/>
        </w:rPr>
        <w:t>al Biodiversity Targets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69</w:t>
      </w:r>
    </w:p>
    <w:p w:rsidR="001F7F00" w:rsidRPr="00AE7425" w:rsidRDefault="001F7F00" w:rsidP="001F7F00">
      <w:pPr>
        <w:spacing w:before="240" w:after="0"/>
        <w:rPr>
          <w:sz w:val="24"/>
          <w:szCs w:val="24"/>
        </w:rPr>
      </w:pPr>
      <w:r w:rsidRPr="00AE7425">
        <w:rPr>
          <w:b/>
          <w:color w:val="7030A0"/>
          <w:sz w:val="24"/>
          <w:szCs w:val="24"/>
        </w:rPr>
        <w:t>CHAPTER EIGHT</w:t>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sidRPr="00AE7425">
        <w:rPr>
          <w:b/>
          <w:color w:val="7030A0"/>
          <w:sz w:val="24"/>
          <w:szCs w:val="24"/>
        </w:rPr>
        <w:tab/>
      </w:r>
      <w:r>
        <w:rPr>
          <w:sz w:val="24"/>
          <w:szCs w:val="24"/>
        </w:rPr>
        <w:tab/>
      </w:r>
      <w:r>
        <w:rPr>
          <w:sz w:val="24"/>
          <w:szCs w:val="24"/>
        </w:rPr>
        <w:tab/>
        <w:t>102</w:t>
      </w:r>
    </w:p>
    <w:p w:rsidR="001F7F00" w:rsidRPr="00AE7425" w:rsidRDefault="001F7F00" w:rsidP="001F7F00">
      <w:pPr>
        <w:pStyle w:val="ListParagraph"/>
        <w:numPr>
          <w:ilvl w:val="0"/>
          <w:numId w:val="70"/>
        </w:numPr>
        <w:spacing w:line="360" w:lineRule="auto"/>
        <w:rPr>
          <w:b/>
          <w:color w:val="7030A0"/>
          <w:sz w:val="24"/>
          <w:szCs w:val="24"/>
        </w:rPr>
      </w:pPr>
      <w:r w:rsidRPr="00AE7425">
        <w:rPr>
          <w:b/>
          <w:color w:val="7030A0"/>
          <w:sz w:val="24"/>
          <w:szCs w:val="24"/>
        </w:rPr>
        <w:t>IMPLEMENTATION ARRANGEMENTS</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Pr>
          <w:sz w:val="24"/>
          <w:szCs w:val="24"/>
        </w:rPr>
        <w:tab/>
        <w:t>102</w:t>
      </w:r>
    </w:p>
    <w:p w:rsidR="001F7F00" w:rsidRPr="00AE7425" w:rsidRDefault="001F7F00" w:rsidP="001F7F00">
      <w:pPr>
        <w:pStyle w:val="ListParagraph"/>
        <w:numPr>
          <w:ilvl w:val="1"/>
          <w:numId w:val="70"/>
        </w:numPr>
        <w:spacing w:line="360" w:lineRule="auto"/>
        <w:rPr>
          <w:sz w:val="24"/>
          <w:szCs w:val="24"/>
        </w:rPr>
      </w:pPr>
      <w:r>
        <w:rPr>
          <w:sz w:val="24"/>
          <w:szCs w:val="24"/>
        </w:rPr>
        <w:t>Coordination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102</w:t>
      </w:r>
    </w:p>
    <w:p w:rsidR="001F7F00" w:rsidRPr="00AE7425" w:rsidRDefault="001F7F00" w:rsidP="001F7F00">
      <w:pPr>
        <w:pStyle w:val="ListParagraph"/>
        <w:numPr>
          <w:ilvl w:val="1"/>
          <w:numId w:val="70"/>
        </w:numPr>
        <w:spacing w:line="360" w:lineRule="auto"/>
        <w:rPr>
          <w:bCs/>
          <w:sz w:val="24"/>
          <w:szCs w:val="24"/>
        </w:rPr>
      </w:pPr>
      <w:r w:rsidRPr="00AE7425">
        <w:rPr>
          <w:sz w:val="24"/>
          <w:szCs w:val="24"/>
        </w:rPr>
        <w:t>Monitoring and Ev</w:t>
      </w:r>
      <w:r>
        <w:rPr>
          <w:sz w:val="24"/>
          <w:szCs w:val="24"/>
        </w:rPr>
        <w:t>aluation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102</w:t>
      </w:r>
    </w:p>
    <w:p w:rsidR="001F7F00" w:rsidRPr="00AE7425" w:rsidRDefault="001F7F00" w:rsidP="001F7F00">
      <w:pPr>
        <w:pStyle w:val="ListParagraph"/>
        <w:numPr>
          <w:ilvl w:val="2"/>
          <w:numId w:val="70"/>
        </w:numPr>
        <w:autoSpaceDE w:val="0"/>
        <w:autoSpaceDN w:val="0"/>
        <w:adjustRightInd w:val="0"/>
        <w:spacing w:before="240" w:after="0"/>
        <w:ind w:left="1440" w:hanging="720"/>
        <w:jc w:val="both"/>
        <w:rPr>
          <w:rFonts w:cs="TimesNewRoman"/>
          <w:sz w:val="24"/>
          <w:szCs w:val="24"/>
        </w:rPr>
      </w:pPr>
      <w:r w:rsidRPr="00AE7425">
        <w:rPr>
          <w:rFonts w:cs="TimesNewRoman"/>
          <w:sz w:val="24"/>
          <w:szCs w:val="24"/>
        </w:rPr>
        <w:t>Physical resources</w:t>
      </w:r>
      <w:r w:rsidRPr="00AE7425">
        <w:rPr>
          <w:rFonts w:cs="TimesNewRoman"/>
          <w:sz w:val="24"/>
          <w:szCs w:val="24"/>
        </w:rPr>
        <w:tab/>
      </w:r>
      <w:r w:rsidRPr="00AE7425">
        <w:rPr>
          <w:rFonts w:cs="TimesNewRoman"/>
          <w:sz w:val="24"/>
          <w:szCs w:val="24"/>
        </w:rPr>
        <w:tab/>
      </w:r>
      <w:r w:rsidRPr="00AE7425">
        <w:rPr>
          <w:rFonts w:cs="TimesNewRoman"/>
          <w:sz w:val="24"/>
          <w:szCs w:val="24"/>
        </w:rPr>
        <w:tab/>
      </w:r>
      <w:r w:rsidRPr="00AE7425">
        <w:rPr>
          <w:rFonts w:cs="TimesNewRoman"/>
          <w:sz w:val="24"/>
          <w:szCs w:val="24"/>
        </w:rPr>
        <w:tab/>
      </w:r>
      <w:r w:rsidRPr="00AE7425">
        <w:rPr>
          <w:rFonts w:cs="TimesNewRoman"/>
          <w:sz w:val="24"/>
          <w:szCs w:val="24"/>
        </w:rPr>
        <w:tab/>
      </w:r>
      <w:r>
        <w:rPr>
          <w:rFonts w:cs="TimesNewRoman"/>
          <w:sz w:val="24"/>
          <w:szCs w:val="24"/>
        </w:rPr>
        <w:tab/>
      </w:r>
      <w:r>
        <w:rPr>
          <w:rFonts w:cs="TimesNewRoman"/>
          <w:sz w:val="24"/>
          <w:szCs w:val="24"/>
        </w:rPr>
        <w:tab/>
        <w:t>103</w:t>
      </w:r>
    </w:p>
    <w:p w:rsidR="001F7F00" w:rsidRPr="00AE7425" w:rsidRDefault="001F7F00" w:rsidP="001F7F00">
      <w:pPr>
        <w:pStyle w:val="ListParagraph"/>
        <w:numPr>
          <w:ilvl w:val="2"/>
          <w:numId w:val="70"/>
        </w:numPr>
        <w:autoSpaceDE w:val="0"/>
        <w:autoSpaceDN w:val="0"/>
        <w:adjustRightInd w:val="0"/>
        <w:spacing w:before="240" w:after="0"/>
        <w:ind w:left="1440" w:hanging="720"/>
        <w:jc w:val="both"/>
        <w:rPr>
          <w:bCs/>
          <w:sz w:val="24"/>
          <w:szCs w:val="24"/>
        </w:rPr>
      </w:pPr>
      <w:r w:rsidRPr="00AE7425">
        <w:rPr>
          <w:rFonts w:cs="TimesNewRoman"/>
          <w:sz w:val="24"/>
          <w:szCs w:val="24"/>
        </w:rPr>
        <w:t>Human resources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103</w:t>
      </w:r>
    </w:p>
    <w:p w:rsidR="001F7F00" w:rsidRPr="00AE7425" w:rsidRDefault="001F7F00" w:rsidP="001F7F00">
      <w:pPr>
        <w:pStyle w:val="ListParagraph"/>
        <w:numPr>
          <w:ilvl w:val="1"/>
          <w:numId w:val="70"/>
        </w:numPr>
        <w:spacing w:line="360" w:lineRule="auto"/>
        <w:rPr>
          <w:sz w:val="24"/>
          <w:szCs w:val="24"/>
        </w:rPr>
      </w:pPr>
      <w:r w:rsidRPr="00AE7425">
        <w:rPr>
          <w:sz w:val="24"/>
          <w:szCs w:val="24"/>
        </w:rPr>
        <w:t>Resource Mobilization</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106</w:t>
      </w:r>
    </w:p>
    <w:p w:rsidR="001F7F00" w:rsidRPr="00AE7425" w:rsidRDefault="001F7F00" w:rsidP="001F7F00">
      <w:pPr>
        <w:pStyle w:val="ListParagraph"/>
        <w:numPr>
          <w:ilvl w:val="1"/>
          <w:numId w:val="70"/>
        </w:numPr>
        <w:spacing w:line="360" w:lineRule="auto"/>
        <w:rPr>
          <w:sz w:val="24"/>
          <w:szCs w:val="24"/>
        </w:rPr>
      </w:pPr>
      <w:r w:rsidRPr="00AE7425">
        <w:rPr>
          <w:sz w:val="24"/>
          <w:szCs w:val="24"/>
        </w:rPr>
        <w:t>Plans for clearing House Mechanism</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107</w:t>
      </w:r>
    </w:p>
    <w:p w:rsidR="001F7F00" w:rsidRPr="00AE7425" w:rsidRDefault="001F7F00" w:rsidP="001F7F00">
      <w:pPr>
        <w:pStyle w:val="ListParagraph"/>
        <w:numPr>
          <w:ilvl w:val="1"/>
          <w:numId w:val="70"/>
        </w:numPr>
        <w:spacing w:line="360" w:lineRule="auto"/>
        <w:rPr>
          <w:rFonts w:cstheme="minorHAnsi"/>
          <w:b/>
          <w:sz w:val="24"/>
          <w:szCs w:val="24"/>
        </w:rPr>
      </w:pPr>
      <w:r w:rsidRPr="00AE7425">
        <w:rPr>
          <w:sz w:val="24"/>
          <w:szCs w:val="24"/>
        </w:rPr>
        <w:t>Reporting</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108</w:t>
      </w:r>
    </w:p>
    <w:p w:rsidR="001F7F00" w:rsidRPr="00AE7425" w:rsidRDefault="001F7F00" w:rsidP="001F7F00">
      <w:pPr>
        <w:pStyle w:val="ListParagraph"/>
        <w:numPr>
          <w:ilvl w:val="0"/>
          <w:numId w:val="70"/>
        </w:numPr>
        <w:spacing w:before="120" w:after="0" w:line="480" w:lineRule="auto"/>
        <w:rPr>
          <w:rFonts w:cstheme="minorHAnsi"/>
          <w:b/>
          <w:sz w:val="24"/>
          <w:szCs w:val="24"/>
        </w:rPr>
      </w:pPr>
      <w:r w:rsidRPr="00AE7425">
        <w:rPr>
          <w:b/>
          <w:color w:val="7030A0"/>
          <w:sz w:val="24"/>
          <w:szCs w:val="24"/>
        </w:rPr>
        <w:t>REFRENCES</w:t>
      </w:r>
      <w:r w:rsidRPr="00AE7425">
        <w:rPr>
          <w:b/>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sz w:val="24"/>
          <w:szCs w:val="24"/>
        </w:rPr>
        <w:tab/>
        <w:t>109</w:t>
      </w:r>
    </w:p>
    <w:p w:rsidR="001F7F00" w:rsidRPr="00AE7425" w:rsidRDefault="001F7F00" w:rsidP="001F7F00">
      <w:pPr>
        <w:pStyle w:val="ListParagraph"/>
        <w:numPr>
          <w:ilvl w:val="0"/>
          <w:numId w:val="70"/>
        </w:numPr>
        <w:spacing w:before="240" w:after="48" w:line="480" w:lineRule="auto"/>
        <w:rPr>
          <w:rFonts w:cstheme="minorHAnsi"/>
          <w:b/>
          <w:sz w:val="24"/>
          <w:szCs w:val="24"/>
        </w:rPr>
      </w:pPr>
      <w:r w:rsidRPr="00AE7425">
        <w:rPr>
          <w:b/>
          <w:color w:val="7030A0"/>
          <w:sz w:val="24"/>
          <w:szCs w:val="24"/>
        </w:rPr>
        <w:t>ANNEXES</w:t>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sz w:val="24"/>
          <w:szCs w:val="24"/>
        </w:rPr>
        <w:tab/>
        <w:t>115</w:t>
      </w:r>
    </w:p>
    <w:p w:rsidR="001F7F00" w:rsidRPr="00AE7425" w:rsidRDefault="001F7F00" w:rsidP="001F7F00">
      <w:pPr>
        <w:pStyle w:val="ListParagraph"/>
        <w:numPr>
          <w:ilvl w:val="0"/>
          <w:numId w:val="70"/>
        </w:numPr>
        <w:spacing w:before="240" w:after="48" w:line="360" w:lineRule="auto"/>
        <w:rPr>
          <w:rFonts w:cstheme="minorHAnsi"/>
          <w:b/>
          <w:sz w:val="24"/>
          <w:szCs w:val="24"/>
        </w:rPr>
      </w:pPr>
      <w:r w:rsidRPr="00AE7425">
        <w:rPr>
          <w:rFonts w:cstheme="minorHAnsi"/>
          <w:b/>
          <w:sz w:val="24"/>
          <w:szCs w:val="24"/>
        </w:rPr>
        <w:br w:type="page"/>
      </w:r>
    </w:p>
    <w:p w:rsidR="001F7F00" w:rsidRPr="00AE7425" w:rsidRDefault="001F7F00" w:rsidP="001F7F00">
      <w:pPr>
        <w:spacing w:after="0" w:line="360" w:lineRule="auto"/>
        <w:rPr>
          <w:color w:val="7030A0"/>
          <w:sz w:val="24"/>
          <w:szCs w:val="24"/>
        </w:rPr>
      </w:pPr>
      <w:r w:rsidRPr="00AE7425">
        <w:rPr>
          <w:b/>
          <w:color w:val="7030A0"/>
          <w:sz w:val="24"/>
          <w:szCs w:val="24"/>
        </w:rPr>
        <w:t>LIST OF TABLES</w:t>
      </w:r>
      <w:r w:rsidRPr="00AE7425">
        <w:rPr>
          <w:b/>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color w:val="7030A0"/>
          <w:sz w:val="24"/>
          <w:szCs w:val="24"/>
        </w:rPr>
        <w:tab/>
      </w:r>
      <w:r w:rsidRPr="00AE7425">
        <w:rPr>
          <w:b/>
          <w:color w:val="7030A0"/>
          <w:sz w:val="24"/>
          <w:szCs w:val="24"/>
        </w:rPr>
        <w:t>Pages</w:t>
      </w:r>
    </w:p>
    <w:p w:rsidR="001F7F00" w:rsidRPr="00AE7425" w:rsidRDefault="001F7F00" w:rsidP="001F7F00">
      <w:pPr>
        <w:spacing w:before="120" w:after="0" w:line="360" w:lineRule="auto"/>
        <w:rPr>
          <w:sz w:val="24"/>
          <w:szCs w:val="24"/>
          <w:lang w:val="en-GB"/>
        </w:rPr>
      </w:pPr>
      <w:proofErr w:type="gramStart"/>
      <w:r w:rsidRPr="00AE7425">
        <w:rPr>
          <w:sz w:val="24"/>
          <w:szCs w:val="24"/>
          <w:lang w:val="en-GB"/>
        </w:rPr>
        <w:t>Table 1.</w:t>
      </w:r>
      <w:proofErr w:type="gramEnd"/>
      <w:r w:rsidRPr="00AE7425">
        <w:rPr>
          <w:sz w:val="24"/>
          <w:szCs w:val="24"/>
          <w:lang w:val="en-GB"/>
        </w:rPr>
        <w:t xml:space="preserve"> Distribution of medicinal p</w:t>
      </w:r>
      <w:r>
        <w:rPr>
          <w:sz w:val="24"/>
          <w:szCs w:val="24"/>
          <w:lang w:val="en-GB"/>
        </w:rPr>
        <w:t>lants by their growth forms</w:t>
      </w:r>
      <w:r>
        <w:rPr>
          <w:sz w:val="24"/>
          <w:szCs w:val="24"/>
          <w:lang w:val="en-GB"/>
        </w:rPr>
        <w:tab/>
      </w:r>
      <w:r>
        <w:rPr>
          <w:sz w:val="24"/>
          <w:szCs w:val="24"/>
          <w:lang w:val="en-GB"/>
        </w:rPr>
        <w:tab/>
      </w:r>
      <w:r>
        <w:rPr>
          <w:sz w:val="24"/>
          <w:szCs w:val="24"/>
          <w:lang w:val="en-GB"/>
        </w:rPr>
        <w:tab/>
        <w:t>22</w:t>
      </w:r>
    </w:p>
    <w:p w:rsidR="001F7F00" w:rsidRPr="00AE7425" w:rsidRDefault="001F7F00" w:rsidP="001F7F00">
      <w:pPr>
        <w:spacing w:after="0" w:line="360" w:lineRule="auto"/>
        <w:rPr>
          <w:sz w:val="24"/>
          <w:szCs w:val="24"/>
        </w:rPr>
      </w:pPr>
      <w:proofErr w:type="gramStart"/>
      <w:r w:rsidRPr="00AE7425">
        <w:rPr>
          <w:sz w:val="24"/>
          <w:szCs w:val="24"/>
          <w:lang w:val="en-GB"/>
        </w:rPr>
        <w:t>Table 2.</w:t>
      </w:r>
      <w:proofErr w:type="gramEnd"/>
      <w:r w:rsidRPr="00AE7425">
        <w:rPr>
          <w:sz w:val="24"/>
          <w:szCs w:val="24"/>
          <w:lang w:val="en-GB"/>
        </w:rPr>
        <w:t xml:space="preserve"> Protected areas systems of Ethiopia</w:t>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r>
      <w:r w:rsidRPr="00AE7425">
        <w:rPr>
          <w:sz w:val="24"/>
          <w:szCs w:val="24"/>
        </w:rPr>
        <w:tab/>
        <w:t>33</w:t>
      </w:r>
    </w:p>
    <w:p w:rsidR="001F7F00" w:rsidRPr="00AE7425" w:rsidRDefault="001F7F00" w:rsidP="001F7F00">
      <w:pPr>
        <w:spacing w:after="0" w:line="360" w:lineRule="auto"/>
        <w:rPr>
          <w:sz w:val="24"/>
          <w:szCs w:val="24"/>
        </w:rPr>
      </w:pPr>
      <w:proofErr w:type="gramStart"/>
      <w:r w:rsidRPr="00AE7425">
        <w:rPr>
          <w:sz w:val="24"/>
          <w:szCs w:val="24"/>
        </w:rPr>
        <w:t>Table 3.</w:t>
      </w:r>
      <w:proofErr w:type="gramEnd"/>
      <w:r w:rsidRPr="00AE7425">
        <w:rPr>
          <w:sz w:val="24"/>
          <w:szCs w:val="24"/>
        </w:rPr>
        <w:t xml:space="preserve"> Value of some agricu</w:t>
      </w:r>
      <w:r>
        <w:rPr>
          <w:sz w:val="24"/>
          <w:szCs w:val="24"/>
        </w:rPr>
        <w:t>ltural products in 2009/10</w:t>
      </w:r>
      <w:r>
        <w:rPr>
          <w:sz w:val="24"/>
          <w:szCs w:val="24"/>
        </w:rPr>
        <w:tab/>
      </w:r>
      <w:r>
        <w:rPr>
          <w:sz w:val="24"/>
          <w:szCs w:val="24"/>
        </w:rPr>
        <w:tab/>
      </w:r>
      <w:r>
        <w:rPr>
          <w:sz w:val="24"/>
          <w:szCs w:val="24"/>
        </w:rPr>
        <w:tab/>
      </w:r>
      <w:r>
        <w:rPr>
          <w:sz w:val="24"/>
          <w:szCs w:val="24"/>
        </w:rPr>
        <w:tab/>
        <w:t>37</w:t>
      </w:r>
    </w:p>
    <w:p w:rsidR="001F7F00" w:rsidRPr="00AE7425" w:rsidRDefault="001F7F00" w:rsidP="001F7F00">
      <w:pPr>
        <w:spacing w:after="0" w:line="360" w:lineRule="auto"/>
        <w:rPr>
          <w:sz w:val="24"/>
          <w:szCs w:val="24"/>
        </w:rPr>
      </w:pPr>
      <w:proofErr w:type="gramStart"/>
      <w:r w:rsidRPr="00AE7425">
        <w:rPr>
          <w:sz w:val="24"/>
          <w:szCs w:val="24"/>
        </w:rPr>
        <w:t>Table 4.</w:t>
      </w:r>
      <w:proofErr w:type="gramEnd"/>
      <w:r w:rsidRPr="00AE7425">
        <w:rPr>
          <w:sz w:val="24"/>
          <w:szCs w:val="24"/>
        </w:rPr>
        <w:t xml:space="preserve"> Economic value of Ethiop</w:t>
      </w:r>
      <w:r>
        <w:rPr>
          <w:sz w:val="24"/>
          <w:szCs w:val="24"/>
        </w:rPr>
        <w:t>ian coffee genetic resource</w:t>
      </w:r>
      <w:r>
        <w:rPr>
          <w:sz w:val="24"/>
          <w:szCs w:val="24"/>
        </w:rPr>
        <w:tab/>
      </w:r>
      <w:r>
        <w:rPr>
          <w:sz w:val="24"/>
          <w:szCs w:val="24"/>
        </w:rPr>
        <w:tab/>
      </w:r>
      <w:r>
        <w:rPr>
          <w:sz w:val="24"/>
          <w:szCs w:val="24"/>
        </w:rPr>
        <w:tab/>
        <w:t>37</w:t>
      </w:r>
    </w:p>
    <w:p w:rsidR="001F7F00" w:rsidRPr="00AE7425" w:rsidRDefault="001F7F00" w:rsidP="001F7F00">
      <w:pPr>
        <w:spacing w:after="0" w:line="360" w:lineRule="auto"/>
        <w:rPr>
          <w:sz w:val="24"/>
          <w:szCs w:val="24"/>
        </w:rPr>
      </w:pPr>
      <w:proofErr w:type="gramStart"/>
      <w:r w:rsidRPr="00AE7425">
        <w:rPr>
          <w:sz w:val="24"/>
          <w:szCs w:val="24"/>
        </w:rPr>
        <w:t>Table 5.</w:t>
      </w:r>
      <w:proofErr w:type="gramEnd"/>
      <w:r w:rsidRPr="00AE7425">
        <w:rPr>
          <w:sz w:val="24"/>
          <w:szCs w:val="24"/>
        </w:rPr>
        <w:t xml:space="preserve"> Proportion of livestock sector export in 2011</w:t>
      </w:r>
      <w:r w:rsidRPr="00AE7425">
        <w:rPr>
          <w:sz w:val="24"/>
          <w:szCs w:val="24"/>
        </w:rPr>
        <w:tab/>
      </w:r>
      <w:r w:rsidRPr="00AE7425">
        <w:rPr>
          <w:sz w:val="24"/>
          <w:szCs w:val="24"/>
        </w:rPr>
        <w:tab/>
      </w:r>
      <w:r w:rsidRPr="00AE7425">
        <w:rPr>
          <w:sz w:val="24"/>
          <w:szCs w:val="24"/>
        </w:rPr>
        <w:tab/>
      </w:r>
      <w:r w:rsidRPr="00AE7425">
        <w:rPr>
          <w:sz w:val="24"/>
          <w:szCs w:val="24"/>
        </w:rPr>
        <w:tab/>
        <w:t>3</w:t>
      </w:r>
      <w:r>
        <w:rPr>
          <w:sz w:val="24"/>
          <w:szCs w:val="24"/>
        </w:rPr>
        <w:t>8</w:t>
      </w:r>
    </w:p>
    <w:p w:rsidR="001F7F00" w:rsidRPr="00AE7425" w:rsidRDefault="001F7F00" w:rsidP="001F7F00">
      <w:pPr>
        <w:spacing w:after="0" w:line="360" w:lineRule="auto"/>
        <w:rPr>
          <w:sz w:val="24"/>
          <w:szCs w:val="24"/>
        </w:rPr>
      </w:pPr>
      <w:proofErr w:type="gramStart"/>
      <w:r w:rsidRPr="00AE7425">
        <w:rPr>
          <w:sz w:val="24"/>
          <w:szCs w:val="24"/>
        </w:rPr>
        <w:t>Table 6.</w:t>
      </w:r>
      <w:proofErr w:type="gramEnd"/>
      <w:r w:rsidRPr="00AE7425">
        <w:rPr>
          <w:sz w:val="24"/>
          <w:szCs w:val="24"/>
        </w:rPr>
        <w:t xml:space="preserve"> Gross annual values of major non-wood forest products</w:t>
      </w:r>
      <w:r>
        <w:rPr>
          <w:sz w:val="24"/>
          <w:szCs w:val="24"/>
        </w:rPr>
        <w:tab/>
      </w:r>
      <w:r>
        <w:rPr>
          <w:sz w:val="24"/>
          <w:szCs w:val="24"/>
        </w:rPr>
        <w:tab/>
      </w:r>
      <w:r w:rsidRPr="00AE7425">
        <w:rPr>
          <w:sz w:val="24"/>
          <w:szCs w:val="24"/>
        </w:rPr>
        <w:tab/>
      </w:r>
      <w:r>
        <w:rPr>
          <w:sz w:val="24"/>
          <w:szCs w:val="24"/>
        </w:rPr>
        <w:t>39</w:t>
      </w:r>
    </w:p>
    <w:p w:rsidR="001F7F00" w:rsidRPr="00AE7425" w:rsidRDefault="001F7F00" w:rsidP="001F7F00">
      <w:pPr>
        <w:spacing w:after="0" w:line="360" w:lineRule="auto"/>
        <w:rPr>
          <w:sz w:val="24"/>
          <w:szCs w:val="24"/>
        </w:rPr>
      </w:pPr>
      <w:proofErr w:type="gramStart"/>
      <w:r w:rsidRPr="00AE7425">
        <w:rPr>
          <w:sz w:val="24"/>
          <w:szCs w:val="24"/>
        </w:rPr>
        <w:t>Table 7.</w:t>
      </w:r>
      <w:proofErr w:type="gramEnd"/>
      <w:r w:rsidRPr="00AE7425">
        <w:rPr>
          <w:sz w:val="24"/>
          <w:szCs w:val="24"/>
        </w:rPr>
        <w:t xml:space="preserve"> Annual production of wood products and their respective values</w:t>
      </w:r>
      <w:r w:rsidRPr="00AE7425">
        <w:rPr>
          <w:sz w:val="24"/>
          <w:szCs w:val="24"/>
        </w:rPr>
        <w:tab/>
      </w:r>
      <w:r w:rsidRPr="00AE7425">
        <w:rPr>
          <w:sz w:val="24"/>
          <w:szCs w:val="24"/>
        </w:rPr>
        <w:tab/>
      </w:r>
      <w:r>
        <w:rPr>
          <w:sz w:val="24"/>
          <w:szCs w:val="24"/>
        </w:rPr>
        <w:t>40</w:t>
      </w:r>
    </w:p>
    <w:p w:rsidR="001F7F00" w:rsidRPr="00AE7425" w:rsidRDefault="001F7F00" w:rsidP="001F7F00">
      <w:pPr>
        <w:spacing w:after="0" w:line="360" w:lineRule="auto"/>
        <w:rPr>
          <w:sz w:val="24"/>
          <w:szCs w:val="24"/>
        </w:rPr>
      </w:pPr>
      <w:proofErr w:type="gramStart"/>
      <w:r w:rsidRPr="00AE7425">
        <w:rPr>
          <w:sz w:val="24"/>
          <w:szCs w:val="24"/>
        </w:rPr>
        <w:t>Table 8.</w:t>
      </w:r>
      <w:proofErr w:type="gramEnd"/>
      <w:r w:rsidRPr="00AE7425">
        <w:rPr>
          <w:sz w:val="24"/>
          <w:szCs w:val="24"/>
        </w:rPr>
        <w:t xml:space="preserve"> Estimates of annual economic values of some forest </w:t>
      </w:r>
      <w:r w:rsidRPr="00AE7425">
        <w:rPr>
          <w:sz w:val="24"/>
          <w:szCs w:val="24"/>
        </w:rPr>
        <w:tab/>
      </w:r>
      <w:r w:rsidRPr="00AE7425">
        <w:rPr>
          <w:sz w:val="24"/>
          <w:szCs w:val="24"/>
        </w:rPr>
        <w:tab/>
      </w:r>
    </w:p>
    <w:p w:rsidR="001F7F00" w:rsidRPr="00AE7425" w:rsidRDefault="001F7F00" w:rsidP="001F7F00">
      <w:pPr>
        <w:spacing w:after="0" w:line="360" w:lineRule="auto"/>
        <w:ind w:left="851"/>
        <w:rPr>
          <w:sz w:val="24"/>
          <w:szCs w:val="24"/>
        </w:rPr>
      </w:pPr>
      <w:proofErr w:type="gramStart"/>
      <w:r>
        <w:rPr>
          <w:sz w:val="24"/>
          <w:szCs w:val="24"/>
        </w:rPr>
        <w:t>ecosystem</w:t>
      </w:r>
      <w:proofErr w:type="gramEnd"/>
      <w:r>
        <w:rPr>
          <w:sz w:val="24"/>
          <w:szCs w:val="24"/>
        </w:rPr>
        <w:t xml:space="preserve">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1F7F00" w:rsidRPr="00AE7425" w:rsidRDefault="001F7F00" w:rsidP="001F7F00">
      <w:pPr>
        <w:spacing w:after="0" w:line="360" w:lineRule="auto"/>
        <w:outlineLvl w:val="0"/>
        <w:rPr>
          <w:bCs/>
          <w:sz w:val="24"/>
          <w:szCs w:val="24"/>
        </w:rPr>
      </w:pPr>
      <w:proofErr w:type="gramStart"/>
      <w:r w:rsidRPr="00AE7425">
        <w:rPr>
          <w:bCs/>
          <w:sz w:val="24"/>
          <w:szCs w:val="24"/>
        </w:rPr>
        <w:t>Table 9.</w:t>
      </w:r>
      <w:proofErr w:type="gramEnd"/>
      <w:r w:rsidRPr="00AE7425">
        <w:rPr>
          <w:bCs/>
          <w:sz w:val="24"/>
          <w:szCs w:val="24"/>
        </w:rPr>
        <w:t xml:space="preserve"> Estimates of values of different services of PAs in EWCA </w:t>
      </w:r>
    </w:p>
    <w:p w:rsidR="001F7F00" w:rsidRPr="00AE7425" w:rsidRDefault="001F7F00" w:rsidP="001F7F00">
      <w:pPr>
        <w:spacing w:after="0" w:line="360" w:lineRule="auto"/>
        <w:ind w:left="851"/>
        <w:rPr>
          <w:bCs/>
          <w:sz w:val="24"/>
          <w:szCs w:val="24"/>
        </w:rPr>
      </w:pPr>
      <w:proofErr w:type="gramStart"/>
      <w:r>
        <w:rPr>
          <w:bCs/>
          <w:sz w:val="24"/>
          <w:szCs w:val="24"/>
        </w:rPr>
        <w:t>managed</w:t>
      </w:r>
      <w:proofErr w:type="gramEnd"/>
      <w:r>
        <w:rPr>
          <w:bCs/>
          <w:sz w:val="24"/>
          <w:szCs w:val="24"/>
        </w:rPr>
        <w:t xml:space="preserve"> areas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41</w:t>
      </w:r>
    </w:p>
    <w:p w:rsidR="001F7F00" w:rsidRDefault="001F7F00" w:rsidP="001F7F00">
      <w:pPr>
        <w:autoSpaceDE w:val="0"/>
        <w:autoSpaceDN w:val="0"/>
        <w:adjustRightInd w:val="0"/>
        <w:spacing w:before="120" w:after="0" w:line="360" w:lineRule="auto"/>
        <w:jc w:val="both"/>
        <w:rPr>
          <w:rFonts w:cstheme="minorHAnsi"/>
          <w:bCs/>
          <w:sz w:val="24"/>
          <w:szCs w:val="24"/>
        </w:rPr>
      </w:pPr>
      <w:proofErr w:type="gramStart"/>
      <w:r w:rsidRPr="00AA61E7">
        <w:rPr>
          <w:rFonts w:cstheme="minorHAnsi"/>
          <w:bCs/>
          <w:sz w:val="24"/>
          <w:szCs w:val="24"/>
        </w:rPr>
        <w:t>Table 1</w:t>
      </w:r>
      <w:r>
        <w:rPr>
          <w:rFonts w:cstheme="minorHAnsi"/>
          <w:bCs/>
          <w:sz w:val="24"/>
          <w:szCs w:val="24"/>
        </w:rPr>
        <w:t>0</w:t>
      </w:r>
      <w:r w:rsidRPr="00AA61E7">
        <w:rPr>
          <w:rFonts w:cstheme="minorHAnsi"/>
          <w:bCs/>
          <w:sz w:val="24"/>
          <w:szCs w:val="24"/>
        </w:rPr>
        <w:t>.</w:t>
      </w:r>
      <w:proofErr w:type="gramEnd"/>
      <w:r>
        <w:rPr>
          <w:rFonts w:cstheme="minorHAnsi"/>
          <w:bCs/>
          <w:sz w:val="24"/>
          <w:szCs w:val="24"/>
        </w:rPr>
        <w:t xml:space="preserve"> Threats to Ethiopia’s b</w:t>
      </w:r>
      <w:r w:rsidRPr="00AA61E7">
        <w:rPr>
          <w:rFonts w:cstheme="minorHAnsi"/>
          <w:bCs/>
          <w:sz w:val="24"/>
          <w:szCs w:val="24"/>
        </w:rPr>
        <w:t>iodiversity and their root cause</w:t>
      </w:r>
      <w:r>
        <w:rPr>
          <w:rFonts w:cstheme="minorHAnsi"/>
          <w:bCs/>
          <w:sz w:val="24"/>
          <w:szCs w:val="24"/>
        </w:rPr>
        <w:t>s</w:t>
      </w:r>
      <w:r>
        <w:rPr>
          <w:rFonts w:cstheme="minorHAnsi"/>
          <w:bCs/>
          <w:sz w:val="24"/>
          <w:szCs w:val="24"/>
        </w:rPr>
        <w:tab/>
      </w:r>
      <w:r>
        <w:rPr>
          <w:rFonts w:cstheme="minorHAnsi"/>
          <w:bCs/>
          <w:sz w:val="24"/>
          <w:szCs w:val="24"/>
        </w:rPr>
        <w:tab/>
      </w:r>
      <w:r>
        <w:rPr>
          <w:rFonts w:cstheme="minorHAnsi"/>
          <w:bCs/>
          <w:sz w:val="24"/>
          <w:szCs w:val="24"/>
        </w:rPr>
        <w:tab/>
        <w:t>51</w:t>
      </w:r>
    </w:p>
    <w:p w:rsidR="001F7F00" w:rsidRPr="00AE7425" w:rsidRDefault="001F7F00" w:rsidP="001F7F00">
      <w:pPr>
        <w:spacing w:after="0" w:line="360" w:lineRule="auto"/>
        <w:rPr>
          <w:sz w:val="24"/>
          <w:szCs w:val="24"/>
        </w:rPr>
      </w:pPr>
      <w:r w:rsidRPr="00AE7425">
        <w:rPr>
          <w:bCs/>
          <w:sz w:val="24"/>
          <w:szCs w:val="24"/>
        </w:rPr>
        <w:t>Table 11.</w:t>
      </w:r>
      <w:r w:rsidRPr="00AE7425">
        <w:rPr>
          <w:sz w:val="24"/>
          <w:szCs w:val="24"/>
        </w:rPr>
        <w:t xml:space="preserve">Strategic goals, targets, actions, implementing agencies and </w:t>
      </w:r>
      <w:r w:rsidRPr="00AE7425">
        <w:rPr>
          <w:sz w:val="24"/>
          <w:szCs w:val="24"/>
        </w:rPr>
        <w:tab/>
      </w:r>
      <w:r w:rsidRPr="00AE7425">
        <w:rPr>
          <w:sz w:val="24"/>
          <w:szCs w:val="24"/>
        </w:rPr>
        <w:tab/>
      </w:r>
    </w:p>
    <w:p w:rsidR="001F7F00" w:rsidRDefault="001F7F00" w:rsidP="001F7F00">
      <w:pPr>
        <w:spacing w:after="0" w:line="360" w:lineRule="auto"/>
        <w:ind w:left="993"/>
        <w:rPr>
          <w:sz w:val="24"/>
          <w:szCs w:val="24"/>
        </w:rPr>
      </w:pPr>
      <w:proofErr w:type="gramStart"/>
      <w:r w:rsidRPr="00AE7425">
        <w:rPr>
          <w:sz w:val="24"/>
          <w:szCs w:val="24"/>
        </w:rPr>
        <w:t>p</w:t>
      </w:r>
      <w:r>
        <w:rPr>
          <w:sz w:val="24"/>
          <w:szCs w:val="24"/>
        </w:rPr>
        <w:t>eriod</w:t>
      </w:r>
      <w:proofErr w:type="gramEnd"/>
      <w:r>
        <w:rPr>
          <w:sz w:val="24"/>
          <w:szCs w:val="24"/>
        </w:rPr>
        <w:t xml:space="preserve"> of implementation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89</w:t>
      </w:r>
    </w:p>
    <w:p w:rsidR="001F7F00" w:rsidRDefault="001F7F00" w:rsidP="001F7F00">
      <w:pPr>
        <w:pStyle w:val="ListParagraph"/>
        <w:numPr>
          <w:ilvl w:val="0"/>
          <w:numId w:val="70"/>
        </w:numPr>
        <w:rPr>
          <w:sz w:val="24"/>
          <w:szCs w:val="24"/>
        </w:rPr>
      </w:pPr>
      <w:r w:rsidRPr="004A0449">
        <w:rPr>
          <w:sz w:val="24"/>
          <w:szCs w:val="24"/>
        </w:rPr>
        <w:t xml:space="preserve">Relationships between Ethiopia’s National Biodiversity </w:t>
      </w:r>
    </w:p>
    <w:p w:rsidR="001F7F00" w:rsidRPr="004A0449" w:rsidRDefault="001F7F00" w:rsidP="001F7F00">
      <w:pPr>
        <w:pStyle w:val="ListParagraph"/>
        <w:ind w:left="900"/>
        <w:rPr>
          <w:sz w:val="24"/>
          <w:szCs w:val="24"/>
        </w:rPr>
      </w:pPr>
      <w:r w:rsidRPr="004A0449">
        <w:rPr>
          <w:sz w:val="24"/>
          <w:szCs w:val="24"/>
        </w:rPr>
        <w:t>Targets and the Aichi Targets</w:t>
      </w:r>
      <w:r>
        <w:rPr>
          <w:sz w:val="24"/>
          <w:szCs w:val="24"/>
        </w:rPr>
        <w:tab/>
      </w:r>
      <w:r>
        <w:rPr>
          <w:sz w:val="24"/>
          <w:szCs w:val="24"/>
        </w:rPr>
        <w:tab/>
      </w:r>
      <w:r>
        <w:rPr>
          <w:sz w:val="24"/>
          <w:szCs w:val="24"/>
        </w:rPr>
        <w:tab/>
      </w:r>
      <w:r>
        <w:rPr>
          <w:sz w:val="24"/>
          <w:szCs w:val="24"/>
        </w:rPr>
        <w:tab/>
      </w:r>
      <w:r>
        <w:rPr>
          <w:sz w:val="24"/>
          <w:szCs w:val="24"/>
        </w:rPr>
        <w:tab/>
      </w:r>
      <w:r>
        <w:rPr>
          <w:sz w:val="24"/>
          <w:szCs w:val="24"/>
        </w:rPr>
        <w:tab/>
        <w:t>100</w:t>
      </w:r>
    </w:p>
    <w:p w:rsidR="001F7F00" w:rsidRPr="00AE7425" w:rsidRDefault="001F7F00" w:rsidP="001F7F00">
      <w:pPr>
        <w:spacing w:before="240" w:after="0" w:line="360" w:lineRule="auto"/>
        <w:jc w:val="both"/>
        <w:outlineLvl w:val="0"/>
        <w:rPr>
          <w:rFonts w:cstheme="minorHAnsi"/>
          <w:b/>
          <w:color w:val="7030A0"/>
          <w:sz w:val="24"/>
          <w:szCs w:val="24"/>
        </w:rPr>
      </w:pPr>
      <w:r w:rsidRPr="00AE7425">
        <w:rPr>
          <w:rFonts w:cstheme="minorHAnsi"/>
          <w:b/>
          <w:color w:val="7030A0"/>
          <w:sz w:val="24"/>
          <w:szCs w:val="24"/>
        </w:rPr>
        <w:t>LIST OF FIGURES</w:t>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r w:rsidRPr="00AE7425">
        <w:rPr>
          <w:rFonts w:cstheme="minorHAnsi"/>
          <w:b/>
          <w:color w:val="7030A0"/>
          <w:sz w:val="24"/>
          <w:szCs w:val="24"/>
        </w:rPr>
        <w:tab/>
      </w:r>
    </w:p>
    <w:p w:rsidR="001F7F00" w:rsidRPr="00AE7425" w:rsidRDefault="001F7F00" w:rsidP="001F7F00">
      <w:pPr>
        <w:spacing w:after="0" w:line="360" w:lineRule="auto"/>
        <w:rPr>
          <w:rFonts w:cs="Calibri"/>
          <w:sz w:val="24"/>
          <w:szCs w:val="24"/>
        </w:rPr>
      </w:pPr>
      <w:proofErr w:type="gramStart"/>
      <w:r>
        <w:rPr>
          <w:sz w:val="24"/>
          <w:szCs w:val="24"/>
        </w:rPr>
        <w:t xml:space="preserve">Fig </w:t>
      </w:r>
      <w:r w:rsidRPr="00AE7425">
        <w:rPr>
          <w:sz w:val="24"/>
          <w:szCs w:val="24"/>
        </w:rPr>
        <w:t>1</w:t>
      </w:r>
      <w:r>
        <w:rPr>
          <w:sz w:val="24"/>
          <w:szCs w:val="24"/>
        </w:rPr>
        <w:t>.</w:t>
      </w:r>
      <w:proofErr w:type="gramEnd"/>
      <w:r w:rsidRPr="00AE7425">
        <w:rPr>
          <w:sz w:val="24"/>
          <w:szCs w:val="24"/>
        </w:rPr>
        <w:t xml:space="preserve"> Regional States of the Federal Democratic Republic of Ethiopia</w:t>
      </w:r>
      <w:r w:rsidRPr="00AE7425">
        <w:rPr>
          <w:sz w:val="24"/>
          <w:szCs w:val="24"/>
        </w:rPr>
        <w:tab/>
      </w:r>
      <w:r w:rsidRPr="00AE7425">
        <w:rPr>
          <w:sz w:val="24"/>
          <w:szCs w:val="24"/>
        </w:rPr>
        <w:tab/>
        <w:t xml:space="preserve">  2</w:t>
      </w:r>
    </w:p>
    <w:p w:rsidR="001F7F00" w:rsidRPr="00AE7425" w:rsidRDefault="001F7F00" w:rsidP="001F7F00">
      <w:pPr>
        <w:spacing w:after="0" w:line="360" w:lineRule="auto"/>
        <w:rPr>
          <w:sz w:val="24"/>
          <w:szCs w:val="24"/>
        </w:rPr>
      </w:pPr>
      <w:r w:rsidRPr="00AE7425">
        <w:rPr>
          <w:sz w:val="24"/>
          <w:szCs w:val="24"/>
        </w:rPr>
        <w:t>Fig2</w:t>
      </w:r>
      <w:r>
        <w:rPr>
          <w:sz w:val="24"/>
          <w:szCs w:val="24"/>
        </w:rPr>
        <w:t>.</w:t>
      </w:r>
      <w:r w:rsidRPr="00AE7425">
        <w:rPr>
          <w:sz w:val="24"/>
          <w:szCs w:val="24"/>
        </w:rPr>
        <w:t xml:space="preserve"> Change in population size of catt</w:t>
      </w:r>
      <w:r>
        <w:rPr>
          <w:sz w:val="24"/>
          <w:szCs w:val="24"/>
        </w:rPr>
        <w:t>le, sheep, goats and chicken</w:t>
      </w:r>
      <w:r>
        <w:rPr>
          <w:sz w:val="24"/>
          <w:szCs w:val="24"/>
        </w:rPr>
        <w:tab/>
      </w:r>
      <w:r>
        <w:rPr>
          <w:sz w:val="24"/>
          <w:szCs w:val="24"/>
        </w:rPr>
        <w:tab/>
        <w:t>26</w:t>
      </w:r>
    </w:p>
    <w:p w:rsidR="001F7F00" w:rsidRPr="00CA0AE0" w:rsidRDefault="001F7F00" w:rsidP="001F7F00">
      <w:pPr>
        <w:spacing w:after="0" w:line="360" w:lineRule="auto"/>
        <w:rPr>
          <w:sz w:val="24"/>
          <w:szCs w:val="24"/>
        </w:rPr>
      </w:pPr>
      <w:r w:rsidRPr="00CA0AE0">
        <w:rPr>
          <w:sz w:val="24"/>
          <w:szCs w:val="24"/>
        </w:rPr>
        <w:t>Fig 3.Change in population size of horses, donkeys, mules and camels</w:t>
      </w:r>
      <w:r w:rsidRPr="00CA0AE0">
        <w:rPr>
          <w:sz w:val="24"/>
          <w:szCs w:val="24"/>
        </w:rPr>
        <w:tab/>
      </w:r>
      <w:r w:rsidRPr="00CA0AE0">
        <w:rPr>
          <w:sz w:val="24"/>
          <w:szCs w:val="24"/>
        </w:rPr>
        <w:tab/>
        <w:t>27</w:t>
      </w:r>
    </w:p>
    <w:p w:rsidR="001F7F00" w:rsidRDefault="001F7F00" w:rsidP="00C05593">
      <w:pPr>
        <w:spacing w:before="120" w:after="0" w:line="360" w:lineRule="auto"/>
        <w:jc w:val="both"/>
        <w:rPr>
          <w:rFonts w:cstheme="minorHAnsi"/>
          <w:b/>
          <w:color w:val="7030A0"/>
          <w:sz w:val="24"/>
          <w:szCs w:val="24"/>
        </w:rPr>
        <w:sectPr w:rsidR="001F7F00" w:rsidSect="001F7F00">
          <w:headerReference w:type="default" r:id="rId10"/>
          <w:footerReference w:type="default" r:id="rId11"/>
          <w:pgSz w:w="12240" w:h="15840"/>
          <w:pgMar w:top="1800" w:right="1800" w:bottom="1800" w:left="1800" w:header="720" w:footer="720" w:gutter="0"/>
          <w:cols w:space="720"/>
          <w:titlePg/>
          <w:docGrid w:linePitch="360"/>
        </w:sectPr>
      </w:pPr>
    </w:p>
    <w:p w:rsidR="00DB4D25" w:rsidRDefault="004F418C" w:rsidP="00C05593">
      <w:pPr>
        <w:spacing w:before="120" w:after="0" w:line="360" w:lineRule="auto"/>
        <w:jc w:val="both"/>
        <w:rPr>
          <w:rFonts w:cstheme="minorHAnsi"/>
          <w:b/>
          <w:color w:val="7030A0"/>
          <w:sz w:val="24"/>
          <w:szCs w:val="24"/>
        </w:rPr>
      </w:pPr>
      <w:r w:rsidRPr="00602D19">
        <w:rPr>
          <w:rFonts w:cstheme="minorHAnsi"/>
          <w:b/>
          <w:color w:val="7030A0"/>
          <w:sz w:val="24"/>
          <w:szCs w:val="24"/>
        </w:rPr>
        <w:lastRenderedPageBreak/>
        <w:t xml:space="preserve">CHAPTER </w:t>
      </w:r>
      <w:r w:rsidR="00457CA9">
        <w:rPr>
          <w:rFonts w:cstheme="minorHAnsi"/>
          <w:b/>
          <w:color w:val="7030A0"/>
          <w:sz w:val="24"/>
          <w:szCs w:val="24"/>
        </w:rPr>
        <w:t>ONE</w:t>
      </w:r>
    </w:p>
    <w:p w:rsidR="00D06A03" w:rsidRPr="00DB4D25" w:rsidRDefault="00DB4D25" w:rsidP="00C05593">
      <w:pPr>
        <w:spacing w:before="120" w:after="0" w:line="360" w:lineRule="auto"/>
        <w:jc w:val="both"/>
        <w:rPr>
          <w:rFonts w:cstheme="minorHAnsi"/>
          <w:b/>
          <w:color w:val="7030A0"/>
          <w:sz w:val="24"/>
          <w:szCs w:val="24"/>
        </w:rPr>
      </w:pPr>
      <w:r>
        <w:rPr>
          <w:rFonts w:cstheme="minorHAnsi"/>
          <w:b/>
          <w:color w:val="7030A0"/>
          <w:sz w:val="24"/>
          <w:szCs w:val="24"/>
        </w:rPr>
        <w:t xml:space="preserve">1 </w:t>
      </w:r>
      <w:r w:rsidR="00D06A03" w:rsidRPr="00DB4D25">
        <w:rPr>
          <w:rFonts w:cstheme="minorHAnsi"/>
          <w:b/>
          <w:color w:val="7030A0"/>
          <w:sz w:val="24"/>
          <w:szCs w:val="24"/>
        </w:rPr>
        <w:t>I</w:t>
      </w:r>
      <w:r w:rsidR="006B0B23" w:rsidRPr="00DB4D25">
        <w:rPr>
          <w:rFonts w:cstheme="minorHAnsi"/>
          <w:b/>
          <w:color w:val="7030A0"/>
          <w:sz w:val="24"/>
          <w:szCs w:val="24"/>
        </w:rPr>
        <w:t>NTRODUCTION</w:t>
      </w:r>
    </w:p>
    <w:p w:rsidR="009F1F9F" w:rsidRPr="00442C18" w:rsidRDefault="000E7A27" w:rsidP="00442C18">
      <w:pPr>
        <w:rPr>
          <w:b/>
          <w:color w:val="7030A0"/>
          <w:sz w:val="24"/>
          <w:szCs w:val="24"/>
        </w:rPr>
      </w:pPr>
      <w:r w:rsidRPr="00442C18">
        <w:rPr>
          <w:b/>
          <w:color w:val="7030A0"/>
          <w:sz w:val="24"/>
          <w:szCs w:val="24"/>
        </w:rPr>
        <w:t xml:space="preserve">1.1 </w:t>
      </w:r>
      <w:r w:rsidR="00D06A03" w:rsidRPr="00442C18">
        <w:rPr>
          <w:b/>
          <w:color w:val="7030A0"/>
          <w:sz w:val="24"/>
          <w:szCs w:val="24"/>
        </w:rPr>
        <w:t>Physio-geographic and Climatic Features</w:t>
      </w:r>
    </w:p>
    <w:p w:rsidR="00D06A03" w:rsidRPr="00AA61E7" w:rsidRDefault="00D06A03" w:rsidP="00C05593">
      <w:pPr>
        <w:autoSpaceDE w:val="0"/>
        <w:autoSpaceDN w:val="0"/>
        <w:adjustRightInd w:val="0"/>
        <w:spacing w:before="120" w:after="0" w:line="360" w:lineRule="auto"/>
        <w:jc w:val="both"/>
        <w:rPr>
          <w:rFonts w:cstheme="minorHAnsi"/>
          <w:sz w:val="24"/>
          <w:szCs w:val="24"/>
        </w:rPr>
      </w:pPr>
      <w:r w:rsidRPr="00AA61E7">
        <w:rPr>
          <w:rFonts w:cstheme="minorHAnsi"/>
          <w:sz w:val="24"/>
          <w:szCs w:val="24"/>
        </w:rPr>
        <w:t xml:space="preserve">Ethiopia is located in the horn of Africa, bordering Eritrea in the </w:t>
      </w:r>
      <w:r w:rsidR="00405312" w:rsidRPr="00AA61E7">
        <w:rPr>
          <w:rFonts w:cstheme="minorHAnsi"/>
          <w:sz w:val="24"/>
          <w:szCs w:val="24"/>
        </w:rPr>
        <w:t>N</w:t>
      </w:r>
      <w:r w:rsidRPr="00AA61E7">
        <w:rPr>
          <w:rFonts w:cstheme="minorHAnsi"/>
          <w:sz w:val="24"/>
          <w:szCs w:val="24"/>
        </w:rPr>
        <w:t xml:space="preserve">orth, Djibouti and Somalia in the </w:t>
      </w:r>
      <w:r w:rsidR="00405312" w:rsidRPr="00AA61E7">
        <w:rPr>
          <w:rFonts w:cstheme="minorHAnsi"/>
          <w:sz w:val="24"/>
          <w:szCs w:val="24"/>
        </w:rPr>
        <w:t>E</w:t>
      </w:r>
      <w:r w:rsidRPr="00AA61E7">
        <w:rPr>
          <w:rFonts w:cstheme="minorHAnsi"/>
          <w:sz w:val="24"/>
          <w:szCs w:val="24"/>
        </w:rPr>
        <w:t>ast, Kenya</w:t>
      </w:r>
      <w:r w:rsidR="00405312" w:rsidRPr="00AA61E7">
        <w:rPr>
          <w:rFonts w:cstheme="minorHAnsi"/>
          <w:sz w:val="24"/>
          <w:szCs w:val="24"/>
        </w:rPr>
        <w:t xml:space="preserve"> in the South</w:t>
      </w:r>
      <w:r w:rsidR="002319DE" w:rsidRPr="00AA61E7">
        <w:rPr>
          <w:rFonts w:cstheme="minorHAnsi"/>
          <w:sz w:val="24"/>
          <w:szCs w:val="24"/>
        </w:rPr>
        <w:t>,</w:t>
      </w:r>
      <w:r w:rsidR="00405312" w:rsidRPr="00AA61E7">
        <w:rPr>
          <w:rFonts w:cstheme="minorHAnsi"/>
          <w:sz w:val="24"/>
          <w:szCs w:val="24"/>
        </w:rPr>
        <w:t xml:space="preserve"> Sudan</w:t>
      </w:r>
      <w:r w:rsidR="002319DE" w:rsidRPr="00AA61E7">
        <w:rPr>
          <w:rFonts w:cstheme="minorHAnsi"/>
          <w:sz w:val="24"/>
          <w:szCs w:val="24"/>
        </w:rPr>
        <w:t xml:space="preserve"> and South Sudan</w:t>
      </w:r>
      <w:r w:rsidR="00405312" w:rsidRPr="00AA61E7">
        <w:rPr>
          <w:rFonts w:cstheme="minorHAnsi"/>
          <w:sz w:val="24"/>
          <w:szCs w:val="24"/>
        </w:rPr>
        <w:t xml:space="preserve"> in the W</w:t>
      </w:r>
      <w:r w:rsidRPr="00AA61E7">
        <w:rPr>
          <w:rFonts w:cstheme="minorHAnsi"/>
          <w:sz w:val="24"/>
          <w:szCs w:val="24"/>
        </w:rPr>
        <w:t>est. The country stretches from 3</w:t>
      </w:r>
      <w:r w:rsidR="0052775C" w:rsidRPr="00547887">
        <w:rPr>
          <w:rFonts w:cstheme="minorHAnsi"/>
          <w:sz w:val="24"/>
          <w:szCs w:val="24"/>
          <w:vertAlign w:val="superscript"/>
        </w:rPr>
        <w:t>o</w:t>
      </w:r>
      <w:r w:rsidR="0052775C">
        <w:rPr>
          <w:rFonts w:cstheme="minorHAnsi"/>
          <w:sz w:val="24"/>
          <w:szCs w:val="24"/>
        </w:rPr>
        <w:t>N</w:t>
      </w:r>
      <w:r w:rsidRPr="00AA61E7">
        <w:rPr>
          <w:rFonts w:cstheme="minorHAnsi"/>
          <w:sz w:val="24"/>
          <w:szCs w:val="24"/>
        </w:rPr>
        <w:t xml:space="preserve"> of the equator to latitude 15</w:t>
      </w:r>
      <w:r w:rsidR="0052775C" w:rsidRPr="008C63D6">
        <w:rPr>
          <w:rFonts w:cstheme="minorHAnsi"/>
          <w:sz w:val="24"/>
          <w:szCs w:val="24"/>
          <w:vertAlign w:val="superscript"/>
        </w:rPr>
        <w:t>o</w:t>
      </w:r>
      <w:r w:rsidRPr="00AA61E7">
        <w:rPr>
          <w:rFonts w:cstheme="minorHAnsi"/>
          <w:sz w:val="24"/>
          <w:szCs w:val="24"/>
        </w:rPr>
        <w:t>N and from 33</w:t>
      </w:r>
      <w:r w:rsidR="0052775C" w:rsidRPr="008C63D6">
        <w:rPr>
          <w:rFonts w:cstheme="minorHAnsi"/>
          <w:sz w:val="24"/>
          <w:szCs w:val="24"/>
          <w:vertAlign w:val="superscript"/>
        </w:rPr>
        <w:t>o</w:t>
      </w:r>
      <w:r w:rsidRPr="00AA61E7">
        <w:rPr>
          <w:rFonts w:cstheme="minorHAnsi"/>
          <w:sz w:val="24"/>
          <w:szCs w:val="24"/>
        </w:rPr>
        <w:t>E to 48</w:t>
      </w:r>
      <w:r w:rsidR="0052775C" w:rsidRPr="008C63D6">
        <w:rPr>
          <w:rFonts w:cstheme="minorHAnsi"/>
          <w:sz w:val="24"/>
          <w:szCs w:val="24"/>
          <w:vertAlign w:val="superscript"/>
        </w:rPr>
        <w:t>o</w:t>
      </w:r>
      <w:r w:rsidRPr="00AA61E7">
        <w:rPr>
          <w:rFonts w:cstheme="minorHAnsi"/>
          <w:sz w:val="24"/>
          <w:szCs w:val="24"/>
        </w:rPr>
        <w:t>E longitude</w:t>
      </w:r>
      <w:r w:rsidR="00F24130">
        <w:rPr>
          <w:rFonts w:cstheme="minorHAnsi"/>
          <w:sz w:val="24"/>
          <w:szCs w:val="24"/>
        </w:rPr>
        <w:t>,</w:t>
      </w:r>
      <w:r w:rsidRPr="00AA61E7">
        <w:rPr>
          <w:rFonts w:cstheme="minorHAnsi"/>
          <w:sz w:val="24"/>
          <w:szCs w:val="24"/>
        </w:rPr>
        <w:t xml:space="preserve"> and has an area of 1,127,127km</w:t>
      </w:r>
      <w:r w:rsidRPr="00AA61E7">
        <w:rPr>
          <w:rFonts w:cstheme="minorHAnsi"/>
          <w:sz w:val="24"/>
          <w:szCs w:val="24"/>
          <w:vertAlign w:val="superscript"/>
        </w:rPr>
        <w:t>2</w:t>
      </w:r>
      <w:r w:rsidRPr="00AA61E7">
        <w:rPr>
          <w:rFonts w:cstheme="minorHAnsi"/>
          <w:sz w:val="24"/>
          <w:szCs w:val="24"/>
        </w:rPr>
        <w:t xml:space="preserve">. </w:t>
      </w:r>
    </w:p>
    <w:p w:rsidR="00D06A03" w:rsidRPr="00AA61E7" w:rsidRDefault="00D06A03" w:rsidP="00C05593">
      <w:pPr>
        <w:autoSpaceDE w:val="0"/>
        <w:autoSpaceDN w:val="0"/>
        <w:adjustRightInd w:val="0"/>
        <w:spacing w:before="120" w:after="0" w:line="360" w:lineRule="auto"/>
        <w:jc w:val="both"/>
        <w:rPr>
          <w:rFonts w:cstheme="minorHAnsi"/>
          <w:sz w:val="24"/>
          <w:szCs w:val="24"/>
        </w:rPr>
      </w:pPr>
      <w:r w:rsidRPr="00AA61E7">
        <w:rPr>
          <w:rFonts w:cstheme="minorHAnsi"/>
          <w:sz w:val="24"/>
          <w:szCs w:val="24"/>
        </w:rPr>
        <w:t xml:space="preserve">Ethiopia is a country of great geographic diversity. Erosion, volcanic eruptions, tectonic movements and subsidence have occurred for centuries in the country and still continue to occur accentuating the unevenness of the surface. As a result, Ethiopia is subjected to wide altitudinal and </w:t>
      </w:r>
      <w:r w:rsidR="00494621">
        <w:rPr>
          <w:rFonts w:cstheme="minorHAnsi"/>
          <w:sz w:val="24"/>
          <w:szCs w:val="24"/>
        </w:rPr>
        <w:t>physio</w:t>
      </w:r>
      <w:r w:rsidRPr="00AA61E7">
        <w:rPr>
          <w:rFonts w:cstheme="minorHAnsi"/>
          <w:sz w:val="24"/>
          <w:szCs w:val="24"/>
        </w:rPr>
        <w:t>-geographic variations. The altitudinal variation of the country ranges from 11</w:t>
      </w:r>
      <w:r w:rsidR="00B76F92" w:rsidRPr="00AA61E7">
        <w:rPr>
          <w:rFonts w:cstheme="minorHAnsi"/>
          <w:sz w:val="24"/>
          <w:szCs w:val="24"/>
        </w:rPr>
        <w:t>6</w:t>
      </w:r>
      <w:r w:rsidRPr="00AA61E7">
        <w:rPr>
          <w:rFonts w:cstheme="minorHAnsi"/>
          <w:sz w:val="24"/>
          <w:szCs w:val="24"/>
        </w:rPr>
        <w:t xml:space="preserve"> meters below sea level in the Danakil </w:t>
      </w:r>
      <w:r w:rsidR="00F24130">
        <w:rPr>
          <w:rFonts w:cstheme="minorHAnsi"/>
          <w:sz w:val="24"/>
          <w:szCs w:val="24"/>
        </w:rPr>
        <w:t>D</w:t>
      </w:r>
      <w:r w:rsidRPr="00AA61E7">
        <w:rPr>
          <w:rFonts w:cstheme="minorHAnsi"/>
          <w:sz w:val="24"/>
          <w:szCs w:val="24"/>
        </w:rPr>
        <w:t xml:space="preserve">epression to the highest peak of 4,620 meters above sea level (masl) on Mount Ras Dashen. The </w:t>
      </w:r>
      <w:r w:rsidR="00494621">
        <w:rPr>
          <w:rFonts w:cstheme="minorHAnsi"/>
          <w:sz w:val="24"/>
          <w:szCs w:val="24"/>
        </w:rPr>
        <w:t>physio</w:t>
      </w:r>
      <w:r w:rsidRPr="00AA61E7">
        <w:rPr>
          <w:rFonts w:cstheme="minorHAnsi"/>
          <w:sz w:val="24"/>
          <w:szCs w:val="24"/>
        </w:rPr>
        <w:t>-geographic features are composed of high and rugged mountains, flat-topped plateau</w:t>
      </w:r>
      <w:r w:rsidR="00F83E44" w:rsidRPr="00AA61E7">
        <w:rPr>
          <w:rFonts w:cstheme="minorHAnsi"/>
          <w:sz w:val="24"/>
          <w:szCs w:val="24"/>
        </w:rPr>
        <w:t>s</w:t>
      </w:r>
      <w:r w:rsidRPr="00AA61E7">
        <w:rPr>
          <w:rFonts w:cstheme="minorHAnsi"/>
          <w:sz w:val="24"/>
          <w:szCs w:val="24"/>
        </w:rPr>
        <w:t xml:space="preserve">, deep gorges, incised river valleys and rolling plains. </w:t>
      </w:r>
      <w:r w:rsidR="00647491" w:rsidRPr="00AA61E7">
        <w:rPr>
          <w:rFonts w:cstheme="minorHAnsi"/>
          <w:sz w:val="24"/>
          <w:szCs w:val="24"/>
        </w:rPr>
        <w:t>The Great</w:t>
      </w:r>
      <w:r w:rsidR="00B76F92" w:rsidRPr="00AA61E7">
        <w:rPr>
          <w:rFonts w:cstheme="minorHAnsi"/>
          <w:sz w:val="24"/>
          <w:szCs w:val="24"/>
        </w:rPr>
        <w:t xml:space="preserve"> Rift Valley runs from Northeast to Southwest of the country and separates the </w:t>
      </w:r>
      <w:r w:rsidR="00F83E44" w:rsidRPr="00AA61E7">
        <w:rPr>
          <w:rFonts w:cstheme="minorHAnsi"/>
          <w:sz w:val="24"/>
          <w:szCs w:val="24"/>
        </w:rPr>
        <w:t>W</w:t>
      </w:r>
      <w:r w:rsidRPr="00AA61E7">
        <w:rPr>
          <w:rFonts w:cstheme="minorHAnsi"/>
          <w:sz w:val="24"/>
          <w:szCs w:val="24"/>
        </w:rPr>
        <w:t xml:space="preserve">estern and </w:t>
      </w:r>
      <w:r w:rsidR="00F83E44" w:rsidRPr="00AA61E7">
        <w:rPr>
          <w:rFonts w:cstheme="minorHAnsi"/>
          <w:sz w:val="24"/>
          <w:szCs w:val="24"/>
        </w:rPr>
        <w:t>S</w:t>
      </w:r>
      <w:r w:rsidRPr="00AA61E7">
        <w:rPr>
          <w:rFonts w:cstheme="minorHAnsi"/>
          <w:sz w:val="24"/>
          <w:szCs w:val="24"/>
        </w:rPr>
        <w:t>outheastern highlands</w:t>
      </w:r>
      <w:r w:rsidR="00B76F92" w:rsidRPr="00AA61E7">
        <w:rPr>
          <w:rFonts w:cstheme="minorHAnsi"/>
          <w:sz w:val="24"/>
          <w:szCs w:val="24"/>
        </w:rPr>
        <w:t>.</w:t>
      </w:r>
      <w:r w:rsidRPr="00AA61E7">
        <w:rPr>
          <w:rFonts w:cstheme="minorHAnsi"/>
          <w:sz w:val="24"/>
          <w:szCs w:val="24"/>
        </w:rPr>
        <w:t xml:space="preserve"> Extensive semi-arid lowlands in the </w:t>
      </w:r>
      <w:r w:rsidR="00405312" w:rsidRPr="00AA61E7">
        <w:rPr>
          <w:rFonts w:cstheme="minorHAnsi"/>
          <w:sz w:val="24"/>
          <w:szCs w:val="24"/>
        </w:rPr>
        <w:t>E</w:t>
      </w:r>
      <w:r w:rsidRPr="00AA61E7">
        <w:rPr>
          <w:rFonts w:cstheme="minorHAnsi"/>
          <w:sz w:val="24"/>
          <w:szCs w:val="24"/>
        </w:rPr>
        <w:t xml:space="preserve">ast, </w:t>
      </w:r>
      <w:r w:rsidR="00405312" w:rsidRPr="00AA61E7">
        <w:rPr>
          <w:rFonts w:cstheme="minorHAnsi"/>
          <w:sz w:val="24"/>
          <w:szCs w:val="24"/>
        </w:rPr>
        <w:t>South and W</w:t>
      </w:r>
      <w:r w:rsidRPr="00AA61E7">
        <w:rPr>
          <w:rFonts w:cstheme="minorHAnsi"/>
          <w:sz w:val="24"/>
          <w:szCs w:val="24"/>
        </w:rPr>
        <w:t xml:space="preserve">est are extensions of these highlands. </w:t>
      </w:r>
    </w:p>
    <w:p w:rsidR="00D06A03" w:rsidRPr="00AA61E7" w:rsidRDefault="00C46CF3" w:rsidP="00C05593">
      <w:pPr>
        <w:autoSpaceDE w:val="0"/>
        <w:autoSpaceDN w:val="0"/>
        <w:adjustRightInd w:val="0"/>
        <w:spacing w:before="120" w:after="0" w:line="360" w:lineRule="auto"/>
        <w:jc w:val="both"/>
        <w:rPr>
          <w:rFonts w:cstheme="minorHAnsi"/>
          <w:sz w:val="24"/>
          <w:szCs w:val="24"/>
        </w:rPr>
      </w:pPr>
      <w:r w:rsidRPr="00AA61E7">
        <w:rPr>
          <w:rFonts w:cstheme="minorHAnsi"/>
          <w:sz w:val="24"/>
          <w:szCs w:val="24"/>
        </w:rPr>
        <w:t xml:space="preserve">Ethiopia has </w:t>
      </w:r>
      <w:r w:rsidR="00613EE5" w:rsidRPr="00AA61E7">
        <w:rPr>
          <w:rFonts w:cstheme="minorHAnsi"/>
          <w:sz w:val="24"/>
          <w:szCs w:val="24"/>
        </w:rPr>
        <w:t>ten ecosystems</w:t>
      </w:r>
      <w:r w:rsidR="00173BB8">
        <w:rPr>
          <w:rFonts w:cstheme="minorHAnsi"/>
          <w:sz w:val="24"/>
          <w:szCs w:val="24"/>
        </w:rPr>
        <w:t>,</w:t>
      </w:r>
      <w:r w:rsidR="00613EE5" w:rsidRPr="00AA61E7">
        <w:rPr>
          <w:rFonts w:cstheme="minorHAnsi"/>
          <w:sz w:val="24"/>
          <w:szCs w:val="24"/>
        </w:rPr>
        <w:t xml:space="preserve"> and </w:t>
      </w:r>
      <w:r w:rsidR="00173BB8">
        <w:rPr>
          <w:rFonts w:cstheme="minorHAnsi"/>
          <w:sz w:val="24"/>
          <w:szCs w:val="24"/>
        </w:rPr>
        <w:t>18 major and 49 minor agro-ecological zones.</w:t>
      </w:r>
      <w:r w:rsidR="00613EE5" w:rsidRPr="00AA61E7">
        <w:rPr>
          <w:rFonts w:cstheme="minorHAnsi"/>
          <w:sz w:val="24"/>
          <w:szCs w:val="24"/>
        </w:rPr>
        <w:t xml:space="preserve"> M</w:t>
      </w:r>
      <w:r w:rsidR="00D06A03" w:rsidRPr="00AA61E7">
        <w:rPr>
          <w:rFonts w:cstheme="minorHAnsi"/>
          <w:sz w:val="24"/>
          <w:szCs w:val="24"/>
        </w:rPr>
        <w:t xml:space="preserve">acro- and micro-climatic conditions of the country are highly variable. The rainfall distribution is seasonal. The major rainy season lasts from June to September followed by short rainy season that occurs between February and April. The mean annual rainfall ranges from 500 mm to 2800 mm. </w:t>
      </w:r>
      <w:r w:rsidR="009E31C1" w:rsidRPr="00AA61E7">
        <w:rPr>
          <w:rFonts w:cstheme="minorHAnsi"/>
          <w:sz w:val="24"/>
          <w:szCs w:val="24"/>
        </w:rPr>
        <w:t xml:space="preserve">Similarly, mean annual temperatures range from below 10 to </w:t>
      </w:r>
      <w:r w:rsidR="00E7455B">
        <w:rPr>
          <w:rFonts w:cstheme="minorHAnsi"/>
          <w:sz w:val="24"/>
          <w:szCs w:val="24"/>
        </w:rPr>
        <w:t xml:space="preserve">above </w:t>
      </w:r>
      <w:r w:rsidR="009E31C1" w:rsidRPr="00AA61E7">
        <w:rPr>
          <w:rFonts w:cstheme="minorHAnsi"/>
          <w:sz w:val="24"/>
          <w:szCs w:val="24"/>
        </w:rPr>
        <w:t>30</w:t>
      </w:r>
      <w:r w:rsidR="009E31C1" w:rsidRPr="00AA61E7">
        <w:rPr>
          <w:rFonts w:cstheme="minorHAnsi"/>
          <w:sz w:val="24"/>
          <w:szCs w:val="24"/>
          <w:vertAlign w:val="superscript"/>
        </w:rPr>
        <w:t>o</w:t>
      </w:r>
      <w:r w:rsidR="009E31C1" w:rsidRPr="00AA61E7">
        <w:rPr>
          <w:rFonts w:cstheme="minorHAnsi"/>
          <w:sz w:val="24"/>
          <w:szCs w:val="24"/>
        </w:rPr>
        <w:t xml:space="preserve">C. </w:t>
      </w:r>
      <w:r w:rsidR="00D06A03" w:rsidRPr="00AA61E7">
        <w:rPr>
          <w:rFonts w:cstheme="minorHAnsi"/>
          <w:sz w:val="24"/>
          <w:szCs w:val="24"/>
        </w:rPr>
        <w:t>Because of the combined effects of the above factors, the country is endowed with diverse ecosystems that are inhabited by amazingly great diversity of animal, plant and microbial genetic resources</w:t>
      </w:r>
      <w:r w:rsidR="004E2A81">
        <w:rPr>
          <w:rFonts w:cstheme="minorHAnsi"/>
          <w:sz w:val="24"/>
          <w:szCs w:val="24"/>
        </w:rPr>
        <w:t>, thus making the country one of the biodiversity hotspots of the world.</w:t>
      </w:r>
    </w:p>
    <w:p w:rsidR="00D06A03" w:rsidRPr="00AA61E7" w:rsidRDefault="00D06A03" w:rsidP="00C05593">
      <w:pPr>
        <w:autoSpaceDE w:val="0"/>
        <w:autoSpaceDN w:val="0"/>
        <w:adjustRightInd w:val="0"/>
        <w:spacing w:before="120" w:after="0" w:line="360" w:lineRule="auto"/>
        <w:jc w:val="both"/>
        <w:rPr>
          <w:rFonts w:cstheme="minorHAnsi"/>
          <w:sz w:val="24"/>
          <w:szCs w:val="24"/>
        </w:rPr>
      </w:pPr>
      <w:r w:rsidRPr="00AA61E7">
        <w:rPr>
          <w:rFonts w:cstheme="minorHAnsi"/>
          <w:sz w:val="24"/>
          <w:szCs w:val="24"/>
        </w:rPr>
        <w:lastRenderedPageBreak/>
        <w:t xml:space="preserve">Ethiopia is comprised of nine </w:t>
      </w:r>
      <w:r w:rsidR="00613EE5" w:rsidRPr="00AA61E7">
        <w:rPr>
          <w:rFonts w:cstheme="minorHAnsi"/>
          <w:sz w:val="24"/>
          <w:szCs w:val="24"/>
        </w:rPr>
        <w:t>regional</w:t>
      </w:r>
      <w:r w:rsidRPr="00AA61E7">
        <w:rPr>
          <w:rFonts w:cstheme="minorHAnsi"/>
          <w:sz w:val="24"/>
          <w:szCs w:val="24"/>
        </w:rPr>
        <w:t xml:space="preserve"> states and two city </w:t>
      </w:r>
      <w:r w:rsidR="00613EE5" w:rsidRPr="00AA61E7">
        <w:rPr>
          <w:rFonts w:cstheme="minorHAnsi"/>
          <w:sz w:val="24"/>
          <w:szCs w:val="24"/>
        </w:rPr>
        <w:t>administration</w:t>
      </w:r>
      <w:r w:rsidRPr="00AA61E7">
        <w:rPr>
          <w:rFonts w:cstheme="minorHAnsi"/>
          <w:sz w:val="24"/>
          <w:szCs w:val="24"/>
        </w:rPr>
        <w:t xml:space="preserve"> (Figure 1). </w:t>
      </w:r>
      <w:r w:rsidR="00613EE5" w:rsidRPr="00AA61E7">
        <w:rPr>
          <w:rFonts w:cstheme="minorHAnsi"/>
          <w:sz w:val="24"/>
          <w:szCs w:val="24"/>
        </w:rPr>
        <w:t>Over e</w:t>
      </w:r>
      <w:r w:rsidRPr="00AA61E7">
        <w:rPr>
          <w:rFonts w:cstheme="minorHAnsi"/>
          <w:sz w:val="24"/>
          <w:szCs w:val="24"/>
        </w:rPr>
        <w:t xml:space="preserve">ighty distinct languages having </w:t>
      </w:r>
      <w:r w:rsidR="00613EE5" w:rsidRPr="00AA61E7">
        <w:rPr>
          <w:rFonts w:cstheme="minorHAnsi"/>
          <w:sz w:val="24"/>
          <w:szCs w:val="24"/>
        </w:rPr>
        <w:t xml:space="preserve">about </w:t>
      </w:r>
      <w:r w:rsidRPr="00AA61E7">
        <w:rPr>
          <w:rFonts w:cstheme="minorHAnsi"/>
          <w:sz w:val="24"/>
          <w:szCs w:val="24"/>
        </w:rPr>
        <w:t>200 dialects are spoken</w:t>
      </w:r>
      <w:r w:rsidR="00F70953">
        <w:rPr>
          <w:rFonts w:cstheme="minorHAnsi"/>
          <w:sz w:val="24"/>
          <w:szCs w:val="24"/>
        </w:rPr>
        <w:t xml:space="preserve"> in the country</w:t>
      </w:r>
      <w:r w:rsidRPr="00AA61E7">
        <w:rPr>
          <w:rFonts w:cstheme="minorHAnsi"/>
          <w:sz w:val="24"/>
          <w:szCs w:val="24"/>
        </w:rPr>
        <w:t xml:space="preserve">. Amharic is the working language of the Federal </w:t>
      </w:r>
      <w:r w:rsidR="00F83E44" w:rsidRPr="00AA61E7">
        <w:rPr>
          <w:rFonts w:cstheme="minorHAnsi"/>
          <w:sz w:val="24"/>
          <w:szCs w:val="24"/>
        </w:rPr>
        <w:t>G</w:t>
      </w:r>
      <w:r w:rsidRPr="00AA61E7">
        <w:rPr>
          <w:rFonts w:cstheme="minorHAnsi"/>
          <w:sz w:val="24"/>
          <w:szCs w:val="24"/>
        </w:rPr>
        <w:t xml:space="preserve">overnment. </w:t>
      </w:r>
      <w:r w:rsidR="00613EE5" w:rsidRPr="00AA61E7">
        <w:rPr>
          <w:rFonts w:cstheme="minorHAnsi"/>
          <w:sz w:val="24"/>
          <w:szCs w:val="24"/>
        </w:rPr>
        <w:t>O</w:t>
      </w:r>
      <w:r w:rsidRPr="00AA61E7">
        <w:rPr>
          <w:rFonts w:cstheme="minorHAnsi"/>
          <w:sz w:val="24"/>
          <w:szCs w:val="24"/>
        </w:rPr>
        <w:t xml:space="preserve">fficial languages used in the regional states are those that are chosen by the respective states. English is used in academic </w:t>
      </w:r>
      <w:r w:rsidR="00613EE5" w:rsidRPr="00AA61E7">
        <w:rPr>
          <w:rFonts w:cstheme="minorHAnsi"/>
          <w:sz w:val="24"/>
          <w:szCs w:val="24"/>
        </w:rPr>
        <w:t>and research institutions</w:t>
      </w:r>
      <w:r w:rsidR="00BB77AB" w:rsidRPr="00AA61E7">
        <w:rPr>
          <w:rFonts w:cstheme="minorHAnsi"/>
          <w:sz w:val="24"/>
          <w:szCs w:val="24"/>
        </w:rPr>
        <w:t>.</w:t>
      </w:r>
    </w:p>
    <w:p w:rsidR="00BF2AF4" w:rsidRPr="00AA61E7" w:rsidRDefault="00946BE0" w:rsidP="00DB0E78">
      <w:pPr>
        <w:autoSpaceDE w:val="0"/>
        <w:autoSpaceDN w:val="0"/>
        <w:adjustRightInd w:val="0"/>
        <w:spacing w:before="120" w:after="0" w:line="360" w:lineRule="auto"/>
        <w:rPr>
          <w:rFonts w:cstheme="minorHAnsi"/>
          <w:sz w:val="24"/>
          <w:szCs w:val="24"/>
        </w:rPr>
      </w:pPr>
      <w:r w:rsidRPr="00AA61E7">
        <w:rPr>
          <w:noProof/>
          <w:lang w:val="en-GB" w:eastAsia="en-GB"/>
        </w:rPr>
        <w:drawing>
          <wp:inline distT="0" distB="0" distL="0" distR="0">
            <wp:extent cx="3696510" cy="305886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698914" cy="3060851"/>
                    </a:xfrm>
                    <a:prstGeom prst="rect">
                      <a:avLst/>
                    </a:prstGeom>
                    <a:solidFill>
                      <a:srgbClr val="FFFF00"/>
                    </a:solidFill>
                    <a:ln w="9525">
                      <a:noFill/>
                      <a:miter lim="800000"/>
                      <a:headEnd/>
                      <a:tailEnd/>
                    </a:ln>
                  </pic:spPr>
                </pic:pic>
              </a:graphicData>
            </a:graphic>
          </wp:inline>
        </w:drawing>
      </w:r>
    </w:p>
    <w:p w:rsidR="00D06A03" w:rsidRPr="00F24130" w:rsidRDefault="00EC58E5" w:rsidP="00DB0E78">
      <w:pPr>
        <w:pStyle w:val="Heading5"/>
        <w:tabs>
          <w:tab w:val="left" w:pos="2340"/>
        </w:tabs>
        <w:spacing w:before="120" w:beforeAutospacing="0" w:after="0" w:afterAutospacing="0"/>
        <w:ind w:left="90"/>
        <w:jc w:val="both"/>
        <w:rPr>
          <w:rFonts w:asciiTheme="minorHAnsi" w:hAnsiTheme="minorHAnsi" w:cstheme="minorHAnsi"/>
          <w:b w:val="0"/>
          <w:bCs w:val="0"/>
        </w:rPr>
      </w:pPr>
      <w:r w:rsidRPr="00F24130">
        <w:rPr>
          <w:rFonts w:asciiTheme="minorHAnsi" w:hAnsiTheme="minorHAnsi" w:cstheme="minorHAnsi"/>
          <w:b w:val="0"/>
          <w:bCs w:val="0"/>
        </w:rPr>
        <w:t>Figure 1</w:t>
      </w:r>
      <w:r w:rsidR="002B68BF" w:rsidRPr="00F24130">
        <w:rPr>
          <w:rFonts w:asciiTheme="minorHAnsi" w:hAnsiTheme="minorHAnsi" w:cstheme="minorHAnsi"/>
          <w:b w:val="0"/>
          <w:bCs w:val="0"/>
        </w:rPr>
        <w:t xml:space="preserve"> Regional S</w:t>
      </w:r>
      <w:r w:rsidR="00D06A03" w:rsidRPr="00F24130">
        <w:rPr>
          <w:rFonts w:asciiTheme="minorHAnsi" w:hAnsiTheme="minorHAnsi" w:cstheme="minorHAnsi"/>
          <w:b w:val="0"/>
          <w:bCs w:val="0"/>
        </w:rPr>
        <w:t>tates of the Federal Democratic Republic of Ethiopia</w:t>
      </w:r>
    </w:p>
    <w:p w:rsidR="00D06A03" w:rsidRPr="0027151E" w:rsidRDefault="000E7A27" w:rsidP="006D2955">
      <w:pPr>
        <w:spacing w:before="240" w:after="0"/>
        <w:rPr>
          <w:b/>
          <w:color w:val="7030A0"/>
          <w:sz w:val="24"/>
          <w:szCs w:val="24"/>
        </w:rPr>
      </w:pPr>
      <w:bookmarkStart w:id="0" w:name="_Toc323030610"/>
      <w:r w:rsidRPr="0027151E">
        <w:rPr>
          <w:b/>
          <w:color w:val="7030A0"/>
          <w:sz w:val="24"/>
          <w:szCs w:val="24"/>
        </w:rPr>
        <w:t xml:space="preserve">1.2 </w:t>
      </w:r>
      <w:r w:rsidR="00D06A03" w:rsidRPr="0027151E">
        <w:rPr>
          <w:b/>
          <w:color w:val="7030A0"/>
          <w:sz w:val="24"/>
          <w:szCs w:val="24"/>
        </w:rPr>
        <w:t>Population</w:t>
      </w:r>
      <w:bookmarkEnd w:id="0"/>
    </w:p>
    <w:p w:rsidR="00BC29A8" w:rsidRPr="00AA61E7" w:rsidRDefault="000B07AD" w:rsidP="00C05593">
      <w:pPr>
        <w:autoSpaceDE w:val="0"/>
        <w:autoSpaceDN w:val="0"/>
        <w:adjustRightInd w:val="0"/>
        <w:spacing w:before="120" w:after="0" w:line="360" w:lineRule="auto"/>
        <w:jc w:val="both"/>
        <w:rPr>
          <w:rFonts w:cstheme="minorHAnsi"/>
          <w:sz w:val="24"/>
          <w:szCs w:val="24"/>
        </w:rPr>
      </w:pPr>
      <w:r>
        <w:rPr>
          <w:rFonts w:cstheme="minorHAnsi"/>
          <w:sz w:val="24"/>
          <w:szCs w:val="24"/>
        </w:rPr>
        <w:t>Ethiopian harbors a</w:t>
      </w:r>
      <w:r w:rsidR="00CA40E7" w:rsidRPr="00AA61E7">
        <w:rPr>
          <w:rFonts w:cstheme="minorHAnsi"/>
          <w:sz w:val="24"/>
          <w:szCs w:val="24"/>
        </w:rPr>
        <w:t xml:space="preserve"> population of </w:t>
      </w:r>
      <w:r>
        <w:rPr>
          <w:rFonts w:cstheme="minorHAnsi"/>
          <w:sz w:val="24"/>
          <w:szCs w:val="24"/>
        </w:rPr>
        <w:t>over</w:t>
      </w:r>
      <w:r w:rsidR="00E7455B">
        <w:rPr>
          <w:rFonts w:cstheme="minorHAnsi"/>
          <w:sz w:val="24"/>
          <w:szCs w:val="24"/>
        </w:rPr>
        <w:t xml:space="preserve"> </w:t>
      </w:r>
      <w:r w:rsidR="00CA40E7" w:rsidRPr="00AA61E7">
        <w:rPr>
          <w:rFonts w:cstheme="minorHAnsi"/>
          <w:sz w:val="24"/>
          <w:szCs w:val="24"/>
          <w:lang w:bidi="th-TH"/>
        </w:rPr>
        <w:t>8</w:t>
      </w:r>
      <w:r w:rsidR="003E2B8C">
        <w:rPr>
          <w:rFonts w:cstheme="minorHAnsi"/>
          <w:sz w:val="24"/>
          <w:szCs w:val="24"/>
          <w:lang w:bidi="th-TH"/>
        </w:rPr>
        <w:t>0</w:t>
      </w:r>
      <w:r w:rsidR="00CA40E7" w:rsidRPr="00AA61E7">
        <w:rPr>
          <w:rFonts w:cstheme="minorHAnsi"/>
          <w:sz w:val="24"/>
          <w:szCs w:val="24"/>
          <w:lang w:bidi="th-TH"/>
        </w:rPr>
        <w:t xml:space="preserve"> million</w:t>
      </w:r>
      <w:r w:rsidR="00F70953">
        <w:rPr>
          <w:rFonts w:cstheme="minorHAnsi"/>
          <w:sz w:val="24"/>
          <w:szCs w:val="24"/>
          <w:lang w:bidi="th-TH"/>
        </w:rPr>
        <w:t>,</w:t>
      </w:r>
      <w:r w:rsidR="00CA40E7" w:rsidRPr="00AA61E7">
        <w:rPr>
          <w:rFonts w:cstheme="minorHAnsi"/>
          <w:sz w:val="24"/>
          <w:szCs w:val="24"/>
        </w:rPr>
        <w:t xml:space="preserve"> and a</w:t>
      </w:r>
      <w:r w:rsidR="00CA40E7" w:rsidRPr="00AA61E7">
        <w:rPr>
          <w:sz w:val="24"/>
          <w:szCs w:val="24"/>
        </w:rPr>
        <w:t>bout 83% of the people live in rural areas</w:t>
      </w:r>
      <w:r w:rsidR="00C27BD5">
        <w:rPr>
          <w:sz w:val="24"/>
          <w:szCs w:val="24"/>
        </w:rPr>
        <w:t xml:space="preserve">. </w:t>
      </w:r>
      <w:r w:rsidR="00F70953">
        <w:rPr>
          <w:sz w:val="24"/>
          <w:szCs w:val="24"/>
        </w:rPr>
        <w:t>O</w:t>
      </w:r>
      <w:r w:rsidR="00D03598" w:rsidRPr="00AA61E7">
        <w:rPr>
          <w:rFonts w:cstheme="minorHAnsi"/>
          <w:sz w:val="24"/>
          <w:szCs w:val="24"/>
        </w:rPr>
        <w:t xml:space="preserve">nly 17% of the Ethiopians live in urban centers, </w:t>
      </w:r>
      <w:r w:rsidR="00F70953">
        <w:rPr>
          <w:rFonts w:cstheme="minorHAnsi"/>
          <w:sz w:val="24"/>
          <w:szCs w:val="24"/>
        </w:rPr>
        <w:t xml:space="preserve">of which nearly </w:t>
      </w:r>
      <w:r w:rsidR="00D03598" w:rsidRPr="00AA61E7">
        <w:rPr>
          <w:rFonts w:cstheme="minorHAnsi"/>
          <w:sz w:val="24"/>
          <w:szCs w:val="24"/>
        </w:rPr>
        <w:t>half of them live in Addis Ababa. Today</w:t>
      </w:r>
      <w:r w:rsidR="00CA40E7" w:rsidRPr="00AA61E7">
        <w:rPr>
          <w:rFonts w:cstheme="minorHAnsi"/>
          <w:sz w:val="24"/>
          <w:szCs w:val="24"/>
        </w:rPr>
        <w:t xml:space="preserve">, Ethiopia is the second most populous country in Africa, next to Nigeria. With an annual population growth </w:t>
      </w:r>
      <w:r w:rsidR="00D03598" w:rsidRPr="00AA61E7">
        <w:rPr>
          <w:rFonts w:cstheme="minorHAnsi"/>
          <w:sz w:val="24"/>
          <w:szCs w:val="24"/>
        </w:rPr>
        <w:t xml:space="preserve">rate </w:t>
      </w:r>
      <w:r w:rsidR="00CA40E7" w:rsidRPr="00AA61E7">
        <w:rPr>
          <w:rFonts w:cstheme="minorHAnsi"/>
          <w:sz w:val="24"/>
          <w:szCs w:val="24"/>
        </w:rPr>
        <w:t>of more than 2%, Ethiopia will have more than 120 million people by 2030</w:t>
      </w:r>
      <w:r>
        <w:rPr>
          <w:rFonts w:cstheme="minorHAnsi"/>
          <w:sz w:val="24"/>
          <w:szCs w:val="24"/>
        </w:rPr>
        <w:t xml:space="preserve"> (MoA, 2011)</w:t>
      </w:r>
      <w:r w:rsidR="00CA40E7" w:rsidRPr="00AA61E7">
        <w:rPr>
          <w:rFonts w:cstheme="minorHAnsi"/>
          <w:sz w:val="24"/>
          <w:szCs w:val="24"/>
        </w:rPr>
        <w:t xml:space="preserve">. </w:t>
      </w:r>
    </w:p>
    <w:p w:rsidR="001A7588" w:rsidRDefault="001A7588" w:rsidP="00C05593">
      <w:pPr>
        <w:autoSpaceDE w:val="0"/>
        <w:autoSpaceDN w:val="0"/>
        <w:adjustRightInd w:val="0"/>
        <w:spacing w:before="120" w:after="0" w:line="360" w:lineRule="auto"/>
        <w:jc w:val="both"/>
        <w:rPr>
          <w:rFonts w:cstheme="minorHAnsi"/>
          <w:b/>
          <w:color w:val="7030A0"/>
          <w:sz w:val="24"/>
          <w:szCs w:val="24"/>
        </w:rPr>
      </w:pPr>
    </w:p>
    <w:p w:rsidR="00D82525" w:rsidRPr="000B75E6" w:rsidRDefault="000B75E6" w:rsidP="00C05593">
      <w:pPr>
        <w:autoSpaceDE w:val="0"/>
        <w:autoSpaceDN w:val="0"/>
        <w:adjustRightInd w:val="0"/>
        <w:spacing w:before="120" w:after="0" w:line="360" w:lineRule="auto"/>
        <w:jc w:val="both"/>
        <w:rPr>
          <w:rFonts w:cstheme="minorHAnsi"/>
          <w:b/>
          <w:color w:val="7030A0"/>
          <w:sz w:val="24"/>
          <w:szCs w:val="24"/>
        </w:rPr>
      </w:pPr>
      <w:r>
        <w:rPr>
          <w:rFonts w:cstheme="minorHAnsi"/>
          <w:b/>
          <w:color w:val="7030A0"/>
          <w:sz w:val="24"/>
          <w:szCs w:val="24"/>
        </w:rPr>
        <w:t xml:space="preserve">1.3 </w:t>
      </w:r>
      <w:r w:rsidR="00D82525" w:rsidRPr="000B75E6">
        <w:rPr>
          <w:rFonts w:cstheme="minorHAnsi"/>
          <w:b/>
          <w:color w:val="7030A0"/>
          <w:sz w:val="24"/>
          <w:szCs w:val="24"/>
        </w:rPr>
        <w:t>Economy</w:t>
      </w:r>
    </w:p>
    <w:p w:rsidR="00CA40E7" w:rsidRPr="00AA61E7" w:rsidRDefault="006A166D" w:rsidP="00C05593">
      <w:pPr>
        <w:autoSpaceDE w:val="0"/>
        <w:autoSpaceDN w:val="0"/>
        <w:adjustRightInd w:val="0"/>
        <w:spacing w:before="120" w:after="0" w:line="360" w:lineRule="auto"/>
        <w:jc w:val="both"/>
        <w:rPr>
          <w:rFonts w:cstheme="minorHAnsi"/>
          <w:sz w:val="24"/>
          <w:szCs w:val="24"/>
        </w:rPr>
      </w:pPr>
      <w:r w:rsidRPr="00AA61E7">
        <w:rPr>
          <w:sz w:val="24"/>
          <w:szCs w:val="24"/>
        </w:rPr>
        <w:lastRenderedPageBreak/>
        <w:t>Agriculture is the main stay of the Ethiopian economy employing about 8</w:t>
      </w:r>
      <w:r w:rsidR="00530E68" w:rsidRPr="00AA61E7">
        <w:rPr>
          <w:sz w:val="24"/>
          <w:szCs w:val="24"/>
        </w:rPr>
        <w:t>3</w:t>
      </w:r>
      <w:r w:rsidRPr="00AA61E7">
        <w:rPr>
          <w:sz w:val="24"/>
          <w:szCs w:val="24"/>
        </w:rPr>
        <w:t xml:space="preserve">% of the total population. It contributes about 45% to the GDP, 90% to the total export earnings and 70% of the raw materials to the agro-industrial sector. </w:t>
      </w:r>
      <w:r w:rsidR="000727EE" w:rsidRPr="00AA61E7">
        <w:rPr>
          <w:sz w:val="24"/>
          <w:szCs w:val="24"/>
        </w:rPr>
        <w:t>The per capita income of the country is</w:t>
      </w:r>
      <w:r w:rsidR="00F70F22" w:rsidRPr="00AA61E7">
        <w:rPr>
          <w:sz w:val="24"/>
          <w:szCs w:val="24"/>
        </w:rPr>
        <w:t xml:space="preserve"> USD </w:t>
      </w:r>
      <w:r w:rsidR="003622DD" w:rsidRPr="00AA61E7">
        <w:rPr>
          <w:sz w:val="24"/>
          <w:szCs w:val="24"/>
        </w:rPr>
        <w:t>3</w:t>
      </w:r>
      <w:r w:rsidR="00FE39D0">
        <w:rPr>
          <w:sz w:val="24"/>
          <w:szCs w:val="24"/>
        </w:rPr>
        <w:t>8</w:t>
      </w:r>
      <w:r w:rsidR="003622DD" w:rsidRPr="00AA61E7">
        <w:rPr>
          <w:sz w:val="24"/>
          <w:szCs w:val="24"/>
        </w:rPr>
        <w:t>0.</w:t>
      </w:r>
      <w:r w:rsidR="00E7455B">
        <w:rPr>
          <w:sz w:val="24"/>
          <w:szCs w:val="24"/>
        </w:rPr>
        <w:t xml:space="preserve"> </w:t>
      </w:r>
      <w:r w:rsidR="00CA40E7" w:rsidRPr="00AA61E7">
        <w:rPr>
          <w:rFonts w:cstheme="minorHAnsi"/>
          <w:sz w:val="24"/>
          <w:szCs w:val="24"/>
        </w:rPr>
        <w:t xml:space="preserve">Despite the challenges of being one of the world’s poorest countries, Ethiopia has good prospects for growth. Between 2005 and 2010, the country’s real GDP grew by 11% </w:t>
      </w:r>
      <w:r w:rsidR="00530E68" w:rsidRPr="00AA61E7">
        <w:rPr>
          <w:rFonts w:cstheme="minorHAnsi"/>
          <w:sz w:val="24"/>
          <w:szCs w:val="24"/>
        </w:rPr>
        <w:t>per annum</w:t>
      </w:r>
      <w:r w:rsidR="00CA40E7" w:rsidRPr="00AA61E7">
        <w:rPr>
          <w:rFonts w:cstheme="minorHAnsi"/>
          <w:sz w:val="24"/>
          <w:szCs w:val="24"/>
        </w:rPr>
        <w:t xml:space="preserve">, with the service sector accounting for the highest growth </w:t>
      </w:r>
      <w:r w:rsidR="001339B7" w:rsidRPr="00AA61E7">
        <w:rPr>
          <w:rFonts w:cstheme="minorHAnsi"/>
          <w:sz w:val="24"/>
          <w:szCs w:val="24"/>
        </w:rPr>
        <w:t xml:space="preserve">of </w:t>
      </w:r>
      <w:r w:rsidR="00CA40E7" w:rsidRPr="00AA61E7">
        <w:rPr>
          <w:rFonts w:cstheme="minorHAnsi"/>
          <w:sz w:val="24"/>
          <w:szCs w:val="24"/>
        </w:rPr>
        <w:t>15%</w:t>
      </w:r>
      <w:r w:rsidR="001339B7" w:rsidRPr="00AA61E7">
        <w:rPr>
          <w:rFonts w:cstheme="minorHAnsi"/>
          <w:sz w:val="24"/>
          <w:szCs w:val="24"/>
        </w:rPr>
        <w:t xml:space="preserve"> and</w:t>
      </w:r>
      <w:r w:rsidR="00CA40E7" w:rsidRPr="00AA61E7">
        <w:rPr>
          <w:rFonts w:cstheme="minorHAnsi"/>
          <w:sz w:val="24"/>
          <w:szCs w:val="24"/>
        </w:rPr>
        <w:t xml:space="preserve"> agriculture for more than 8%</w:t>
      </w:r>
      <w:r w:rsidR="001339B7" w:rsidRPr="00AA61E7">
        <w:rPr>
          <w:rFonts w:cstheme="minorHAnsi"/>
          <w:sz w:val="24"/>
          <w:szCs w:val="24"/>
        </w:rPr>
        <w:t>.</w:t>
      </w:r>
      <w:r w:rsidR="00CA40E7" w:rsidRPr="00AA61E7">
        <w:rPr>
          <w:rFonts w:cstheme="minorHAnsi"/>
          <w:sz w:val="24"/>
          <w:szCs w:val="24"/>
        </w:rPr>
        <w:t xml:space="preserve"> A 15% expansion of agricultural land and a 40% yield increase account</w:t>
      </w:r>
      <w:r w:rsidR="00C27BD5">
        <w:rPr>
          <w:rFonts w:cstheme="minorHAnsi"/>
          <w:sz w:val="24"/>
          <w:szCs w:val="24"/>
        </w:rPr>
        <w:t>ed</w:t>
      </w:r>
      <w:r w:rsidR="00CA40E7" w:rsidRPr="00AA61E7">
        <w:rPr>
          <w:rFonts w:cstheme="minorHAnsi"/>
          <w:sz w:val="24"/>
          <w:szCs w:val="24"/>
        </w:rPr>
        <w:t xml:space="preserve"> for </w:t>
      </w:r>
      <w:r w:rsidR="00C27BD5">
        <w:rPr>
          <w:rFonts w:cstheme="minorHAnsi"/>
          <w:sz w:val="24"/>
          <w:szCs w:val="24"/>
        </w:rPr>
        <w:t xml:space="preserve">the </w:t>
      </w:r>
      <w:r w:rsidR="00CA40E7" w:rsidRPr="00AA61E7">
        <w:rPr>
          <w:rFonts w:cstheme="minorHAnsi"/>
          <w:sz w:val="24"/>
          <w:szCs w:val="24"/>
        </w:rPr>
        <w:t xml:space="preserve">growth in the agricultural sector over the last five years. </w:t>
      </w:r>
      <w:r w:rsidR="00F70F22" w:rsidRPr="00AA61E7">
        <w:rPr>
          <w:rFonts w:cstheme="minorHAnsi"/>
          <w:sz w:val="24"/>
          <w:szCs w:val="24"/>
        </w:rPr>
        <w:t xml:space="preserve">The International Monetary Fund forecasts for Ethiopia a real gross domestic product growth of more than 8% per annum over the next five years. </w:t>
      </w:r>
      <w:r w:rsidR="00CA40E7" w:rsidRPr="00AA61E7">
        <w:rPr>
          <w:rFonts w:cstheme="minorHAnsi"/>
          <w:sz w:val="24"/>
          <w:szCs w:val="24"/>
        </w:rPr>
        <w:t xml:space="preserve">Major export </w:t>
      </w:r>
      <w:r w:rsidR="008C7ECD">
        <w:rPr>
          <w:rFonts w:cstheme="minorHAnsi"/>
          <w:sz w:val="24"/>
          <w:szCs w:val="24"/>
        </w:rPr>
        <w:t>items</w:t>
      </w:r>
      <w:r w:rsidR="00CA40E7" w:rsidRPr="00AA61E7">
        <w:rPr>
          <w:rFonts w:cstheme="minorHAnsi"/>
          <w:sz w:val="24"/>
          <w:szCs w:val="24"/>
        </w:rPr>
        <w:t xml:space="preserve"> include coffee, sesame, leather, flowers</w:t>
      </w:r>
      <w:r w:rsidR="00E94F22" w:rsidRPr="00AA61E7">
        <w:rPr>
          <w:rFonts w:cstheme="minorHAnsi"/>
          <w:sz w:val="24"/>
          <w:szCs w:val="24"/>
        </w:rPr>
        <w:t>,</w:t>
      </w:r>
      <w:r w:rsidR="00CA40E7" w:rsidRPr="00AA61E7">
        <w:rPr>
          <w:rFonts w:cstheme="minorHAnsi"/>
          <w:sz w:val="24"/>
          <w:szCs w:val="24"/>
        </w:rPr>
        <w:t xml:space="preserve"> gold</w:t>
      </w:r>
      <w:r w:rsidR="00E94F22" w:rsidRPr="00AA61E7">
        <w:rPr>
          <w:rFonts w:cstheme="minorHAnsi"/>
          <w:sz w:val="24"/>
          <w:szCs w:val="24"/>
        </w:rPr>
        <w:t xml:space="preserve"> and live </w:t>
      </w:r>
      <w:r w:rsidR="00647491" w:rsidRPr="00AA61E7">
        <w:rPr>
          <w:rFonts w:cstheme="minorHAnsi"/>
          <w:sz w:val="24"/>
          <w:szCs w:val="24"/>
        </w:rPr>
        <w:t>animals</w:t>
      </w:r>
      <w:r w:rsidR="00647491" w:rsidRPr="00AA61E7">
        <w:rPr>
          <w:rFonts w:cstheme="minorHAnsi"/>
          <w:sz w:val="24"/>
          <w:szCs w:val="24"/>
          <w:lang w:val="nb-NO"/>
        </w:rPr>
        <w:t xml:space="preserve"> (</w:t>
      </w:r>
      <w:r w:rsidR="008C7ECD">
        <w:rPr>
          <w:rFonts w:cstheme="minorHAnsi"/>
          <w:sz w:val="24"/>
          <w:szCs w:val="24"/>
          <w:lang w:val="nb-NO"/>
        </w:rPr>
        <w:t>MoA</w:t>
      </w:r>
      <w:r w:rsidR="004E0643" w:rsidRPr="00AA61E7">
        <w:rPr>
          <w:rFonts w:cstheme="minorHAnsi"/>
          <w:sz w:val="24"/>
          <w:szCs w:val="24"/>
          <w:lang w:val="nb-NO"/>
        </w:rPr>
        <w:t>, 201</w:t>
      </w:r>
      <w:r w:rsidR="004B1B46" w:rsidRPr="00AA61E7">
        <w:rPr>
          <w:rFonts w:cstheme="minorHAnsi"/>
          <w:sz w:val="24"/>
          <w:szCs w:val="24"/>
          <w:lang w:val="nb-NO"/>
        </w:rPr>
        <w:t>1</w:t>
      </w:r>
      <w:r w:rsidR="0007120D" w:rsidRPr="00AA61E7">
        <w:rPr>
          <w:rFonts w:cstheme="minorHAnsi"/>
          <w:sz w:val="24"/>
          <w:szCs w:val="24"/>
        </w:rPr>
        <w:t>)</w:t>
      </w:r>
      <w:r w:rsidR="00EB64AA" w:rsidRPr="00AA61E7">
        <w:rPr>
          <w:rFonts w:cstheme="minorHAnsi"/>
          <w:sz w:val="24"/>
          <w:szCs w:val="24"/>
        </w:rPr>
        <w:t>.</w:t>
      </w:r>
    </w:p>
    <w:p w:rsidR="00E91B5F" w:rsidRPr="00AA61E7" w:rsidRDefault="00CA40E7" w:rsidP="00BE1DC6">
      <w:pPr>
        <w:autoSpaceDE w:val="0"/>
        <w:autoSpaceDN w:val="0"/>
        <w:adjustRightInd w:val="0"/>
        <w:spacing w:before="120" w:after="0" w:line="360" w:lineRule="auto"/>
        <w:jc w:val="both"/>
        <w:rPr>
          <w:rFonts w:cstheme="minorHAnsi"/>
          <w:sz w:val="24"/>
          <w:szCs w:val="24"/>
        </w:rPr>
      </w:pPr>
      <w:r w:rsidRPr="00AA61E7">
        <w:rPr>
          <w:rFonts w:cstheme="minorHAnsi"/>
          <w:sz w:val="24"/>
          <w:szCs w:val="24"/>
        </w:rPr>
        <w:t xml:space="preserve">To support its growth, Ethiopia </w:t>
      </w:r>
      <w:r w:rsidR="005736CC">
        <w:rPr>
          <w:rFonts w:cstheme="minorHAnsi"/>
          <w:sz w:val="24"/>
          <w:szCs w:val="24"/>
        </w:rPr>
        <w:t>is attracting</w:t>
      </w:r>
      <w:r w:rsidRPr="00AA61E7">
        <w:rPr>
          <w:rFonts w:cstheme="minorHAnsi"/>
          <w:sz w:val="24"/>
          <w:szCs w:val="24"/>
        </w:rPr>
        <w:t xml:space="preserve"> more foreign investment</w:t>
      </w:r>
      <w:r w:rsidR="001339B7" w:rsidRPr="00AA61E7">
        <w:rPr>
          <w:rFonts w:cstheme="minorHAnsi"/>
          <w:sz w:val="24"/>
          <w:szCs w:val="24"/>
        </w:rPr>
        <w:t xml:space="preserve"> and it </w:t>
      </w:r>
      <w:r w:rsidRPr="00AA61E7">
        <w:rPr>
          <w:rFonts w:cstheme="minorHAnsi"/>
          <w:sz w:val="24"/>
          <w:szCs w:val="24"/>
        </w:rPr>
        <w:t xml:space="preserve">has increased from less than USD 820 million in 2007/08 to more than USD </w:t>
      </w:r>
      <w:r w:rsidR="002E750A">
        <w:rPr>
          <w:rFonts w:cstheme="minorHAnsi"/>
          <w:sz w:val="24"/>
          <w:szCs w:val="24"/>
        </w:rPr>
        <w:t>two</w:t>
      </w:r>
      <w:r w:rsidRPr="00AA61E7">
        <w:rPr>
          <w:rFonts w:cstheme="minorHAnsi"/>
          <w:sz w:val="24"/>
          <w:szCs w:val="24"/>
        </w:rPr>
        <w:t xml:space="preserve"> billion in the first half of the 2010/11 fiscal year. Among other factors, this is </w:t>
      </w:r>
      <w:r w:rsidR="006E1F0A" w:rsidRPr="00AA61E7">
        <w:rPr>
          <w:rFonts w:cstheme="minorHAnsi"/>
          <w:sz w:val="24"/>
          <w:szCs w:val="24"/>
        </w:rPr>
        <w:t>the</w:t>
      </w:r>
      <w:r w:rsidRPr="00AA61E7">
        <w:rPr>
          <w:rFonts w:cstheme="minorHAnsi"/>
          <w:sz w:val="24"/>
          <w:szCs w:val="24"/>
        </w:rPr>
        <w:t xml:space="preserve"> result of a comparably good investment </w:t>
      </w:r>
      <w:r w:rsidR="00D93FBD" w:rsidRPr="00AA61E7">
        <w:rPr>
          <w:rFonts w:cstheme="minorHAnsi"/>
          <w:sz w:val="24"/>
          <w:szCs w:val="24"/>
        </w:rPr>
        <w:t xml:space="preserve">atmosphere </w:t>
      </w:r>
      <w:r w:rsidR="00D93FBD" w:rsidRPr="00AA61E7">
        <w:rPr>
          <w:rFonts w:cstheme="minorHAnsi"/>
          <w:sz w:val="24"/>
          <w:szCs w:val="24"/>
          <w:lang w:val="nb-NO"/>
        </w:rPr>
        <w:t>(</w:t>
      </w:r>
      <w:r w:rsidR="002D7E25">
        <w:rPr>
          <w:rFonts w:cstheme="minorHAnsi"/>
          <w:sz w:val="24"/>
          <w:szCs w:val="24"/>
          <w:lang w:val="nb-NO"/>
        </w:rPr>
        <w:t>MoA,</w:t>
      </w:r>
      <w:r w:rsidR="00D93FBD" w:rsidRPr="00AA61E7">
        <w:rPr>
          <w:rFonts w:cstheme="minorHAnsi"/>
          <w:sz w:val="24"/>
          <w:szCs w:val="24"/>
          <w:lang w:val="nb-NO"/>
        </w:rPr>
        <w:t xml:space="preserve"> 2011</w:t>
      </w:r>
      <w:r w:rsidR="00D93FBD" w:rsidRPr="00AA61E7">
        <w:rPr>
          <w:rFonts w:cstheme="minorHAnsi"/>
          <w:sz w:val="24"/>
          <w:szCs w:val="24"/>
        </w:rPr>
        <w:t>)</w:t>
      </w:r>
      <w:r w:rsidR="008A1C91" w:rsidRPr="00AA61E7">
        <w:rPr>
          <w:rFonts w:cstheme="minorHAnsi"/>
          <w:sz w:val="24"/>
          <w:szCs w:val="24"/>
        </w:rPr>
        <w:t>.</w:t>
      </w:r>
      <w:r w:rsidR="00E91B5F" w:rsidRPr="00AA61E7">
        <w:rPr>
          <w:rFonts w:cstheme="minorHAnsi"/>
          <w:sz w:val="24"/>
          <w:szCs w:val="24"/>
        </w:rPr>
        <w:br w:type="page"/>
      </w:r>
    </w:p>
    <w:p w:rsidR="00125868" w:rsidRPr="00602D19" w:rsidRDefault="00125868" w:rsidP="00C05593">
      <w:pPr>
        <w:spacing w:before="120" w:after="0" w:line="360" w:lineRule="auto"/>
        <w:jc w:val="both"/>
        <w:rPr>
          <w:rFonts w:cstheme="minorHAnsi"/>
          <w:b/>
          <w:color w:val="7030A0"/>
          <w:sz w:val="24"/>
          <w:szCs w:val="24"/>
        </w:rPr>
      </w:pPr>
      <w:r w:rsidRPr="00602D19">
        <w:rPr>
          <w:rFonts w:cstheme="minorHAnsi"/>
          <w:b/>
          <w:color w:val="7030A0"/>
          <w:sz w:val="24"/>
          <w:szCs w:val="24"/>
        </w:rPr>
        <w:lastRenderedPageBreak/>
        <w:t xml:space="preserve">CHAPTER </w:t>
      </w:r>
      <w:r w:rsidR="00457CA9">
        <w:rPr>
          <w:rFonts w:cstheme="minorHAnsi"/>
          <w:b/>
          <w:color w:val="7030A0"/>
          <w:sz w:val="24"/>
          <w:szCs w:val="24"/>
        </w:rPr>
        <w:t>TWO</w:t>
      </w:r>
    </w:p>
    <w:p w:rsidR="006E5D13" w:rsidRPr="000B75E6" w:rsidRDefault="000B75E6" w:rsidP="00C05593">
      <w:pPr>
        <w:spacing w:before="120" w:after="0" w:line="360" w:lineRule="auto"/>
        <w:jc w:val="both"/>
        <w:rPr>
          <w:rFonts w:cstheme="minorHAnsi"/>
          <w:b/>
          <w:color w:val="7030A0"/>
          <w:sz w:val="24"/>
          <w:szCs w:val="24"/>
        </w:rPr>
      </w:pPr>
      <w:r>
        <w:rPr>
          <w:rFonts w:cstheme="minorHAnsi"/>
          <w:b/>
          <w:color w:val="7030A0"/>
          <w:sz w:val="24"/>
          <w:szCs w:val="24"/>
        </w:rPr>
        <w:t xml:space="preserve">2 </w:t>
      </w:r>
      <w:r w:rsidR="009D0C1A" w:rsidRPr="000B75E6">
        <w:rPr>
          <w:rFonts w:cstheme="minorHAnsi"/>
          <w:b/>
          <w:color w:val="7030A0"/>
          <w:sz w:val="24"/>
          <w:szCs w:val="24"/>
        </w:rPr>
        <w:t>BIODIVERSITY RESOURCE BASE</w:t>
      </w:r>
    </w:p>
    <w:p w:rsidR="006E5D13" w:rsidRPr="00C05593" w:rsidRDefault="000B75E6" w:rsidP="00C05593">
      <w:pPr>
        <w:spacing w:before="120" w:after="0" w:line="360" w:lineRule="auto"/>
        <w:jc w:val="both"/>
        <w:rPr>
          <w:rFonts w:cstheme="minorHAnsi"/>
          <w:b/>
          <w:color w:val="7030A0"/>
          <w:sz w:val="24"/>
          <w:szCs w:val="24"/>
        </w:rPr>
      </w:pPr>
      <w:r w:rsidRPr="00C05593">
        <w:rPr>
          <w:rFonts w:cstheme="minorHAnsi"/>
          <w:b/>
          <w:color w:val="7030A0"/>
          <w:sz w:val="24"/>
          <w:szCs w:val="24"/>
        </w:rPr>
        <w:t xml:space="preserve">2.1 </w:t>
      </w:r>
      <w:r w:rsidR="006E5D13" w:rsidRPr="00C05593">
        <w:rPr>
          <w:rFonts w:cstheme="minorHAnsi"/>
          <w:b/>
          <w:color w:val="7030A0"/>
          <w:sz w:val="24"/>
          <w:szCs w:val="24"/>
        </w:rPr>
        <w:t>Ecosystem Diversity</w:t>
      </w:r>
    </w:p>
    <w:p w:rsidR="006E5D13" w:rsidRPr="00AA61E7" w:rsidRDefault="006E5D13" w:rsidP="00C05593">
      <w:pPr>
        <w:pStyle w:val="ListParagraph"/>
        <w:autoSpaceDE w:val="0"/>
        <w:autoSpaceDN w:val="0"/>
        <w:adjustRightInd w:val="0"/>
        <w:spacing w:before="120" w:after="0" w:line="360" w:lineRule="auto"/>
        <w:ind w:left="0"/>
        <w:jc w:val="both"/>
        <w:rPr>
          <w:sz w:val="24"/>
          <w:szCs w:val="24"/>
        </w:rPr>
      </w:pPr>
      <w:r w:rsidRPr="00AA61E7">
        <w:rPr>
          <w:rFonts w:eastAsia="TimesNewRomanPSMT"/>
          <w:sz w:val="24"/>
          <w:szCs w:val="24"/>
        </w:rPr>
        <w:t xml:space="preserve">The diversity of ecosystems of Ethiopia has been described in a number of reports and publications </w:t>
      </w:r>
      <w:r w:rsidRPr="00AA61E7">
        <w:rPr>
          <w:sz w:val="24"/>
          <w:szCs w:val="24"/>
        </w:rPr>
        <w:t>(e.g</w:t>
      </w:r>
      <w:r w:rsidR="00F16964">
        <w:rPr>
          <w:sz w:val="24"/>
          <w:szCs w:val="24"/>
        </w:rPr>
        <w:t>.</w:t>
      </w:r>
      <w:r w:rsidRPr="00AA61E7">
        <w:rPr>
          <w:sz w:val="24"/>
          <w:szCs w:val="24"/>
        </w:rPr>
        <w:t xml:space="preserve"> Tesfaye Awas et al., 2003; </w:t>
      </w:r>
      <w:r w:rsidR="002C0497" w:rsidRPr="005A7C1D">
        <w:rPr>
          <w:sz w:val="24"/>
          <w:szCs w:val="24"/>
        </w:rPr>
        <w:t>IBC</w:t>
      </w:r>
      <w:r w:rsidRPr="005A7C1D">
        <w:rPr>
          <w:sz w:val="24"/>
          <w:szCs w:val="24"/>
        </w:rPr>
        <w:t>, 2005</w:t>
      </w:r>
      <w:r w:rsidR="002C0497" w:rsidRPr="005A7C1D">
        <w:rPr>
          <w:sz w:val="24"/>
          <w:szCs w:val="24"/>
        </w:rPr>
        <w:t>;</w:t>
      </w:r>
      <w:r w:rsidRPr="00AA61E7">
        <w:rPr>
          <w:sz w:val="24"/>
          <w:szCs w:val="24"/>
        </w:rPr>
        <w:t xml:space="preserve"> 2009)</w:t>
      </w:r>
      <w:r w:rsidRPr="00AA61E7">
        <w:rPr>
          <w:rFonts w:eastAsia="TimesNewRomanPSMT"/>
          <w:sz w:val="24"/>
          <w:szCs w:val="24"/>
        </w:rPr>
        <w:t>. According to the recent report</w:t>
      </w:r>
      <w:r w:rsidR="00780671">
        <w:rPr>
          <w:rFonts w:eastAsia="TimesNewRomanPSMT"/>
          <w:sz w:val="24"/>
          <w:szCs w:val="24"/>
        </w:rPr>
        <w:t>s</w:t>
      </w:r>
      <w:r w:rsidRPr="00AA61E7">
        <w:rPr>
          <w:rFonts w:eastAsia="TimesNewRomanPSMT"/>
          <w:sz w:val="24"/>
          <w:szCs w:val="24"/>
        </w:rPr>
        <w:t xml:space="preserve">, </w:t>
      </w:r>
      <w:r w:rsidRPr="00AA61E7">
        <w:rPr>
          <w:sz w:val="24"/>
          <w:szCs w:val="24"/>
        </w:rPr>
        <w:t>10 distinct ecosystems are found in Ethiopia (</w:t>
      </w:r>
      <w:r w:rsidR="00711398">
        <w:rPr>
          <w:sz w:val="24"/>
          <w:szCs w:val="24"/>
        </w:rPr>
        <w:t xml:space="preserve">Abebe Getahun and Eshete Dejen, 2012; </w:t>
      </w:r>
      <w:r w:rsidRPr="00AA61E7">
        <w:rPr>
          <w:sz w:val="24"/>
          <w:szCs w:val="24"/>
        </w:rPr>
        <w:t xml:space="preserve">IBC, 2009). </w:t>
      </w:r>
      <w:r w:rsidR="006B2410">
        <w:rPr>
          <w:sz w:val="24"/>
          <w:szCs w:val="24"/>
        </w:rPr>
        <w:t>C</w:t>
      </w:r>
      <w:r w:rsidRPr="00AA61E7">
        <w:rPr>
          <w:rFonts w:eastAsia="TimesNewRomanPSMT"/>
          <w:sz w:val="24"/>
          <w:szCs w:val="24"/>
        </w:rPr>
        <w:t>lassification of these ecosystems is based on vegetation types, which describe dominant plant species composition of the respective ecosystem</w:t>
      </w:r>
      <w:r w:rsidR="006B2410">
        <w:rPr>
          <w:rFonts w:eastAsia="TimesNewRomanPSMT"/>
          <w:sz w:val="24"/>
          <w:szCs w:val="24"/>
        </w:rPr>
        <w:t>s</w:t>
      </w:r>
      <w:r w:rsidRPr="00AA61E7">
        <w:rPr>
          <w:rFonts w:eastAsia="TimesNewRomanPSMT"/>
          <w:sz w:val="24"/>
          <w:szCs w:val="24"/>
        </w:rPr>
        <w:t xml:space="preserve">. </w:t>
      </w:r>
      <w:r w:rsidRPr="00AA61E7">
        <w:rPr>
          <w:rFonts w:cs="TimesNewRoman"/>
          <w:sz w:val="24"/>
          <w:szCs w:val="24"/>
        </w:rPr>
        <w:t xml:space="preserve">These ecosystems are geographically located in different highlands, mid-altitudes and lowlands and harbor unique and diverse </w:t>
      </w:r>
      <w:r w:rsidRPr="00AA61E7">
        <w:rPr>
          <w:sz w:val="24"/>
          <w:szCs w:val="24"/>
        </w:rPr>
        <w:t xml:space="preserve">floral, faunal and microbial species composition. The variation in the species composition across the ecosystems might be attributed to variability in climatic, edaphic and other associated factors within the ecosystems. </w:t>
      </w:r>
    </w:p>
    <w:p w:rsidR="006E5D13" w:rsidRPr="0027151E" w:rsidRDefault="006E5D13" w:rsidP="006A5DE2">
      <w:pPr>
        <w:spacing w:before="120" w:after="0"/>
        <w:rPr>
          <w:b/>
          <w:color w:val="7030A0"/>
          <w:sz w:val="24"/>
          <w:szCs w:val="24"/>
        </w:rPr>
      </w:pPr>
      <w:r w:rsidRPr="0027151E">
        <w:rPr>
          <w:b/>
          <w:color w:val="7030A0"/>
          <w:sz w:val="24"/>
          <w:szCs w:val="24"/>
        </w:rPr>
        <w:t>Afroalpine and Subafroalpine Ecosystem</w:t>
      </w:r>
    </w:p>
    <w:p w:rsidR="006E5D13" w:rsidRPr="00AA61E7" w:rsidRDefault="00E01F2E" w:rsidP="00C05593">
      <w:pPr>
        <w:spacing w:before="120" w:after="0" w:line="360" w:lineRule="auto"/>
        <w:jc w:val="both"/>
        <w:rPr>
          <w:i/>
          <w:sz w:val="24"/>
          <w:szCs w:val="24"/>
          <w:lang w:val="en-GB"/>
        </w:rPr>
      </w:pPr>
      <w:r>
        <w:rPr>
          <w:rFonts w:eastAsia="Times New Roman"/>
          <w:sz w:val="24"/>
          <w:szCs w:val="24"/>
        </w:rPr>
        <w:t xml:space="preserve">Afroalpine and Subafroalpine Ecosystem </w:t>
      </w:r>
      <w:r w:rsidR="006E5D13" w:rsidRPr="00AA61E7">
        <w:rPr>
          <w:rFonts w:eastAsia="Times New Roman"/>
          <w:sz w:val="24"/>
          <w:szCs w:val="24"/>
        </w:rPr>
        <w:t xml:space="preserve">areas </w:t>
      </w:r>
      <w:r>
        <w:rPr>
          <w:rFonts w:eastAsia="Times New Roman"/>
          <w:sz w:val="24"/>
          <w:szCs w:val="24"/>
        </w:rPr>
        <w:t xml:space="preserve">are found </w:t>
      </w:r>
      <w:r w:rsidR="006E5D13" w:rsidRPr="00AA61E7">
        <w:rPr>
          <w:rFonts w:cs="Calibri"/>
          <w:sz w:val="24"/>
          <w:szCs w:val="24"/>
        </w:rPr>
        <w:t>between mountain ranges of 3,200 and 4,620 masl. They include</w:t>
      </w:r>
      <w:r w:rsidR="006E5D13" w:rsidRPr="00AA61E7">
        <w:rPr>
          <w:rFonts w:eastAsia="Times New Roman"/>
          <w:sz w:val="24"/>
          <w:szCs w:val="24"/>
        </w:rPr>
        <w:t xml:space="preserve"> mountain slopes and tops of highest mountains such as </w:t>
      </w:r>
      <w:r w:rsidR="00835BF9">
        <w:rPr>
          <w:rFonts w:eastAsia="Times New Roman"/>
          <w:sz w:val="24"/>
          <w:szCs w:val="24"/>
        </w:rPr>
        <w:t>Bale and Semien Mountains, Menz-</w:t>
      </w:r>
      <w:r w:rsidR="006E5D13" w:rsidRPr="00AA61E7">
        <w:rPr>
          <w:rFonts w:eastAsia="Times New Roman"/>
          <w:sz w:val="24"/>
          <w:szCs w:val="24"/>
        </w:rPr>
        <w:t>Guas</w:t>
      </w:r>
      <w:r w:rsidR="00835BF9">
        <w:rPr>
          <w:rFonts w:eastAsia="Times New Roman"/>
          <w:sz w:val="24"/>
          <w:szCs w:val="24"/>
        </w:rPr>
        <w:t>s</w:t>
      </w:r>
      <w:r w:rsidR="006E5D13" w:rsidRPr="00AA61E7">
        <w:rPr>
          <w:rFonts w:eastAsia="Times New Roman"/>
          <w:sz w:val="24"/>
          <w:szCs w:val="24"/>
        </w:rPr>
        <w:t xml:space="preserve">a and Mount Guna. </w:t>
      </w:r>
      <w:r w:rsidR="002301C1" w:rsidRPr="00AA61E7">
        <w:rPr>
          <w:rFonts w:eastAsia="Times New Roman"/>
          <w:sz w:val="24"/>
          <w:szCs w:val="24"/>
        </w:rPr>
        <w:t xml:space="preserve">Some of the characteristic plant species </w:t>
      </w:r>
      <w:r w:rsidR="002301C1">
        <w:rPr>
          <w:rFonts w:eastAsia="Times New Roman"/>
          <w:sz w:val="24"/>
          <w:szCs w:val="24"/>
        </w:rPr>
        <w:t xml:space="preserve">of this ecosystem </w:t>
      </w:r>
      <w:r w:rsidR="002301C1" w:rsidRPr="00AA61E7">
        <w:rPr>
          <w:rFonts w:eastAsia="Times New Roman"/>
          <w:sz w:val="24"/>
          <w:szCs w:val="24"/>
        </w:rPr>
        <w:t>include</w:t>
      </w:r>
      <w:r w:rsidR="00814EEF">
        <w:rPr>
          <w:rFonts w:eastAsia="Times New Roman"/>
          <w:sz w:val="24"/>
          <w:szCs w:val="24"/>
        </w:rPr>
        <w:t xml:space="preserve"> </w:t>
      </w:r>
      <w:r w:rsidR="002301C1" w:rsidRPr="00AA61E7">
        <w:rPr>
          <w:i/>
          <w:sz w:val="24"/>
          <w:szCs w:val="24"/>
          <w:lang w:val="en-GB"/>
        </w:rPr>
        <w:t xml:space="preserve">Alchemilla ellenbeckii, A. </w:t>
      </w:r>
      <w:r w:rsidR="00685B4D">
        <w:rPr>
          <w:i/>
          <w:sz w:val="24"/>
          <w:szCs w:val="24"/>
          <w:lang w:val="en-GB"/>
        </w:rPr>
        <w:t>h</w:t>
      </w:r>
      <w:r w:rsidR="00685B4D" w:rsidRPr="00AA61E7">
        <w:rPr>
          <w:i/>
          <w:sz w:val="24"/>
          <w:szCs w:val="24"/>
          <w:lang w:val="en-GB"/>
        </w:rPr>
        <w:t>aumannii</w:t>
      </w:r>
      <w:r w:rsidR="002301C1" w:rsidRPr="00AA61E7">
        <w:rPr>
          <w:i/>
          <w:sz w:val="24"/>
          <w:szCs w:val="24"/>
          <w:lang w:val="en-GB"/>
        </w:rPr>
        <w:t>, Erica arborea, E. trimera, Euphorbia dumalis, Hagenia abyssinica, Hebenstreitia dentat</w:t>
      </w:r>
      <w:r w:rsidR="00685B4D">
        <w:rPr>
          <w:i/>
          <w:sz w:val="24"/>
          <w:szCs w:val="24"/>
          <w:lang w:val="en-GB"/>
        </w:rPr>
        <w:t>a</w:t>
      </w:r>
      <w:r w:rsidR="002301C1" w:rsidRPr="00AA61E7">
        <w:rPr>
          <w:i/>
          <w:sz w:val="24"/>
          <w:szCs w:val="24"/>
          <w:lang w:val="en-GB"/>
        </w:rPr>
        <w:t xml:space="preserve">, Hypericum revoltum, Knifofia foliosa, </w:t>
      </w:r>
      <w:r w:rsidR="002301C1" w:rsidRPr="00AA61E7">
        <w:rPr>
          <w:rFonts w:cs="Calibri"/>
          <w:i/>
          <w:sz w:val="24"/>
          <w:szCs w:val="24"/>
        </w:rPr>
        <w:t>Lobelia rhynchopetalum</w:t>
      </w:r>
      <w:r w:rsidR="002301C1" w:rsidRPr="00AA61E7">
        <w:rPr>
          <w:rFonts w:cs="Calibri"/>
          <w:sz w:val="24"/>
          <w:szCs w:val="24"/>
        </w:rPr>
        <w:t xml:space="preserve">, </w:t>
      </w:r>
      <w:r w:rsidR="002301C1" w:rsidRPr="00AA61E7">
        <w:rPr>
          <w:i/>
          <w:sz w:val="24"/>
          <w:szCs w:val="24"/>
          <w:lang w:val="en-GB"/>
        </w:rPr>
        <w:t xml:space="preserve">Philippia keniensis, Rosularia semiensis, Thymus schimperi, </w:t>
      </w:r>
      <w:r w:rsidR="002301C1" w:rsidRPr="00AA61E7">
        <w:rPr>
          <w:rFonts w:cs="TimesNRMT-Italic"/>
          <w:i/>
          <w:iCs/>
          <w:sz w:val="24"/>
          <w:szCs w:val="24"/>
        </w:rPr>
        <w:t xml:space="preserve">Festuca </w:t>
      </w:r>
      <w:r w:rsidR="002301C1" w:rsidRPr="00AA61E7">
        <w:rPr>
          <w:rFonts w:cs="TimesNRMT"/>
          <w:i/>
          <w:sz w:val="24"/>
          <w:szCs w:val="24"/>
        </w:rPr>
        <w:t>sp</w:t>
      </w:r>
      <w:r w:rsidR="002301C1" w:rsidRPr="00AA61E7">
        <w:rPr>
          <w:rFonts w:cs="TimesNRMT"/>
          <w:sz w:val="24"/>
          <w:szCs w:val="24"/>
        </w:rPr>
        <w:t xml:space="preserve">, and </w:t>
      </w:r>
      <w:r w:rsidR="002301C1" w:rsidRPr="00AA61E7">
        <w:rPr>
          <w:rFonts w:cs="TimesNRMT-Italic"/>
          <w:i/>
          <w:iCs/>
          <w:sz w:val="24"/>
          <w:szCs w:val="24"/>
        </w:rPr>
        <w:t xml:space="preserve">Helichrysum </w:t>
      </w:r>
      <w:r w:rsidR="002301C1" w:rsidRPr="00AA61E7">
        <w:rPr>
          <w:rFonts w:cs="TimesNRMT"/>
          <w:i/>
          <w:sz w:val="24"/>
          <w:szCs w:val="24"/>
        </w:rPr>
        <w:t>sp</w:t>
      </w:r>
      <w:r w:rsidR="002301C1" w:rsidRPr="00AA61E7">
        <w:rPr>
          <w:rFonts w:cs="TimesNRMT"/>
          <w:sz w:val="24"/>
          <w:szCs w:val="24"/>
        </w:rPr>
        <w:t>.</w:t>
      </w:r>
    </w:p>
    <w:p w:rsidR="006E5D13" w:rsidRPr="00AA61E7" w:rsidRDefault="006E5D13" w:rsidP="00C05593">
      <w:pPr>
        <w:spacing w:before="120" w:after="0" w:line="360" w:lineRule="auto"/>
        <w:jc w:val="both"/>
        <w:rPr>
          <w:sz w:val="24"/>
          <w:szCs w:val="24"/>
          <w:lang w:val="en-GB"/>
        </w:rPr>
      </w:pPr>
      <w:r w:rsidRPr="00AA61E7">
        <w:rPr>
          <w:sz w:val="24"/>
          <w:szCs w:val="24"/>
          <w:lang w:val="en-GB"/>
        </w:rPr>
        <w:t xml:space="preserve">A number of wild animals including endemic species exist in this ecosystem. </w:t>
      </w:r>
      <w:r w:rsidR="00070BF7" w:rsidRPr="00AA61E7">
        <w:rPr>
          <w:sz w:val="24"/>
          <w:szCs w:val="24"/>
          <w:lang w:val="en-GB"/>
        </w:rPr>
        <w:t xml:space="preserve">Unique </w:t>
      </w:r>
      <w:r w:rsidR="00070BF7" w:rsidRPr="00AA61E7">
        <w:rPr>
          <w:rFonts w:cs="Calibri"/>
          <w:sz w:val="24"/>
          <w:szCs w:val="24"/>
        </w:rPr>
        <w:t xml:space="preserve">mammals found in this ecosystem are </w:t>
      </w:r>
      <w:r w:rsidR="00070BF7" w:rsidRPr="00AA61E7">
        <w:rPr>
          <w:sz w:val="24"/>
          <w:szCs w:val="24"/>
          <w:lang w:val="en-GB"/>
        </w:rPr>
        <w:t xml:space="preserve">Ethiopian </w:t>
      </w:r>
      <w:r w:rsidR="00070BF7">
        <w:rPr>
          <w:sz w:val="24"/>
          <w:szCs w:val="24"/>
          <w:lang w:val="en-GB"/>
        </w:rPr>
        <w:t>W</w:t>
      </w:r>
      <w:r w:rsidR="00070BF7" w:rsidRPr="00AA61E7">
        <w:rPr>
          <w:sz w:val="24"/>
          <w:szCs w:val="24"/>
          <w:lang w:val="en-GB"/>
        </w:rPr>
        <w:t xml:space="preserve">olf, Gelada </w:t>
      </w:r>
      <w:r w:rsidR="00070BF7">
        <w:rPr>
          <w:sz w:val="24"/>
          <w:szCs w:val="24"/>
          <w:lang w:val="en-GB"/>
        </w:rPr>
        <w:t>B</w:t>
      </w:r>
      <w:r w:rsidR="00070BF7" w:rsidRPr="00AA61E7">
        <w:rPr>
          <w:sz w:val="24"/>
          <w:szCs w:val="24"/>
          <w:lang w:val="en-GB"/>
        </w:rPr>
        <w:t xml:space="preserve">aboon, Walia </w:t>
      </w:r>
      <w:r w:rsidR="00070BF7">
        <w:rPr>
          <w:sz w:val="24"/>
          <w:szCs w:val="24"/>
          <w:lang w:val="en-GB"/>
        </w:rPr>
        <w:t>I</w:t>
      </w:r>
      <w:r w:rsidR="00070BF7" w:rsidRPr="00AA61E7">
        <w:rPr>
          <w:sz w:val="24"/>
          <w:szCs w:val="24"/>
          <w:lang w:val="en-GB"/>
        </w:rPr>
        <w:t xml:space="preserve">bex, Mountain </w:t>
      </w:r>
      <w:r w:rsidR="00070BF7">
        <w:rPr>
          <w:sz w:val="24"/>
          <w:szCs w:val="24"/>
          <w:lang w:val="en-GB"/>
        </w:rPr>
        <w:t>Nyala, Giant M</w:t>
      </w:r>
      <w:r w:rsidR="00070BF7" w:rsidRPr="00AA61E7">
        <w:rPr>
          <w:sz w:val="24"/>
          <w:szCs w:val="24"/>
          <w:lang w:val="en-GB"/>
        </w:rPr>
        <w:t>ole</w:t>
      </w:r>
      <w:r w:rsidR="00070BF7">
        <w:rPr>
          <w:sz w:val="24"/>
          <w:szCs w:val="24"/>
          <w:lang w:val="en-GB"/>
        </w:rPr>
        <w:t xml:space="preserve"> R</w:t>
      </w:r>
      <w:r w:rsidR="00070BF7" w:rsidRPr="00AA61E7">
        <w:rPr>
          <w:sz w:val="24"/>
          <w:szCs w:val="24"/>
          <w:lang w:val="en-GB"/>
        </w:rPr>
        <w:t xml:space="preserve">at, Grass </w:t>
      </w:r>
      <w:r w:rsidR="00070BF7">
        <w:rPr>
          <w:sz w:val="24"/>
          <w:szCs w:val="24"/>
          <w:lang w:val="en-GB"/>
        </w:rPr>
        <w:t>R</w:t>
      </w:r>
      <w:r w:rsidR="00070BF7" w:rsidRPr="00AA61E7">
        <w:rPr>
          <w:sz w:val="24"/>
          <w:szCs w:val="24"/>
          <w:lang w:val="en-GB"/>
        </w:rPr>
        <w:t xml:space="preserve">at, Klipspriger, Golden </w:t>
      </w:r>
      <w:r w:rsidR="00070BF7">
        <w:rPr>
          <w:sz w:val="24"/>
          <w:szCs w:val="24"/>
          <w:lang w:val="en-GB"/>
        </w:rPr>
        <w:t>Jackal, Serval C</w:t>
      </w:r>
      <w:r w:rsidR="00070BF7" w:rsidRPr="00AA61E7">
        <w:rPr>
          <w:sz w:val="24"/>
          <w:szCs w:val="24"/>
          <w:lang w:val="en-GB"/>
        </w:rPr>
        <w:t>at, Caracal</w:t>
      </w:r>
      <w:r w:rsidR="00070BF7">
        <w:rPr>
          <w:sz w:val="24"/>
          <w:szCs w:val="24"/>
          <w:lang w:val="en-GB"/>
        </w:rPr>
        <w:t>,</w:t>
      </w:r>
      <w:r w:rsidR="00070BF7" w:rsidRPr="00AA61E7">
        <w:rPr>
          <w:sz w:val="24"/>
          <w:szCs w:val="24"/>
          <w:lang w:val="en-GB"/>
        </w:rPr>
        <w:t xml:space="preserve"> Ratel, Rock </w:t>
      </w:r>
      <w:r w:rsidR="00070BF7">
        <w:rPr>
          <w:sz w:val="24"/>
          <w:szCs w:val="24"/>
          <w:lang w:val="en-GB"/>
        </w:rPr>
        <w:t>H</w:t>
      </w:r>
      <w:r w:rsidR="00070BF7" w:rsidRPr="00AA61E7">
        <w:rPr>
          <w:sz w:val="24"/>
          <w:szCs w:val="24"/>
          <w:lang w:val="en-GB"/>
        </w:rPr>
        <w:t xml:space="preserve">yrax, Grey </w:t>
      </w:r>
      <w:r w:rsidR="00070BF7">
        <w:rPr>
          <w:sz w:val="24"/>
          <w:szCs w:val="24"/>
          <w:lang w:val="en-GB"/>
        </w:rPr>
        <w:t>Duiker</w:t>
      </w:r>
      <w:r w:rsidR="00070BF7" w:rsidRPr="00AA61E7">
        <w:rPr>
          <w:sz w:val="24"/>
          <w:szCs w:val="24"/>
          <w:lang w:val="en-GB"/>
        </w:rPr>
        <w:t xml:space="preserve">, Anubis </w:t>
      </w:r>
      <w:r w:rsidR="00070BF7">
        <w:rPr>
          <w:sz w:val="24"/>
          <w:szCs w:val="24"/>
          <w:lang w:val="en-GB"/>
        </w:rPr>
        <w:t>B</w:t>
      </w:r>
      <w:r w:rsidR="00070BF7" w:rsidRPr="00AA61E7">
        <w:rPr>
          <w:sz w:val="24"/>
          <w:szCs w:val="24"/>
          <w:lang w:val="en-GB"/>
        </w:rPr>
        <w:t>ab</w:t>
      </w:r>
      <w:r w:rsidR="00070BF7">
        <w:rPr>
          <w:sz w:val="24"/>
          <w:szCs w:val="24"/>
          <w:lang w:val="en-GB"/>
        </w:rPr>
        <w:t>oon, Porcupine and Abyssinian H</w:t>
      </w:r>
      <w:r w:rsidR="00070BF7" w:rsidRPr="00AA61E7">
        <w:rPr>
          <w:sz w:val="24"/>
          <w:szCs w:val="24"/>
          <w:lang w:val="en-GB"/>
        </w:rPr>
        <w:t xml:space="preserve">are. </w:t>
      </w:r>
      <w:r w:rsidR="00070BF7" w:rsidRPr="00AA61E7">
        <w:rPr>
          <w:sz w:val="24"/>
          <w:szCs w:val="24"/>
          <w:lang w:val="en-GB"/>
        </w:rPr>
        <w:lastRenderedPageBreak/>
        <w:t xml:space="preserve">Some of the characteristic avian species of Afroalpine and Subafroalpine Ecosystem include Blue-winged </w:t>
      </w:r>
      <w:r w:rsidR="00070BF7">
        <w:rPr>
          <w:sz w:val="24"/>
          <w:szCs w:val="24"/>
          <w:lang w:val="en-GB"/>
        </w:rPr>
        <w:t>G</w:t>
      </w:r>
      <w:r w:rsidR="00070BF7" w:rsidRPr="00AA61E7">
        <w:rPr>
          <w:sz w:val="24"/>
          <w:szCs w:val="24"/>
          <w:lang w:val="en-GB"/>
        </w:rPr>
        <w:t xml:space="preserve">oose, Wattle </w:t>
      </w:r>
      <w:r w:rsidR="00070BF7">
        <w:rPr>
          <w:sz w:val="24"/>
          <w:szCs w:val="24"/>
          <w:lang w:val="en-GB"/>
        </w:rPr>
        <w:t>Ibis</w:t>
      </w:r>
      <w:r w:rsidR="00070BF7" w:rsidRPr="00AA61E7">
        <w:rPr>
          <w:sz w:val="24"/>
          <w:szCs w:val="24"/>
          <w:lang w:val="en-GB"/>
        </w:rPr>
        <w:t>, Thick-billed</w:t>
      </w:r>
      <w:r w:rsidR="00070BF7">
        <w:rPr>
          <w:sz w:val="24"/>
          <w:szCs w:val="24"/>
          <w:lang w:val="en-GB"/>
        </w:rPr>
        <w:t xml:space="preserve"> Raven, White-collared Pigeon</w:t>
      </w:r>
      <w:r w:rsidR="00070BF7" w:rsidRPr="00AA61E7">
        <w:rPr>
          <w:sz w:val="24"/>
          <w:szCs w:val="24"/>
          <w:lang w:val="en-GB"/>
        </w:rPr>
        <w:t xml:space="preserve">, and many other rare and common birds (Tesfaye Awas et al., 2003; </w:t>
      </w:r>
      <w:r w:rsidR="00320381">
        <w:rPr>
          <w:sz w:val="24"/>
          <w:szCs w:val="24"/>
          <w:lang w:val="en-GB"/>
        </w:rPr>
        <w:t>IBC,</w:t>
      </w:r>
      <w:r w:rsidR="00070BF7" w:rsidRPr="00AA61E7">
        <w:rPr>
          <w:sz w:val="24"/>
          <w:szCs w:val="24"/>
          <w:lang w:val="en-GB"/>
        </w:rPr>
        <w:t xml:space="preserve"> 2005).</w:t>
      </w:r>
    </w:p>
    <w:p w:rsidR="00CF7DA9" w:rsidRPr="00AA61E7" w:rsidRDefault="006E5D13" w:rsidP="00C05593">
      <w:pPr>
        <w:autoSpaceDE w:val="0"/>
        <w:autoSpaceDN w:val="0"/>
        <w:adjustRightInd w:val="0"/>
        <w:spacing w:before="120" w:after="0" w:line="360" w:lineRule="auto"/>
        <w:jc w:val="both"/>
        <w:rPr>
          <w:rFonts w:cs="TimesNewRoman"/>
          <w:sz w:val="24"/>
          <w:szCs w:val="24"/>
        </w:rPr>
      </w:pPr>
      <w:r w:rsidRPr="00635630">
        <w:rPr>
          <w:rFonts w:cs="Calibri"/>
          <w:b/>
          <w:color w:val="7030A0"/>
          <w:sz w:val="24"/>
          <w:szCs w:val="24"/>
        </w:rPr>
        <w:t>Status and trends</w:t>
      </w:r>
      <w:r w:rsidR="00647491" w:rsidRPr="00635630">
        <w:rPr>
          <w:rFonts w:cs="Calibri"/>
          <w:b/>
          <w:color w:val="7030A0"/>
          <w:sz w:val="24"/>
          <w:szCs w:val="24"/>
        </w:rPr>
        <w:t>:</w:t>
      </w:r>
      <w:r w:rsidR="00195AE0">
        <w:rPr>
          <w:rFonts w:cs="Calibri"/>
          <w:b/>
          <w:color w:val="7030A0"/>
          <w:sz w:val="24"/>
          <w:szCs w:val="24"/>
        </w:rPr>
        <w:t xml:space="preserve"> </w:t>
      </w:r>
      <w:r w:rsidR="00647491" w:rsidRPr="00AA61E7">
        <w:rPr>
          <w:sz w:val="24"/>
          <w:szCs w:val="24"/>
          <w:lang w:val="en-GB"/>
        </w:rPr>
        <w:t>Afroalpine</w:t>
      </w:r>
      <w:r w:rsidRPr="00AA61E7">
        <w:rPr>
          <w:sz w:val="24"/>
          <w:szCs w:val="24"/>
          <w:lang w:val="en-GB"/>
        </w:rPr>
        <w:t xml:space="preserve"> and Subafroalpine Ecosystems </w:t>
      </w:r>
      <w:r w:rsidRPr="00AA61E7">
        <w:rPr>
          <w:sz w:val="24"/>
          <w:szCs w:val="24"/>
        </w:rPr>
        <w:t xml:space="preserve">are found under pressure of growing human and livestock population </w:t>
      </w:r>
      <w:r w:rsidR="00976F64">
        <w:rPr>
          <w:sz w:val="24"/>
          <w:szCs w:val="24"/>
        </w:rPr>
        <w:t>in</w:t>
      </w:r>
      <w:r w:rsidRPr="00AA61E7">
        <w:rPr>
          <w:sz w:val="24"/>
          <w:szCs w:val="24"/>
        </w:rPr>
        <w:t xml:space="preserve"> the surrounding areas and subsequent expansion of agricultural and pasture lands. </w:t>
      </w:r>
      <w:r w:rsidRPr="00AA61E7">
        <w:rPr>
          <w:sz w:val="24"/>
          <w:szCs w:val="24"/>
          <w:lang w:val="en-GB"/>
        </w:rPr>
        <w:t xml:space="preserve">Efforts are underway to improve the status of some areas of this ecosystem. For example, the Bale Mountain National Park </w:t>
      </w:r>
      <w:r w:rsidR="00FC4848">
        <w:rPr>
          <w:sz w:val="24"/>
          <w:szCs w:val="24"/>
          <w:lang w:val="en-GB"/>
        </w:rPr>
        <w:t xml:space="preserve">(BMNP) </w:t>
      </w:r>
      <w:r w:rsidRPr="00AA61E7">
        <w:rPr>
          <w:sz w:val="24"/>
          <w:szCs w:val="24"/>
          <w:lang w:val="en-GB"/>
        </w:rPr>
        <w:t>is legalized, demarcated and management and business plans are developed to implement effective protected area system.</w:t>
      </w:r>
      <w:r w:rsidR="00E7455B">
        <w:rPr>
          <w:sz w:val="24"/>
          <w:szCs w:val="24"/>
          <w:lang w:val="en-GB"/>
        </w:rPr>
        <w:t xml:space="preserve"> </w:t>
      </w:r>
      <w:r w:rsidR="00CF7DA9">
        <w:rPr>
          <w:rFonts w:cs="TimesNewRoman"/>
          <w:sz w:val="24"/>
          <w:szCs w:val="24"/>
        </w:rPr>
        <w:t xml:space="preserve">Other activities are also being conducted in BMNP and its surroundings to improve environmental management through </w:t>
      </w:r>
      <w:r w:rsidR="00CF7DA9" w:rsidRPr="00AA61E7">
        <w:rPr>
          <w:rFonts w:cs="TimesNewRoman"/>
          <w:sz w:val="24"/>
          <w:szCs w:val="24"/>
        </w:rPr>
        <w:t xml:space="preserve">regional ecosystem </w:t>
      </w:r>
      <w:r w:rsidR="00E7455B">
        <w:rPr>
          <w:rFonts w:cs="TimesNewRoman"/>
          <w:sz w:val="24"/>
          <w:szCs w:val="24"/>
        </w:rPr>
        <w:t xml:space="preserve">based management </w:t>
      </w:r>
      <w:r w:rsidR="00CF7DA9" w:rsidRPr="00AA61E7">
        <w:rPr>
          <w:rFonts w:cs="TimesNewRoman"/>
          <w:sz w:val="24"/>
          <w:szCs w:val="24"/>
        </w:rPr>
        <w:t xml:space="preserve">approach. </w:t>
      </w:r>
    </w:p>
    <w:p w:rsidR="006E5D13" w:rsidRDefault="006E5D13" w:rsidP="00C05593">
      <w:pPr>
        <w:autoSpaceDE w:val="0"/>
        <w:autoSpaceDN w:val="0"/>
        <w:adjustRightInd w:val="0"/>
        <w:spacing w:before="120" w:after="0" w:line="360" w:lineRule="auto"/>
        <w:jc w:val="both"/>
        <w:rPr>
          <w:rFonts w:cs="TimesNewRoman"/>
          <w:sz w:val="24"/>
          <w:szCs w:val="24"/>
        </w:rPr>
      </w:pPr>
      <w:r w:rsidRPr="00AA61E7">
        <w:rPr>
          <w:sz w:val="24"/>
          <w:szCs w:val="24"/>
          <w:lang w:val="en-GB"/>
        </w:rPr>
        <w:t xml:space="preserve">Semien Mountain National Park </w:t>
      </w:r>
      <w:r w:rsidR="006073A4">
        <w:rPr>
          <w:sz w:val="24"/>
          <w:szCs w:val="24"/>
          <w:lang w:val="en-GB"/>
        </w:rPr>
        <w:t xml:space="preserve">(SMNP) </w:t>
      </w:r>
      <w:r w:rsidR="009126DE">
        <w:rPr>
          <w:sz w:val="24"/>
          <w:szCs w:val="24"/>
          <w:lang w:val="en-GB"/>
        </w:rPr>
        <w:t xml:space="preserve">has been </w:t>
      </w:r>
      <w:r w:rsidRPr="00AA61E7">
        <w:rPr>
          <w:sz w:val="24"/>
          <w:szCs w:val="24"/>
          <w:lang w:val="en-GB"/>
        </w:rPr>
        <w:t>r</w:t>
      </w:r>
      <w:r w:rsidRPr="00AA61E7">
        <w:rPr>
          <w:sz w:val="24"/>
          <w:szCs w:val="24"/>
        </w:rPr>
        <w:t xml:space="preserve">e-demarcated by increasing the previous size of the </w:t>
      </w:r>
      <w:r w:rsidR="006073A4">
        <w:rPr>
          <w:sz w:val="24"/>
          <w:szCs w:val="24"/>
        </w:rPr>
        <w:t>P</w:t>
      </w:r>
      <w:r w:rsidRPr="00AA61E7">
        <w:rPr>
          <w:sz w:val="24"/>
          <w:szCs w:val="24"/>
        </w:rPr>
        <w:t xml:space="preserve">ark. Furthermore, community managed protected </w:t>
      </w:r>
      <w:r w:rsidRPr="00AA61E7">
        <w:rPr>
          <w:sz w:val="24"/>
          <w:szCs w:val="24"/>
          <w:lang w:val="en-GB"/>
        </w:rPr>
        <w:t>Afroalpine and Sub</w:t>
      </w:r>
      <w:r w:rsidR="00195AE0">
        <w:rPr>
          <w:sz w:val="24"/>
          <w:szCs w:val="24"/>
          <w:lang w:val="en-GB"/>
        </w:rPr>
        <w:t>a</w:t>
      </w:r>
      <w:r w:rsidRPr="00AA61E7">
        <w:rPr>
          <w:sz w:val="24"/>
          <w:szCs w:val="24"/>
          <w:lang w:val="en-GB"/>
        </w:rPr>
        <w:t xml:space="preserve">froalpine Ecosystem </w:t>
      </w:r>
      <w:r w:rsidRPr="00AA61E7">
        <w:rPr>
          <w:sz w:val="24"/>
          <w:szCs w:val="24"/>
        </w:rPr>
        <w:t>such as</w:t>
      </w:r>
      <w:r w:rsidR="00610501">
        <w:rPr>
          <w:sz w:val="24"/>
          <w:szCs w:val="24"/>
        </w:rPr>
        <w:t xml:space="preserve"> </w:t>
      </w:r>
      <w:r w:rsidRPr="00AA61E7">
        <w:rPr>
          <w:sz w:val="24"/>
          <w:szCs w:val="24"/>
          <w:lang w:val="en-GB"/>
        </w:rPr>
        <w:t>Guassa</w:t>
      </w:r>
      <w:r w:rsidR="006073A4">
        <w:rPr>
          <w:sz w:val="24"/>
          <w:szCs w:val="24"/>
          <w:lang w:val="en-GB"/>
        </w:rPr>
        <w:t xml:space="preserve"> and</w:t>
      </w:r>
      <w:r w:rsidRPr="00AA61E7">
        <w:rPr>
          <w:sz w:val="24"/>
          <w:szCs w:val="24"/>
          <w:lang w:val="en-GB"/>
        </w:rPr>
        <w:t xml:space="preserve"> Abune Yosef are </w:t>
      </w:r>
      <w:r w:rsidRPr="00AA61E7">
        <w:rPr>
          <w:sz w:val="24"/>
          <w:szCs w:val="24"/>
        </w:rPr>
        <w:t xml:space="preserve">demarcated and legalized </w:t>
      </w:r>
      <w:r w:rsidRPr="00AA61E7">
        <w:rPr>
          <w:sz w:val="24"/>
          <w:szCs w:val="24"/>
          <w:lang w:val="en-GB"/>
        </w:rPr>
        <w:t xml:space="preserve">as protected </w:t>
      </w:r>
      <w:r w:rsidR="004106F4">
        <w:rPr>
          <w:sz w:val="24"/>
          <w:szCs w:val="24"/>
          <w:lang w:val="en-GB"/>
        </w:rPr>
        <w:t>r</w:t>
      </w:r>
      <w:r w:rsidRPr="00AA61E7">
        <w:rPr>
          <w:sz w:val="24"/>
          <w:szCs w:val="24"/>
          <w:lang w:val="en-GB"/>
        </w:rPr>
        <w:t xml:space="preserve">egional </w:t>
      </w:r>
      <w:r w:rsidR="004106F4">
        <w:rPr>
          <w:sz w:val="24"/>
          <w:szCs w:val="24"/>
          <w:lang w:val="en-GB"/>
        </w:rPr>
        <w:t>p</w:t>
      </w:r>
      <w:r w:rsidRPr="00AA61E7">
        <w:rPr>
          <w:sz w:val="24"/>
          <w:szCs w:val="24"/>
          <w:lang w:val="en-GB"/>
        </w:rPr>
        <w:t xml:space="preserve">arks. Surveillances of Mount Choke and Guna </w:t>
      </w:r>
      <w:r w:rsidR="000F5C1B">
        <w:rPr>
          <w:sz w:val="24"/>
          <w:szCs w:val="24"/>
          <w:lang w:val="en-GB"/>
        </w:rPr>
        <w:t xml:space="preserve">have been </w:t>
      </w:r>
      <w:r w:rsidRPr="00AA61E7">
        <w:rPr>
          <w:sz w:val="24"/>
          <w:szCs w:val="24"/>
          <w:lang w:val="en-GB"/>
        </w:rPr>
        <w:t xml:space="preserve">completed for subsequent </w:t>
      </w:r>
      <w:r w:rsidRPr="00AA61E7">
        <w:rPr>
          <w:sz w:val="24"/>
          <w:szCs w:val="24"/>
        </w:rPr>
        <w:t>designation as parks</w:t>
      </w:r>
      <w:r w:rsidR="006073A4">
        <w:rPr>
          <w:sz w:val="24"/>
          <w:szCs w:val="24"/>
        </w:rPr>
        <w:t>,</w:t>
      </w:r>
      <w:r w:rsidRPr="00AA61E7">
        <w:rPr>
          <w:sz w:val="24"/>
          <w:szCs w:val="24"/>
        </w:rPr>
        <w:t xml:space="preserve"> but the demarcation and legalization </w:t>
      </w:r>
      <w:r w:rsidR="006073A4">
        <w:rPr>
          <w:sz w:val="24"/>
          <w:szCs w:val="24"/>
        </w:rPr>
        <w:t>are</w:t>
      </w:r>
      <w:r w:rsidRPr="00AA61E7">
        <w:rPr>
          <w:sz w:val="24"/>
          <w:szCs w:val="24"/>
        </w:rPr>
        <w:t xml:space="preserve"> not yet complete. As a result, the number of threatened and endemic mammals such as </w:t>
      </w:r>
      <w:r w:rsidR="005A7B9D" w:rsidRPr="005A7B9D">
        <w:rPr>
          <w:sz w:val="24"/>
          <w:szCs w:val="24"/>
        </w:rPr>
        <w:t>Walia I</w:t>
      </w:r>
      <w:r w:rsidRPr="005A7B9D">
        <w:rPr>
          <w:sz w:val="24"/>
          <w:szCs w:val="24"/>
        </w:rPr>
        <w:t>bex</w:t>
      </w:r>
      <w:r w:rsidRPr="00AA61E7">
        <w:rPr>
          <w:sz w:val="24"/>
          <w:szCs w:val="24"/>
        </w:rPr>
        <w:t xml:space="preserve"> (in SMNP)</w:t>
      </w:r>
      <w:r w:rsidR="005A7B9D">
        <w:rPr>
          <w:sz w:val="24"/>
          <w:szCs w:val="24"/>
        </w:rPr>
        <w:t xml:space="preserve"> and</w:t>
      </w:r>
      <w:r w:rsidRPr="00AA61E7">
        <w:rPr>
          <w:sz w:val="24"/>
          <w:szCs w:val="24"/>
        </w:rPr>
        <w:t xml:space="preserve"> the Ethiopian </w:t>
      </w:r>
      <w:r w:rsidR="005A7B9D">
        <w:rPr>
          <w:sz w:val="24"/>
          <w:szCs w:val="24"/>
        </w:rPr>
        <w:t>W</w:t>
      </w:r>
      <w:r w:rsidRPr="00AA61E7">
        <w:rPr>
          <w:sz w:val="24"/>
          <w:szCs w:val="24"/>
        </w:rPr>
        <w:t>olf (in BMNPS and Gua</w:t>
      </w:r>
      <w:r w:rsidR="00835BF9">
        <w:rPr>
          <w:sz w:val="24"/>
          <w:szCs w:val="24"/>
        </w:rPr>
        <w:t>s</w:t>
      </w:r>
      <w:r w:rsidRPr="00AA61E7">
        <w:rPr>
          <w:sz w:val="24"/>
          <w:szCs w:val="24"/>
        </w:rPr>
        <w:t xml:space="preserve">sa) </w:t>
      </w:r>
      <w:r w:rsidR="00070BF7">
        <w:rPr>
          <w:sz w:val="24"/>
          <w:szCs w:val="24"/>
        </w:rPr>
        <w:t>are showing</w:t>
      </w:r>
      <w:r w:rsidR="005A7B9D">
        <w:rPr>
          <w:sz w:val="24"/>
          <w:szCs w:val="24"/>
        </w:rPr>
        <w:t xml:space="preserve"> improvements</w:t>
      </w:r>
      <w:r w:rsidRPr="00AA61E7">
        <w:rPr>
          <w:sz w:val="24"/>
          <w:szCs w:val="24"/>
        </w:rPr>
        <w:t xml:space="preserve"> over time. However, no data is available about those Afroalpine and Subafroalpine Ecosystems </w:t>
      </w:r>
      <w:r w:rsidR="005A7B9D">
        <w:rPr>
          <w:sz w:val="24"/>
          <w:szCs w:val="24"/>
        </w:rPr>
        <w:t xml:space="preserve">that are </w:t>
      </w:r>
      <w:r w:rsidRPr="00AA61E7">
        <w:rPr>
          <w:sz w:val="24"/>
          <w:szCs w:val="24"/>
        </w:rPr>
        <w:t xml:space="preserve">found in other parts of the country. </w:t>
      </w:r>
      <w:r w:rsidR="000F5C1B">
        <w:rPr>
          <w:sz w:val="24"/>
          <w:szCs w:val="24"/>
        </w:rPr>
        <w:t>W</w:t>
      </w:r>
      <w:r w:rsidRPr="00AA61E7">
        <w:rPr>
          <w:rFonts w:cs="TimesNewRoman"/>
          <w:sz w:val="24"/>
          <w:szCs w:val="24"/>
        </w:rPr>
        <w:t>ork</w:t>
      </w:r>
      <w:r w:rsidR="000F5C1B">
        <w:rPr>
          <w:rFonts w:cs="TimesNewRoman"/>
          <w:sz w:val="24"/>
          <w:szCs w:val="24"/>
        </w:rPr>
        <w:t>s are being conducted</w:t>
      </w:r>
      <w:r w:rsidRPr="00AA61E7">
        <w:rPr>
          <w:rFonts w:cs="TimesNewRoman"/>
          <w:sz w:val="24"/>
          <w:szCs w:val="24"/>
        </w:rPr>
        <w:t xml:space="preserve"> in Afroalpine areas with an emphasis on ecosystem and fauna research, monitoring and conservation, reducing the negative incidence of the interaction </w:t>
      </w:r>
      <w:r w:rsidR="000F5C1B">
        <w:rPr>
          <w:rFonts w:cs="TimesNewRoman"/>
          <w:sz w:val="24"/>
          <w:szCs w:val="24"/>
        </w:rPr>
        <w:t>between</w:t>
      </w:r>
      <w:r w:rsidRPr="00AA61E7">
        <w:rPr>
          <w:rFonts w:cs="TimesNewRoman"/>
          <w:sz w:val="24"/>
          <w:szCs w:val="24"/>
        </w:rPr>
        <w:t xml:space="preserve"> human</w:t>
      </w:r>
      <w:r w:rsidR="00610501">
        <w:rPr>
          <w:rFonts w:cs="TimesNewRoman"/>
          <w:sz w:val="24"/>
          <w:szCs w:val="24"/>
        </w:rPr>
        <w:t>s</w:t>
      </w:r>
      <w:r w:rsidRPr="00AA61E7">
        <w:rPr>
          <w:rFonts w:cs="TimesNewRoman"/>
          <w:sz w:val="24"/>
          <w:szCs w:val="24"/>
        </w:rPr>
        <w:t xml:space="preserve"> </w:t>
      </w:r>
      <w:r w:rsidR="000F5C1B">
        <w:rPr>
          <w:rFonts w:cs="TimesNewRoman"/>
          <w:sz w:val="24"/>
          <w:szCs w:val="24"/>
        </w:rPr>
        <w:t>and</w:t>
      </w:r>
      <w:r w:rsidRPr="00AA61E7">
        <w:rPr>
          <w:rFonts w:cs="TimesNewRoman"/>
          <w:sz w:val="24"/>
          <w:szCs w:val="24"/>
        </w:rPr>
        <w:t xml:space="preserve"> the critically endangered </w:t>
      </w:r>
      <w:r w:rsidRPr="00AA61E7">
        <w:rPr>
          <w:sz w:val="24"/>
          <w:szCs w:val="24"/>
          <w:lang w:val="en-GB"/>
        </w:rPr>
        <w:t xml:space="preserve">Afroalpine and Sub-Afroalpine </w:t>
      </w:r>
      <w:r w:rsidRPr="00AA61E7">
        <w:rPr>
          <w:rFonts w:cs="TimesNewRoman"/>
          <w:sz w:val="24"/>
          <w:szCs w:val="24"/>
        </w:rPr>
        <w:t xml:space="preserve">wildlife, strengthening of traditional grassland management systems (in Menz), awareness </w:t>
      </w:r>
      <w:r w:rsidR="006011A4">
        <w:rPr>
          <w:rFonts w:cs="TimesNewRoman"/>
          <w:sz w:val="24"/>
          <w:szCs w:val="24"/>
        </w:rPr>
        <w:t xml:space="preserve">raising </w:t>
      </w:r>
      <w:r w:rsidRPr="00AA61E7">
        <w:rPr>
          <w:rFonts w:cs="TimesNewRoman"/>
          <w:sz w:val="24"/>
          <w:szCs w:val="24"/>
        </w:rPr>
        <w:t xml:space="preserve">campaigns </w:t>
      </w:r>
      <w:r w:rsidR="00780671">
        <w:rPr>
          <w:rFonts w:cs="TimesNewRoman"/>
          <w:sz w:val="24"/>
          <w:szCs w:val="24"/>
        </w:rPr>
        <w:t>to</w:t>
      </w:r>
      <w:r w:rsidRPr="00AA61E7">
        <w:rPr>
          <w:rFonts w:cs="TimesNewRoman"/>
          <w:sz w:val="24"/>
          <w:szCs w:val="24"/>
        </w:rPr>
        <w:t xml:space="preserve"> farmers, </w:t>
      </w:r>
      <w:r w:rsidR="006011A4">
        <w:rPr>
          <w:rFonts w:cs="TimesNewRoman"/>
          <w:sz w:val="24"/>
          <w:szCs w:val="24"/>
        </w:rPr>
        <w:t xml:space="preserve">and </w:t>
      </w:r>
      <w:r w:rsidRPr="00AA61E7">
        <w:rPr>
          <w:rFonts w:cs="TimesNewRoman"/>
          <w:sz w:val="24"/>
          <w:szCs w:val="24"/>
        </w:rPr>
        <w:t xml:space="preserve">feasibility studies in Wello in two national parks </w:t>
      </w:r>
      <w:r w:rsidR="006011A4">
        <w:rPr>
          <w:rFonts w:cs="TimesNewRoman"/>
          <w:sz w:val="24"/>
          <w:szCs w:val="24"/>
        </w:rPr>
        <w:t xml:space="preserve">so as to </w:t>
      </w:r>
      <w:r w:rsidRPr="00AA61E7">
        <w:rPr>
          <w:rFonts w:cs="TimesNewRoman"/>
          <w:sz w:val="24"/>
          <w:szCs w:val="24"/>
        </w:rPr>
        <w:t xml:space="preserve">assess their tourism potential. </w:t>
      </w:r>
      <w:r w:rsidR="00727C06">
        <w:rPr>
          <w:rFonts w:cs="TimesNewRoman"/>
          <w:sz w:val="24"/>
          <w:szCs w:val="24"/>
        </w:rPr>
        <w:t>Activ</w:t>
      </w:r>
      <w:r w:rsidR="007E232B">
        <w:rPr>
          <w:rFonts w:cs="TimesNewRoman"/>
          <w:sz w:val="24"/>
          <w:szCs w:val="24"/>
        </w:rPr>
        <w:t>i</w:t>
      </w:r>
      <w:r w:rsidR="00727C06">
        <w:rPr>
          <w:rFonts w:cs="TimesNewRoman"/>
          <w:sz w:val="24"/>
          <w:szCs w:val="24"/>
        </w:rPr>
        <w:t>ties</w:t>
      </w:r>
      <w:r w:rsidRPr="00253FA6">
        <w:rPr>
          <w:rFonts w:cs="TimesNewRoman"/>
          <w:sz w:val="24"/>
          <w:szCs w:val="24"/>
        </w:rPr>
        <w:t xml:space="preserve"> aimed at alleviating poverty, developing and managing the environment and natural resources of the </w:t>
      </w:r>
      <w:r w:rsidR="006011A4" w:rsidRPr="00253FA6">
        <w:rPr>
          <w:rFonts w:cs="TimesNewRoman"/>
          <w:sz w:val="24"/>
          <w:szCs w:val="24"/>
        </w:rPr>
        <w:t>P</w:t>
      </w:r>
      <w:r w:rsidRPr="00253FA6">
        <w:rPr>
          <w:rFonts w:cs="TimesNewRoman"/>
          <w:sz w:val="24"/>
          <w:szCs w:val="24"/>
        </w:rPr>
        <w:t xml:space="preserve">ark, </w:t>
      </w:r>
      <w:r w:rsidR="00780671">
        <w:rPr>
          <w:rFonts w:cs="TimesNewRoman"/>
          <w:sz w:val="24"/>
          <w:szCs w:val="24"/>
        </w:rPr>
        <w:lastRenderedPageBreak/>
        <w:t xml:space="preserve">through </w:t>
      </w:r>
      <w:r w:rsidRPr="00253FA6">
        <w:rPr>
          <w:rFonts w:cs="TimesNewRoman"/>
          <w:sz w:val="24"/>
          <w:szCs w:val="24"/>
        </w:rPr>
        <w:t xml:space="preserve">maintaining its world heritage status and by enhancing its income generation capacity for the local </w:t>
      </w:r>
      <w:r w:rsidRPr="0047157D">
        <w:rPr>
          <w:rFonts w:cs="TimesNewRoman"/>
          <w:sz w:val="24"/>
          <w:szCs w:val="24"/>
        </w:rPr>
        <w:t>communities</w:t>
      </w:r>
      <w:r w:rsidR="00727C06" w:rsidRPr="0047157D">
        <w:rPr>
          <w:rFonts w:cs="TimesNewRoman"/>
          <w:sz w:val="24"/>
          <w:szCs w:val="24"/>
        </w:rPr>
        <w:t xml:space="preserve"> are also being conducted in </w:t>
      </w:r>
      <w:r w:rsidR="0047157D" w:rsidRPr="0047157D">
        <w:rPr>
          <w:sz w:val="24"/>
          <w:szCs w:val="24"/>
          <w:lang w:val="en-GB"/>
        </w:rPr>
        <w:t>Semien Mountain National Park.</w:t>
      </w:r>
    </w:p>
    <w:p w:rsidR="006E5D13" w:rsidRPr="0027151E" w:rsidRDefault="006E5D13" w:rsidP="006A5DE2">
      <w:pPr>
        <w:spacing w:before="120" w:after="0"/>
        <w:rPr>
          <w:b/>
          <w:color w:val="7030A0"/>
          <w:sz w:val="24"/>
          <w:szCs w:val="24"/>
        </w:rPr>
      </w:pPr>
      <w:r w:rsidRPr="0027151E">
        <w:rPr>
          <w:b/>
          <w:color w:val="7030A0"/>
          <w:sz w:val="24"/>
          <w:szCs w:val="24"/>
        </w:rPr>
        <w:t>Montane Grassland Ecosystem</w:t>
      </w:r>
    </w:p>
    <w:p w:rsidR="003D1ED6" w:rsidRPr="00195AE0" w:rsidRDefault="00253FA6" w:rsidP="00C05593">
      <w:pPr>
        <w:pStyle w:val="BodyText"/>
        <w:spacing w:before="120" w:after="0" w:line="360" w:lineRule="auto"/>
        <w:jc w:val="both"/>
        <w:rPr>
          <w:sz w:val="24"/>
          <w:szCs w:val="24"/>
        </w:rPr>
      </w:pPr>
      <w:r w:rsidRPr="00195AE0">
        <w:rPr>
          <w:sz w:val="24"/>
          <w:szCs w:val="24"/>
        </w:rPr>
        <w:t>Montane Grassland Ecosystem</w:t>
      </w:r>
      <w:r w:rsidR="006E5D13" w:rsidRPr="00195AE0">
        <w:rPr>
          <w:sz w:val="24"/>
          <w:szCs w:val="24"/>
        </w:rPr>
        <w:t xml:space="preserve"> is</w:t>
      </w:r>
      <w:r w:rsidR="006E5D13" w:rsidRPr="00195AE0">
        <w:rPr>
          <w:rFonts w:asciiTheme="minorHAnsi" w:hAnsiTheme="minorHAnsi"/>
          <w:sz w:val="24"/>
          <w:szCs w:val="24"/>
        </w:rPr>
        <w:t xml:space="preserve"> found between 1,500 and 3,200 masl</w:t>
      </w:r>
      <w:r w:rsidRPr="00195AE0">
        <w:rPr>
          <w:rFonts w:asciiTheme="minorHAnsi" w:hAnsiTheme="minorHAnsi"/>
          <w:sz w:val="24"/>
          <w:szCs w:val="24"/>
        </w:rPr>
        <w:t xml:space="preserve">. </w:t>
      </w:r>
      <w:r w:rsidR="00070BF7" w:rsidRPr="00195AE0">
        <w:rPr>
          <w:rFonts w:asciiTheme="minorHAnsi" w:hAnsiTheme="minorHAnsi"/>
          <w:sz w:val="24"/>
          <w:szCs w:val="24"/>
        </w:rPr>
        <w:t xml:space="preserve">It occurs on the uplands of Central, North and Western </w:t>
      </w:r>
      <w:r w:rsidR="00070BF7" w:rsidRPr="00195AE0">
        <w:rPr>
          <w:sz w:val="24"/>
          <w:szCs w:val="24"/>
        </w:rPr>
        <w:t>Shewa</w:t>
      </w:r>
      <w:r w:rsidR="00070BF7" w:rsidRPr="00195AE0">
        <w:rPr>
          <w:rFonts w:asciiTheme="minorHAnsi" w:hAnsiTheme="minorHAnsi"/>
          <w:sz w:val="24"/>
          <w:szCs w:val="24"/>
        </w:rPr>
        <w:t xml:space="preserve">, Arsi, Bale and Borena highlands, Western and Eastern highlands of </w:t>
      </w:r>
      <w:r w:rsidR="00324BB1" w:rsidRPr="00195AE0">
        <w:rPr>
          <w:rFonts w:asciiTheme="minorHAnsi" w:hAnsiTheme="minorHAnsi"/>
          <w:sz w:val="24"/>
          <w:szCs w:val="24"/>
        </w:rPr>
        <w:t>Harerge</w:t>
      </w:r>
      <w:r w:rsidR="00070BF7" w:rsidRPr="00195AE0">
        <w:rPr>
          <w:rFonts w:asciiTheme="minorHAnsi" w:hAnsiTheme="minorHAnsi"/>
          <w:sz w:val="24"/>
          <w:szCs w:val="24"/>
        </w:rPr>
        <w:t xml:space="preserve"> and Gojam, Southern and Northern highlands of Gonder and Wello; Eastern highlands of </w:t>
      </w:r>
      <w:r w:rsidR="00324BB1" w:rsidRPr="00195AE0">
        <w:rPr>
          <w:rFonts w:asciiTheme="minorHAnsi" w:hAnsiTheme="minorHAnsi"/>
          <w:sz w:val="24"/>
          <w:szCs w:val="24"/>
        </w:rPr>
        <w:t>Tigrai</w:t>
      </w:r>
      <w:r w:rsidR="00070BF7" w:rsidRPr="00195AE0">
        <w:rPr>
          <w:rFonts w:asciiTheme="minorHAnsi" w:hAnsiTheme="minorHAnsi"/>
          <w:sz w:val="24"/>
          <w:szCs w:val="24"/>
        </w:rPr>
        <w:t xml:space="preserve">, and </w:t>
      </w:r>
      <w:r w:rsidR="00AF48E0" w:rsidRPr="00195AE0">
        <w:rPr>
          <w:rFonts w:asciiTheme="minorHAnsi" w:hAnsiTheme="minorHAnsi"/>
          <w:sz w:val="24"/>
          <w:szCs w:val="24"/>
        </w:rPr>
        <w:t xml:space="preserve">highlands </w:t>
      </w:r>
      <w:r w:rsidR="00070BF7" w:rsidRPr="00195AE0">
        <w:rPr>
          <w:rFonts w:asciiTheme="minorHAnsi" w:hAnsiTheme="minorHAnsi"/>
          <w:sz w:val="24"/>
          <w:szCs w:val="24"/>
        </w:rPr>
        <w:t>of Sidama and Gamo Gofa</w:t>
      </w:r>
      <w:r w:rsidR="00AF48E0" w:rsidRPr="00195AE0">
        <w:rPr>
          <w:rFonts w:asciiTheme="minorHAnsi" w:hAnsiTheme="minorHAnsi"/>
          <w:sz w:val="24"/>
          <w:szCs w:val="24"/>
        </w:rPr>
        <w:t>.</w:t>
      </w:r>
      <w:r w:rsidR="00195AE0" w:rsidRPr="00195AE0">
        <w:rPr>
          <w:rFonts w:asciiTheme="minorHAnsi" w:hAnsiTheme="minorHAnsi"/>
          <w:sz w:val="24"/>
          <w:szCs w:val="24"/>
        </w:rPr>
        <w:t xml:space="preserve"> </w:t>
      </w:r>
      <w:r w:rsidR="001904D8" w:rsidRPr="00195AE0">
        <w:rPr>
          <w:rFonts w:asciiTheme="minorHAnsi" w:hAnsiTheme="minorHAnsi"/>
          <w:sz w:val="24"/>
          <w:szCs w:val="24"/>
        </w:rPr>
        <w:t>Trees and shrubs</w:t>
      </w:r>
      <w:r w:rsidR="00195AE0" w:rsidRPr="00195AE0">
        <w:rPr>
          <w:rFonts w:asciiTheme="minorHAnsi" w:hAnsiTheme="minorHAnsi"/>
          <w:sz w:val="24"/>
          <w:szCs w:val="24"/>
        </w:rPr>
        <w:t xml:space="preserve"> </w:t>
      </w:r>
      <w:r w:rsidR="001904D8" w:rsidRPr="00195AE0">
        <w:rPr>
          <w:rFonts w:asciiTheme="minorHAnsi" w:hAnsiTheme="minorHAnsi"/>
          <w:sz w:val="24"/>
          <w:szCs w:val="24"/>
        </w:rPr>
        <w:t>interspersed</w:t>
      </w:r>
      <w:r w:rsidR="00195AE0" w:rsidRPr="00195AE0">
        <w:rPr>
          <w:rFonts w:asciiTheme="minorHAnsi" w:hAnsiTheme="minorHAnsi"/>
          <w:sz w:val="24"/>
          <w:szCs w:val="24"/>
        </w:rPr>
        <w:t xml:space="preserve"> </w:t>
      </w:r>
      <w:r w:rsidR="001904D8" w:rsidRPr="00195AE0">
        <w:rPr>
          <w:rFonts w:asciiTheme="minorHAnsi" w:hAnsiTheme="minorHAnsi"/>
          <w:sz w:val="24"/>
          <w:szCs w:val="24"/>
        </w:rPr>
        <w:t xml:space="preserve">with grasses in this ecosystem include species such as </w:t>
      </w:r>
      <w:r w:rsidR="003D1ED6" w:rsidRPr="00195AE0">
        <w:rPr>
          <w:i/>
          <w:iCs/>
          <w:sz w:val="24"/>
          <w:szCs w:val="24"/>
        </w:rPr>
        <w:t xml:space="preserve">Acacia abyssinica, A. negrii, A. pilispina, Acokanthera schimperi, Allophylus abyssinica, Buddelja polystachya, Calpurnia aurea, Carissa spinarun, Celtis africana, Croton macrostachyus, Dovyalis abyssinica, Draceana afromontanum, Erythrina brucei, Euclea racemosa, Juniperus procera, Maesa lanceolata, Maytenus arbutifolia, Millettia ferruginea, Myrsine africana, Olea europaea, Afrocarpus falcatus, </w:t>
      </w:r>
      <w:r w:rsidR="003D1ED6" w:rsidRPr="00195AE0">
        <w:rPr>
          <w:sz w:val="24"/>
          <w:szCs w:val="24"/>
        </w:rPr>
        <w:t xml:space="preserve">and </w:t>
      </w:r>
      <w:r w:rsidR="003D1ED6" w:rsidRPr="00195AE0">
        <w:rPr>
          <w:i/>
          <w:iCs/>
          <w:sz w:val="24"/>
          <w:szCs w:val="24"/>
        </w:rPr>
        <w:t>Rosa abyssinica</w:t>
      </w:r>
      <w:r w:rsidR="003D1ED6" w:rsidRPr="00195AE0">
        <w:rPr>
          <w:sz w:val="24"/>
          <w:szCs w:val="24"/>
        </w:rPr>
        <w:t xml:space="preserve">. Characteristic grass species of </w:t>
      </w:r>
      <w:r w:rsidR="003D1ED6" w:rsidRPr="00195AE0">
        <w:rPr>
          <w:i/>
          <w:iCs/>
          <w:sz w:val="24"/>
          <w:szCs w:val="24"/>
        </w:rPr>
        <w:t xml:space="preserve">Andropogon, Cymbopogon, Cynodon, Eragrostis, Hyparrhenia, Panicum </w:t>
      </w:r>
      <w:r w:rsidR="003D1ED6" w:rsidRPr="00195AE0">
        <w:rPr>
          <w:sz w:val="24"/>
          <w:szCs w:val="24"/>
        </w:rPr>
        <w:t xml:space="preserve">and </w:t>
      </w:r>
      <w:r w:rsidR="003D1ED6" w:rsidRPr="00195AE0">
        <w:rPr>
          <w:i/>
          <w:iCs/>
          <w:sz w:val="24"/>
          <w:szCs w:val="24"/>
        </w:rPr>
        <w:t xml:space="preserve">Pennisetum </w:t>
      </w:r>
      <w:r w:rsidR="003D1ED6" w:rsidRPr="00195AE0">
        <w:rPr>
          <w:sz w:val="24"/>
          <w:szCs w:val="24"/>
        </w:rPr>
        <w:t xml:space="preserve">are documented from this ecosystem. The ecosystem is known to have high bird diversity, including </w:t>
      </w:r>
      <w:r w:rsidR="00D91948">
        <w:rPr>
          <w:sz w:val="24"/>
          <w:szCs w:val="24"/>
        </w:rPr>
        <w:t xml:space="preserve">the </w:t>
      </w:r>
      <w:r w:rsidR="003D1ED6" w:rsidRPr="00195AE0">
        <w:rPr>
          <w:sz w:val="24"/>
          <w:szCs w:val="24"/>
        </w:rPr>
        <w:t xml:space="preserve">endemics (IBC, 2009). </w:t>
      </w:r>
    </w:p>
    <w:p w:rsidR="006E5D13" w:rsidRPr="00AA61E7" w:rsidRDefault="006E5D13" w:rsidP="00C05593">
      <w:pPr>
        <w:pStyle w:val="BodyText"/>
        <w:spacing w:before="120" w:after="0" w:line="360" w:lineRule="auto"/>
        <w:jc w:val="both"/>
        <w:rPr>
          <w:b/>
          <w:sz w:val="24"/>
          <w:szCs w:val="24"/>
        </w:rPr>
      </w:pPr>
      <w:r w:rsidRPr="00635630">
        <w:rPr>
          <w:b/>
          <w:color w:val="7030A0"/>
          <w:sz w:val="24"/>
          <w:szCs w:val="24"/>
        </w:rPr>
        <w:t xml:space="preserve">Status and </w:t>
      </w:r>
      <w:r w:rsidR="002B029F" w:rsidRPr="00635630">
        <w:rPr>
          <w:b/>
          <w:color w:val="7030A0"/>
          <w:sz w:val="24"/>
          <w:szCs w:val="24"/>
        </w:rPr>
        <w:t>trends:</w:t>
      </w:r>
      <w:r w:rsidR="00195AE0">
        <w:rPr>
          <w:b/>
          <w:color w:val="7030A0"/>
          <w:sz w:val="24"/>
          <w:szCs w:val="24"/>
        </w:rPr>
        <w:t xml:space="preserve"> </w:t>
      </w:r>
      <w:r w:rsidR="002B029F">
        <w:rPr>
          <w:sz w:val="24"/>
          <w:szCs w:val="24"/>
        </w:rPr>
        <w:t>Montane</w:t>
      </w:r>
      <w:r w:rsidR="00953158">
        <w:rPr>
          <w:sz w:val="24"/>
          <w:szCs w:val="24"/>
        </w:rPr>
        <w:t xml:space="preserve"> Grassland </w:t>
      </w:r>
      <w:r w:rsidR="002B029F">
        <w:rPr>
          <w:sz w:val="24"/>
          <w:szCs w:val="24"/>
        </w:rPr>
        <w:t>Ecosystem</w:t>
      </w:r>
      <w:r w:rsidR="002B029F" w:rsidRPr="00AA61E7">
        <w:rPr>
          <w:rFonts w:cs="Calibri"/>
          <w:sz w:val="24"/>
          <w:szCs w:val="24"/>
        </w:rPr>
        <w:t xml:space="preserve"> occurs</w:t>
      </w:r>
      <w:r w:rsidRPr="00AA61E7">
        <w:rPr>
          <w:rFonts w:cs="Calibri"/>
          <w:sz w:val="24"/>
          <w:szCs w:val="24"/>
        </w:rPr>
        <w:t xml:space="preserve"> in areas where human activities </w:t>
      </w:r>
      <w:r w:rsidR="003D1ED6">
        <w:rPr>
          <w:sz w:val="23"/>
          <w:szCs w:val="23"/>
        </w:rPr>
        <w:t xml:space="preserve">such as crop cultivation and livestock husbandry </w:t>
      </w:r>
      <w:r w:rsidRPr="00AA61E7">
        <w:rPr>
          <w:rFonts w:cs="Calibri"/>
          <w:sz w:val="24"/>
          <w:szCs w:val="24"/>
        </w:rPr>
        <w:t xml:space="preserve">have been most </w:t>
      </w:r>
      <w:r w:rsidRPr="00AA61E7">
        <w:rPr>
          <w:rStyle w:val="cbdlistbulletChar"/>
          <w:rFonts w:asciiTheme="minorHAnsi" w:eastAsiaTheme="minorHAnsi" w:hAnsiTheme="minorHAnsi"/>
          <w:color w:val="auto"/>
          <w:sz w:val="24"/>
        </w:rPr>
        <w:t>intense for years</w:t>
      </w:r>
      <w:r w:rsidRPr="00AA61E7">
        <w:rPr>
          <w:rFonts w:cs="Calibri"/>
          <w:sz w:val="24"/>
          <w:szCs w:val="24"/>
        </w:rPr>
        <w:t xml:space="preserve">. Livestock density is greater than the caring capacity of the ecosystem. </w:t>
      </w:r>
      <w:r w:rsidR="0026041F">
        <w:rPr>
          <w:sz w:val="24"/>
          <w:szCs w:val="24"/>
        </w:rPr>
        <w:t>As the result</w:t>
      </w:r>
      <w:r w:rsidRPr="00AA61E7">
        <w:rPr>
          <w:sz w:val="24"/>
          <w:szCs w:val="24"/>
        </w:rPr>
        <w:t xml:space="preserve">, </w:t>
      </w:r>
      <w:r w:rsidR="00953158">
        <w:rPr>
          <w:sz w:val="24"/>
          <w:szCs w:val="24"/>
        </w:rPr>
        <w:t>it</w:t>
      </w:r>
      <w:r w:rsidRPr="00AA61E7">
        <w:rPr>
          <w:sz w:val="24"/>
          <w:szCs w:val="24"/>
        </w:rPr>
        <w:t xml:space="preserve"> has experienced a considerable habitat and land degradation. </w:t>
      </w:r>
      <w:r w:rsidRPr="00AA61E7">
        <w:rPr>
          <w:rFonts w:cs="Calibri"/>
          <w:sz w:val="24"/>
          <w:szCs w:val="24"/>
        </w:rPr>
        <w:t xml:space="preserve">The main threats to this ecosystem </w:t>
      </w:r>
      <w:r w:rsidR="0026041F">
        <w:rPr>
          <w:rFonts w:cs="Calibri"/>
          <w:sz w:val="24"/>
          <w:szCs w:val="24"/>
        </w:rPr>
        <w:t>emanate from</w:t>
      </w:r>
      <w:r w:rsidRPr="00AA61E7">
        <w:rPr>
          <w:rFonts w:cs="Calibri"/>
          <w:sz w:val="24"/>
          <w:szCs w:val="24"/>
        </w:rPr>
        <w:t xml:space="preserve"> agricultural expansion, overgrazing and over harvesting of selected species. Currently, in </w:t>
      </w:r>
      <w:r w:rsidR="00324BB1">
        <w:rPr>
          <w:rFonts w:cs="Calibri"/>
          <w:sz w:val="24"/>
          <w:szCs w:val="24"/>
        </w:rPr>
        <w:t>Tigrai</w:t>
      </w:r>
      <w:r w:rsidRPr="00AA61E7">
        <w:rPr>
          <w:rFonts w:cs="Calibri"/>
          <w:sz w:val="24"/>
          <w:szCs w:val="24"/>
        </w:rPr>
        <w:t>, Amhara, Oromia and Southern Nations, Nationalities and Peoples Regional State</w:t>
      </w:r>
      <w:r w:rsidR="00953158">
        <w:rPr>
          <w:rFonts w:cs="Calibri"/>
          <w:sz w:val="24"/>
          <w:szCs w:val="24"/>
        </w:rPr>
        <w:t xml:space="preserve"> (SNNPRS)</w:t>
      </w:r>
      <w:r w:rsidRPr="00AA61E7">
        <w:rPr>
          <w:rFonts w:cs="Calibri"/>
          <w:sz w:val="24"/>
          <w:szCs w:val="24"/>
        </w:rPr>
        <w:t xml:space="preserve">, integrated soil and watershed management and area closure measures </w:t>
      </w:r>
      <w:r w:rsidR="002B029F" w:rsidRPr="00AA61E7">
        <w:rPr>
          <w:rFonts w:cs="Calibri"/>
          <w:sz w:val="24"/>
          <w:szCs w:val="24"/>
        </w:rPr>
        <w:t>are</w:t>
      </w:r>
      <w:r w:rsidR="002B029F">
        <w:rPr>
          <w:sz w:val="24"/>
          <w:szCs w:val="24"/>
        </w:rPr>
        <w:t xml:space="preserve"> being</w:t>
      </w:r>
      <w:r w:rsidR="00195AE0">
        <w:rPr>
          <w:sz w:val="24"/>
          <w:szCs w:val="24"/>
        </w:rPr>
        <w:t xml:space="preserve"> </w:t>
      </w:r>
      <w:r w:rsidRPr="00AA61E7">
        <w:rPr>
          <w:sz w:val="24"/>
          <w:szCs w:val="24"/>
        </w:rPr>
        <w:t xml:space="preserve">undertaken to rehabilitate the degraded areas by </w:t>
      </w:r>
      <w:r w:rsidR="00953158">
        <w:rPr>
          <w:sz w:val="24"/>
          <w:szCs w:val="24"/>
        </w:rPr>
        <w:t xml:space="preserve">respective </w:t>
      </w:r>
      <w:r w:rsidRPr="00AA61E7">
        <w:rPr>
          <w:sz w:val="24"/>
          <w:szCs w:val="24"/>
        </w:rPr>
        <w:t>regional governments</w:t>
      </w:r>
      <w:r w:rsidR="00AF48E0">
        <w:rPr>
          <w:sz w:val="24"/>
          <w:szCs w:val="24"/>
        </w:rPr>
        <w:t>.</w:t>
      </w:r>
    </w:p>
    <w:p w:rsidR="001A7588" w:rsidRDefault="001A7588" w:rsidP="00BE1DC6">
      <w:pPr>
        <w:spacing w:before="120" w:after="0" w:line="360" w:lineRule="auto"/>
        <w:jc w:val="both"/>
        <w:rPr>
          <w:b/>
          <w:color w:val="7030A0"/>
          <w:sz w:val="24"/>
          <w:szCs w:val="24"/>
        </w:rPr>
      </w:pPr>
    </w:p>
    <w:p w:rsidR="006E5D13" w:rsidRPr="00602D19" w:rsidRDefault="006E5D13" w:rsidP="00BE1DC6">
      <w:pPr>
        <w:spacing w:before="120" w:after="0" w:line="360" w:lineRule="auto"/>
        <w:jc w:val="both"/>
        <w:rPr>
          <w:b/>
          <w:color w:val="7030A0"/>
          <w:sz w:val="24"/>
          <w:szCs w:val="24"/>
        </w:rPr>
      </w:pPr>
      <w:r w:rsidRPr="00602D19">
        <w:rPr>
          <w:b/>
          <w:color w:val="7030A0"/>
          <w:sz w:val="24"/>
          <w:szCs w:val="24"/>
        </w:rPr>
        <w:lastRenderedPageBreak/>
        <w:t>Dry Evergreen Montane Forest and Evergreen Scrub Ecosystem</w:t>
      </w:r>
    </w:p>
    <w:p w:rsidR="006E5D13" w:rsidRPr="00AA61E7" w:rsidRDefault="003206AC" w:rsidP="00C05593">
      <w:pPr>
        <w:pStyle w:val="cbdbodytxt1st"/>
        <w:spacing w:beforeLines="0" w:afterLines="0" w:line="360" w:lineRule="auto"/>
        <w:rPr>
          <w:rFonts w:asciiTheme="minorHAnsi" w:hAnsiTheme="minorHAnsi" w:cs="Calibri"/>
          <w:color w:val="auto"/>
          <w:sz w:val="24"/>
        </w:rPr>
      </w:pPr>
      <w:r>
        <w:rPr>
          <w:rFonts w:asciiTheme="minorHAnsi" w:hAnsiTheme="minorHAnsi" w:cs="Calibri"/>
          <w:color w:val="auto"/>
          <w:sz w:val="24"/>
        </w:rPr>
        <w:t xml:space="preserve">Dry Evergreen Montane Forest and Evergreen Scrub Ecosystem </w:t>
      </w:r>
      <w:r w:rsidR="006E5D13" w:rsidRPr="00AA61E7">
        <w:rPr>
          <w:rFonts w:asciiTheme="minorHAnsi" w:hAnsiTheme="minorHAnsi" w:cs="Calibri"/>
          <w:color w:val="auto"/>
          <w:sz w:val="24"/>
        </w:rPr>
        <w:t xml:space="preserve">is situated between altitudinal ranges of 1,500 </w:t>
      </w:r>
      <w:r>
        <w:rPr>
          <w:rFonts w:asciiTheme="minorHAnsi" w:hAnsiTheme="minorHAnsi" w:cs="Calibri"/>
          <w:color w:val="auto"/>
          <w:sz w:val="24"/>
        </w:rPr>
        <w:t>and</w:t>
      </w:r>
      <w:r w:rsidR="006E5D13" w:rsidRPr="00AA61E7">
        <w:rPr>
          <w:rFonts w:asciiTheme="minorHAnsi" w:hAnsiTheme="minorHAnsi" w:cs="Calibri"/>
          <w:color w:val="auto"/>
          <w:sz w:val="24"/>
        </w:rPr>
        <w:t xml:space="preserve"> 3,200 masl</w:t>
      </w:r>
      <w:r>
        <w:rPr>
          <w:rFonts w:asciiTheme="minorHAnsi" w:hAnsiTheme="minorHAnsi" w:cs="Calibri"/>
          <w:color w:val="auto"/>
          <w:sz w:val="24"/>
        </w:rPr>
        <w:t>. It</w:t>
      </w:r>
      <w:r w:rsidR="006E5D13" w:rsidRPr="00AA61E7">
        <w:rPr>
          <w:rFonts w:asciiTheme="minorHAnsi" w:hAnsiTheme="minorHAnsi"/>
          <w:color w:val="auto"/>
          <w:sz w:val="24"/>
        </w:rPr>
        <w:t xml:space="preserve"> covers much of </w:t>
      </w:r>
      <w:r w:rsidR="00AF48E0">
        <w:rPr>
          <w:rFonts w:asciiTheme="minorHAnsi" w:hAnsiTheme="minorHAnsi"/>
          <w:color w:val="auto"/>
          <w:sz w:val="24"/>
        </w:rPr>
        <w:t xml:space="preserve">the </w:t>
      </w:r>
      <w:r w:rsidR="006E5D13" w:rsidRPr="00AA61E7">
        <w:rPr>
          <w:rFonts w:asciiTheme="minorHAnsi" w:hAnsiTheme="minorHAnsi"/>
          <w:color w:val="auto"/>
          <w:sz w:val="24"/>
        </w:rPr>
        <w:t xml:space="preserve">highland areas and mountainous chains of Oromia (Shewa, Arsi, Bale, Borena and </w:t>
      </w:r>
      <w:r w:rsidR="00324BB1">
        <w:rPr>
          <w:rFonts w:asciiTheme="minorHAnsi" w:hAnsiTheme="minorHAnsi"/>
          <w:color w:val="auto"/>
          <w:sz w:val="24"/>
        </w:rPr>
        <w:t>Harerge</w:t>
      </w:r>
      <w:r w:rsidR="006E5D13" w:rsidRPr="00AA61E7">
        <w:rPr>
          <w:rFonts w:asciiTheme="minorHAnsi" w:hAnsiTheme="minorHAnsi"/>
          <w:color w:val="auto"/>
          <w:sz w:val="24"/>
        </w:rPr>
        <w:t>), Amhara (Gojam, Wel</w:t>
      </w:r>
      <w:r w:rsidR="002B029F">
        <w:rPr>
          <w:rFonts w:asciiTheme="minorHAnsi" w:hAnsiTheme="minorHAnsi"/>
          <w:color w:val="auto"/>
          <w:sz w:val="24"/>
        </w:rPr>
        <w:t>l</w:t>
      </w:r>
      <w:r w:rsidR="006E5D13" w:rsidRPr="00AA61E7">
        <w:rPr>
          <w:rFonts w:asciiTheme="minorHAnsi" w:hAnsiTheme="minorHAnsi"/>
          <w:color w:val="auto"/>
          <w:sz w:val="24"/>
        </w:rPr>
        <w:t>o</w:t>
      </w:r>
      <w:r w:rsidR="008F7536">
        <w:rPr>
          <w:rFonts w:asciiTheme="minorHAnsi" w:hAnsiTheme="minorHAnsi"/>
          <w:color w:val="auto"/>
          <w:sz w:val="24"/>
        </w:rPr>
        <w:t xml:space="preserve"> and</w:t>
      </w:r>
      <w:r w:rsidR="006E5D13" w:rsidRPr="00AA61E7">
        <w:rPr>
          <w:rFonts w:asciiTheme="minorHAnsi" w:hAnsiTheme="minorHAnsi"/>
          <w:color w:val="auto"/>
          <w:sz w:val="24"/>
        </w:rPr>
        <w:t xml:space="preserve"> Gonder), </w:t>
      </w:r>
      <w:r w:rsidR="00324BB1">
        <w:rPr>
          <w:rFonts w:asciiTheme="minorHAnsi" w:hAnsiTheme="minorHAnsi"/>
          <w:color w:val="auto"/>
          <w:sz w:val="24"/>
        </w:rPr>
        <w:t>Tigrai</w:t>
      </w:r>
      <w:r w:rsidR="006E5D13" w:rsidRPr="00AA61E7">
        <w:rPr>
          <w:rFonts w:asciiTheme="minorHAnsi" w:hAnsiTheme="minorHAnsi"/>
          <w:color w:val="auto"/>
          <w:sz w:val="24"/>
        </w:rPr>
        <w:t xml:space="preserve"> (East and West </w:t>
      </w:r>
      <w:r w:rsidR="00324BB1">
        <w:rPr>
          <w:rFonts w:asciiTheme="minorHAnsi" w:hAnsiTheme="minorHAnsi"/>
          <w:color w:val="auto"/>
          <w:sz w:val="24"/>
        </w:rPr>
        <w:t>Tigrai</w:t>
      </w:r>
      <w:r w:rsidR="006E5D13" w:rsidRPr="00AA61E7">
        <w:rPr>
          <w:rFonts w:asciiTheme="minorHAnsi" w:hAnsiTheme="minorHAnsi"/>
          <w:color w:val="auto"/>
          <w:sz w:val="24"/>
        </w:rPr>
        <w:t>) and SNNPRS (Sidama and Gamo Gofa</w:t>
      </w:r>
      <w:r w:rsidR="008F7536">
        <w:rPr>
          <w:rFonts w:asciiTheme="minorHAnsi" w:hAnsiTheme="minorHAnsi"/>
          <w:color w:val="auto"/>
          <w:sz w:val="24"/>
        </w:rPr>
        <w:t>)</w:t>
      </w:r>
      <w:r w:rsidR="006E5D13" w:rsidRPr="00AA61E7">
        <w:rPr>
          <w:rFonts w:asciiTheme="minorHAnsi" w:hAnsiTheme="minorHAnsi"/>
          <w:color w:val="auto"/>
          <w:sz w:val="24"/>
        </w:rPr>
        <w:t xml:space="preserve"> areas</w:t>
      </w:r>
      <w:r w:rsidR="006E5D13" w:rsidRPr="00AA61E7">
        <w:rPr>
          <w:rFonts w:asciiTheme="minorHAnsi" w:hAnsiTheme="minorHAnsi" w:cs="Calibri"/>
          <w:color w:val="auto"/>
          <w:sz w:val="24"/>
        </w:rPr>
        <w:t xml:space="preserve">. </w:t>
      </w:r>
    </w:p>
    <w:p w:rsidR="006E5D13" w:rsidRDefault="00070BF7" w:rsidP="006A5DE2">
      <w:pPr>
        <w:pStyle w:val="cbdbodytxt1st"/>
        <w:spacing w:beforeLines="0" w:afterLines="0" w:line="360" w:lineRule="auto"/>
        <w:rPr>
          <w:rFonts w:asciiTheme="minorHAnsi" w:hAnsiTheme="minorHAnsi"/>
          <w:i/>
          <w:color w:val="auto"/>
          <w:sz w:val="24"/>
        </w:rPr>
      </w:pPr>
      <w:r w:rsidRPr="008F420F">
        <w:rPr>
          <w:rFonts w:asciiTheme="minorHAnsi" w:hAnsiTheme="minorHAnsi" w:cs="Calibri"/>
          <w:color w:val="auto"/>
          <w:sz w:val="24"/>
        </w:rPr>
        <w:t xml:space="preserve">Characteristic trees and shrubs of Dry Evergreen Montane Forest and Evergreen Scrub Ecosystem include </w:t>
      </w:r>
      <w:r w:rsidR="008F420F" w:rsidRPr="008F420F">
        <w:rPr>
          <w:rFonts w:asciiTheme="minorHAnsi" w:hAnsiTheme="minorHAnsi"/>
          <w:i/>
          <w:iCs/>
          <w:sz w:val="24"/>
        </w:rPr>
        <w:t>Carissa spinarum, Celtis africana, Ekebergia capensis, Euclea divinorum, Euphorbia ampliphylla, Juniperus procera, Mimusops kummel, Olea europea, Afrocarpus falcatus</w:t>
      </w:r>
      <w:r w:rsidR="008F420F" w:rsidRPr="008F420F">
        <w:rPr>
          <w:rFonts w:asciiTheme="minorHAnsi" w:hAnsiTheme="minorHAnsi"/>
          <w:sz w:val="24"/>
        </w:rPr>
        <w:t xml:space="preserve">, </w:t>
      </w:r>
      <w:r w:rsidR="008F420F" w:rsidRPr="008F420F">
        <w:rPr>
          <w:rFonts w:asciiTheme="minorHAnsi" w:hAnsiTheme="minorHAnsi"/>
          <w:i/>
          <w:iCs/>
          <w:sz w:val="24"/>
        </w:rPr>
        <w:t xml:space="preserve">Prunus africana, </w:t>
      </w:r>
      <w:r w:rsidR="008F420F" w:rsidRPr="008F420F">
        <w:rPr>
          <w:rFonts w:asciiTheme="minorHAnsi" w:hAnsiTheme="minorHAnsi"/>
          <w:sz w:val="24"/>
        </w:rPr>
        <w:t xml:space="preserve">and </w:t>
      </w:r>
      <w:r w:rsidR="008F420F" w:rsidRPr="008F420F">
        <w:rPr>
          <w:rFonts w:asciiTheme="minorHAnsi" w:hAnsiTheme="minorHAnsi"/>
          <w:i/>
          <w:iCs/>
          <w:sz w:val="24"/>
        </w:rPr>
        <w:t>Rosa abyssinca</w:t>
      </w:r>
      <w:r w:rsidRPr="00AA61E7">
        <w:rPr>
          <w:rFonts w:asciiTheme="minorHAnsi" w:hAnsiTheme="minorHAnsi" w:cs="Calibri"/>
          <w:i/>
          <w:color w:val="auto"/>
          <w:sz w:val="24"/>
        </w:rPr>
        <w:t xml:space="preserve">. </w:t>
      </w:r>
      <w:r w:rsidR="006E5D13" w:rsidRPr="00AA61E7">
        <w:rPr>
          <w:rFonts w:asciiTheme="minorHAnsi" w:hAnsiTheme="minorHAnsi" w:cs="Calibri"/>
          <w:color w:val="auto"/>
          <w:sz w:val="24"/>
        </w:rPr>
        <w:t>In some moist areas</w:t>
      </w:r>
      <w:r w:rsidR="00E577DF">
        <w:rPr>
          <w:rFonts w:asciiTheme="minorHAnsi" w:hAnsiTheme="minorHAnsi" w:cs="Calibri"/>
          <w:color w:val="auto"/>
          <w:sz w:val="24"/>
        </w:rPr>
        <w:t xml:space="preserve">, </w:t>
      </w:r>
      <w:r w:rsidR="006E5D13" w:rsidRPr="00AA61E7">
        <w:rPr>
          <w:rFonts w:asciiTheme="minorHAnsi" w:hAnsiTheme="minorHAnsi" w:cs="Calibri"/>
          <w:color w:val="auto"/>
          <w:sz w:val="24"/>
        </w:rPr>
        <w:t>there are patches of highland Bamboo</w:t>
      </w:r>
      <w:r w:rsidR="00894590">
        <w:rPr>
          <w:rFonts w:asciiTheme="minorHAnsi" w:hAnsiTheme="minorHAnsi" w:cs="Calibri"/>
          <w:color w:val="auto"/>
          <w:sz w:val="24"/>
        </w:rPr>
        <w:t xml:space="preserve"> (</w:t>
      </w:r>
      <w:r w:rsidR="006E5D13" w:rsidRPr="00AA61E7">
        <w:rPr>
          <w:rFonts w:asciiTheme="minorHAnsi" w:hAnsiTheme="minorHAnsi" w:cs="Calibri"/>
          <w:i/>
          <w:color w:val="auto"/>
          <w:sz w:val="24"/>
        </w:rPr>
        <w:t xml:space="preserve">Yushania </w:t>
      </w:r>
      <w:r w:rsidR="00894590">
        <w:rPr>
          <w:rFonts w:asciiTheme="minorHAnsi" w:hAnsiTheme="minorHAnsi" w:cs="Calibri"/>
          <w:i/>
          <w:color w:val="auto"/>
          <w:sz w:val="24"/>
        </w:rPr>
        <w:t>alpine)</w:t>
      </w:r>
      <w:r w:rsidR="006E5D13" w:rsidRPr="00AA61E7">
        <w:rPr>
          <w:rFonts w:asciiTheme="minorHAnsi" w:hAnsiTheme="minorHAnsi" w:cs="Calibri"/>
          <w:color w:val="auto"/>
          <w:sz w:val="24"/>
        </w:rPr>
        <w:t xml:space="preserve">. </w:t>
      </w:r>
      <w:r w:rsidR="008F420F">
        <w:rPr>
          <w:rFonts w:asciiTheme="minorHAnsi" w:hAnsiTheme="minorHAnsi" w:cs="Calibri"/>
          <w:color w:val="auto"/>
          <w:sz w:val="24"/>
        </w:rPr>
        <w:t xml:space="preserve">The </w:t>
      </w:r>
      <w:r w:rsidR="002D0F2D">
        <w:rPr>
          <w:rFonts w:asciiTheme="minorHAnsi" w:hAnsiTheme="minorHAnsi" w:cs="Calibri"/>
          <w:color w:val="auto"/>
          <w:sz w:val="24"/>
        </w:rPr>
        <w:t>C</w:t>
      </w:r>
      <w:r w:rsidR="006E5D13" w:rsidRPr="00AA61E7">
        <w:rPr>
          <w:rFonts w:asciiTheme="minorHAnsi" w:hAnsiTheme="minorHAnsi"/>
          <w:color w:val="auto"/>
          <w:sz w:val="24"/>
        </w:rPr>
        <w:t xml:space="preserve">ommon grass genera </w:t>
      </w:r>
      <w:r w:rsidR="003206AC">
        <w:rPr>
          <w:rFonts w:asciiTheme="minorHAnsi" w:hAnsiTheme="minorHAnsi"/>
          <w:color w:val="auto"/>
          <w:sz w:val="24"/>
        </w:rPr>
        <w:t>that are f</w:t>
      </w:r>
      <w:r w:rsidR="008F5098">
        <w:rPr>
          <w:rFonts w:asciiTheme="minorHAnsi" w:hAnsiTheme="minorHAnsi"/>
          <w:color w:val="auto"/>
          <w:sz w:val="24"/>
        </w:rPr>
        <w:t>ound</w:t>
      </w:r>
      <w:r w:rsidR="003206AC">
        <w:rPr>
          <w:rFonts w:asciiTheme="minorHAnsi" w:hAnsiTheme="minorHAnsi"/>
          <w:color w:val="auto"/>
          <w:sz w:val="24"/>
        </w:rPr>
        <w:t xml:space="preserve"> in this ecosystem </w:t>
      </w:r>
      <w:r w:rsidR="006E5D13" w:rsidRPr="00AA61E7">
        <w:rPr>
          <w:rFonts w:asciiTheme="minorHAnsi" w:hAnsiTheme="minorHAnsi"/>
          <w:color w:val="auto"/>
          <w:sz w:val="24"/>
        </w:rPr>
        <w:t xml:space="preserve">are </w:t>
      </w:r>
      <w:r w:rsidR="006E5D13" w:rsidRPr="00AA61E7">
        <w:rPr>
          <w:rFonts w:asciiTheme="minorHAnsi" w:hAnsiTheme="minorHAnsi"/>
          <w:i/>
          <w:color w:val="auto"/>
          <w:sz w:val="24"/>
        </w:rPr>
        <w:t xml:space="preserve">Hyparrhenia, Eragrostis, Panicum, Sporobolus </w:t>
      </w:r>
      <w:r w:rsidR="006E5D13" w:rsidRPr="00AA61E7">
        <w:rPr>
          <w:rFonts w:asciiTheme="minorHAnsi" w:hAnsiTheme="minorHAnsi"/>
          <w:color w:val="auto"/>
          <w:sz w:val="24"/>
        </w:rPr>
        <w:t>and</w:t>
      </w:r>
      <w:r w:rsidR="006E5D13" w:rsidRPr="00AA61E7">
        <w:rPr>
          <w:rFonts w:asciiTheme="minorHAnsi" w:hAnsiTheme="minorHAnsi"/>
          <w:i/>
          <w:color w:val="auto"/>
          <w:sz w:val="24"/>
        </w:rPr>
        <w:t xml:space="preserve"> Pennisetum.</w:t>
      </w:r>
    </w:p>
    <w:p w:rsidR="006E5D13" w:rsidRPr="00195AE0" w:rsidRDefault="008F420F" w:rsidP="00C05593">
      <w:pPr>
        <w:pStyle w:val="cbdbodytxt1st"/>
        <w:spacing w:beforeLines="0" w:afterLines="0" w:line="360" w:lineRule="auto"/>
        <w:rPr>
          <w:rFonts w:asciiTheme="minorHAnsi" w:hAnsiTheme="minorHAnsi" w:cstheme="minorHAnsi"/>
          <w:color w:val="auto"/>
          <w:sz w:val="24"/>
        </w:rPr>
      </w:pPr>
      <w:r w:rsidRPr="00195AE0">
        <w:rPr>
          <w:rFonts w:asciiTheme="minorHAnsi" w:hAnsiTheme="minorHAnsi"/>
          <w:sz w:val="24"/>
        </w:rPr>
        <w:t xml:space="preserve">Wild mammals found in this ecosystem include Mountain Nyala, Leopard, Menelik's Bushbuck, Warthog, Bohor Reedbuck, Olive Baboon, Grey Duiker, and Spotted Hyena. Common bird species include Harwood’s Francolin, Blue-winged Goose, Spot-breasted Plover, Yellow-fronted Parrot, Prince Ruspoli’s Turaco, Nechisar Night Jar, Abyssinian Catbird, Abyssinian Long Claw, Black-headed Siskin, Yellow-throated Seedeater and Ankober Serin </w:t>
      </w:r>
      <w:r w:rsidR="006E5D13" w:rsidRPr="00195AE0">
        <w:rPr>
          <w:rFonts w:asciiTheme="minorHAnsi" w:hAnsiTheme="minorHAnsi" w:cstheme="minorHAnsi"/>
          <w:color w:val="auto"/>
          <w:sz w:val="24"/>
        </w:rPr>
        <w:t xml:space="preserve">(EWNHS, 1996; Tesfaye Awas et al., 2003; IBC, 2009). </w:t>
      </w:r>
    </w:p>
    <w:p w:rsidR="00B01018" w:rsidRDefault="006E5D13" w:rsidP="00C05593">
      <w:pPr>
        <w:autoSpaceDE w:val="0"/>
        <w:autoSpaceDN w:val="0"/>
        <w:adjustRightInd w:val="0"/>
        <w:spacing w:before="120" w:after="0" w:line="360" w:lineRule="auto"/>
        <w:jc w:val="both"/>
        <w:rPr>
          <w:sz w:val="23"/>
          <w:szCs w:val="23"/>
        </w:rPr>
      </w:pPr>
      <w:r w:rsidRPr="00635630">
        <w:rPr>
          <w:rFonts w:cs="Calibri"/>
          <w:b/>
          <w:color w:val="7030A0"/>
          <w:sz w:val="24"/>
          <w:szCs w:val="24"/>
        </w:rPr>
        <w:t>Status and trends</w:t>
      </w:r>
      <w:r w:rsidRPr="00635630">
        <w:rPr>
          <w:rFonts w:cs="Calibri"/>
          <w:color w:val="7030A0"/>
          <w:sz w:val="24"/>
          <w:szCs w:val="24"/>
        </w:rPr>
        <w:t xml:space="preserve">: </w:t>
      </w:r>
      <w:r w:rsidRPr="00587AFC">
        <w:rPr>
          <w:rFonts w:cs="Calibri"/>
          <w:sz w:val="24"/>
          <w:szCs w:val="24"/>
        </w:rPr>
        <w:t xml:space="preserve">Dry Evergreen Montane Forests and </w:t>
      </w:r>
      <w:r w:rsidRPr="00587AFC">
        <w:rPr>
          <w:sz w:val="24"/>
          <w:szCs w:val="24"/>
        </w:rPr>
        <w:t>Evergreen Scrub Ecosystem</w:t>
      </w:r>
      <w:r w:rsidRPr="00587AFC">
        <w:rPr>
          <w:rFonts w:cs="Calibri"/>
          <w:sz w:val="24"/>
          <w:szCs w:val="24"/>
        </w:rPr>
        <w:t xml:space="preserve"> is under severe threat of habitat </w:t>
      </w:r>
      <w:r w:rsidR="00894590" w:rsidRPr="00587AFC">
        <w:rPr>
          <w:rFonts w:cs="Calibri"/>
          <w:sz w:val="24"/>
          <w:szCs w:val="24"/>
        </w:rPr>
        <w:t>conversion</w:t>
      </w:r>
      <w:r w:rsidRPr="00587AFC">
        <w:rPr>
          <w:rFonts w:cs="Calibri"/>
          <w:sz w:val="24"/>
          <w:szCs w:val="24"/>
        </w:rPr>
        <w:t xml:space="preserve"> caused by deforestation for wood products (especially fuel wood extraction), fire, </w:t>
      </w:r>
      <w:proofErr w:type="gramStart"/>
      <w:r w:rsidRPr="00587AFC">
        <w:rPr>
          <w:rFonts w:cs="Calibri"/>
          <w:sz w:val="24"/>
          <w:szCs w:val="24"/>
        </w:rPr>
        <w:t>agricultural</w:t>
      </w:r>
      <w:proofErr w:type="gramEnd"/>
      <w:r w:rsidRPr="00587AFC">
        <w:rPr>
          <w:rFonts w:cs="Calibri"/>
          <w:sz w:val="24"/>
          <w:szCs w:val="24"/>
        </w:rPr>
        <w:t xml:space="preserve"> expansion and overgrazing. However, the </w:t>
      </w:r>
      <w:r w:rsidR="00B01018" w:rsidRPr="00587AFC">
        <w:rPr>
          <w:rFonts w:cs="Calibri"/>
          <w:sz w:val="24"/>
          <w:szCs w:val="24"/>
        </w:rPr>
        <w:t xml:space="preserve">national </w:t>
      </w:r>
      <w:r w:rsidRPr="00587AFC">
        <w:rPr>
          <w:rFonts w:cs="Calibri"/>
          <w:sz w:val="24"/>
          <w:szCs w:val="24"/>
        </w:rPr>
        <w:t xml:space="preserve">regional governments are taking various measures to improve the management status of </w:t>
      </w:r>
      <w:r w:rsidR="00B01018" w:rsidRPr="00587AFC">
        <w:rPr>
          <w:rFonts w:cs="Calibri"/>
          <w:sz w:val="24"/>
          <w:szCs w:val="24"/>
        </w:rPr>
        <w:t>this ecosystem</w:t>
      </w:r>
      <w:r w:rsidR="00587AFC" w:rsidRPr="00587AFC">
        <w:rPr>
          <w:rFonts w:cs="Calibri"/>
          <w:sz w:val="24"/>
          <w:szCs w:val="24"/>
        </w:rPr>
        <w:t>.</w:t>
      </w:r>
      <w:r w:rsidR="00195AE0">
        <w:rPr>
          <w:rFonts w:cs="Calibri"/>
          <w:sz w:val="24"/>
          <w:szCs w:val="24"/>
        </w:rPr>
        <w:t xml:space="preserve"> </w:t>
      </w:r>
      <w:r w:rsidR="00B01018" w:rsidRPr="00587AFC">
        <w:rPr>
          <w:sz w:val="24"/>
          <w:szCs w:val="24"/>
        </w:rPr>
        <w:t xml:space="preserve">In Adaba Dodola wereda (Oromia national regional state), for example, state forests are given on concession and are administered by joint management of government and community through benefit sharing </w:t>
      </w:r>
      <w:r w:rsidR="00B01018" w:rsidRPr="00587AFC">
        <w:rPr>
          <w:sz w:val="24"/>
          <w:szCs w:val="24"/>
        </w:rPr>
        <w:lastRenderedPageBreak/>
        <w:t xml:space="preserve">arrangements, carbon trade and other incentive measures. The above approaches are aimed at increasing the participation and responsibilities of local communities in the management and conservation of natural resources, mainly forests. </w:t>
      </w:r>
      <w:r w:rsidR="00587AFC" w:rsidRPr="00587AFC">
        <w:rPr>
          <w:rFonts w:cs="Calibri"/>
          <w:sz w:val="24"/>
          <w:szCs w:val="24"/>
        </w:rPr>
        <w:t>As a result, the status of the vegetation and associated fauna, in some areas, are under improved condition.</w:t>
      </w:r>
    </w:p>
    <w:p w:rsidR="006E5D13" w:rsidRPr="0070040F" w:rsidRDefault="006E5D13" w:rsidP="00C05593">
      <w:pPr>
        <w:spacing w:before="120" w:after="0" w:line="360" w:lineRule="auto"/>
        <w:jc w:val="both"/>
        <w:rPr>
          <w:b/>
          <w:color w:val="7030A0"/>
          <w:sz w:val="24"/>
          <w:szCs w:val="24"/>
        </w:rPr>
      </w:pPr>
      <w:r w:rsidRPr="00B01018">
        <w:rPr>
          <w:b/>
          <w:color w:val="7030A0"/>
          <w:sz w:val="24"/>
          <w:szCs w:val="24"/>
        </w:rPr>
        <w:t>Moist Montane Forest Ecosystem</w:t>
      </w:r>
    </w:p>
    <w:p w:rsidR="00B01018" w:rsidRDefault="00840045" w:rsidP="00C05593">
      <w:pPr>
        <w:spacing w:before="120" w:after="0" w:line="360" w:lineRule="auto"/>
        <w:jc w:val="both"/>
        <w:rPr>
          <w:i/>
          <w:iCs/>
          <w:sz w:val="23"/>
          <w:szCs w:val="23"/>
        </w:rPr>
      </w:pPr>
      <w:r>
        <w:rPr>
          <w:sz w:val="24"/>
          <w:szCs w:val="24"/>
        </w:rPr>
        <w:t>Moist Montane Forest Ecosystem</w:t>
      </w:r>
      <w:r w:rsidR="006E5D13" w:rsidRPr="00AA61E7">
        <w:rPr>
          <w:sz w:val="24"/>
          <w:szCs w:val="24"/>
        </w:rPr>
        <w:t xml:space="preserve"> is found mostly on the Southwestern and Southeastern plateaus with altitudinal range between 800 and 2500 masl</w:t>
      </w:r>
      <w:r>
        <w:rPr>
          <w:sz w:val="24"/>
          <w:szCs w:val="24"/>
        </w:rPr>
        <w:t>,</w:t>
      </w:r>
      <w:r w:rsidR="006E5D13" w:rsidRPr="00AA61E7">
        <w:rPr>
          <w:sz w:val="24"/>
          <w:szCs w:val="24"/>
        </w:rPr>
        <w:t xml:space="preserve"> and </w:t>
      </w:r>
      <w:r w:rsidR="006E5D13" w:rsidRPr="00AA61E7">
        <w:rPr>
          <w:rFonts w:cs="Calibri"/>
          <w:sz w:val="24"/>
          <w:szCs w:val="24"/>
        </w:rPr>
        <w:t xml:space="preserve">comprises the high forests of the country. </w:t>
      </w:r>
      <w:r w:rsidR="00070BF7" w:rsidRPr="00AA61E7">
        <w:rPr>
          <w:rFonts w:cs="Calibri"/>
          <w:sz w:val="24"/>
          <w:szCs w:val="24"/>
        </w:rPr>
        <w:t xml:space="preserve">Characteristic trees and shrubs </w:t>
      </w:r>
      <w:r w:rsidR="00070BF7">
        <w:rPr>
          <w:rFonts w:cs="Calibri"/>
          <w:sz w:val="24"/>
          <w:szCs w:val="24"/>
        </w:rPr>
        <w:t xml:space="preserve">found in this ecosystem </w:t>
      </w:r>
      <w:r w:rsidR="00070BF7" w:rsidRPr="00AA61E7">
        <w:rPr>
          <w:rFonts w:cs="Calibri"/>
          <w:sz w:val="24"/>
          <w:szCs w:val="24"/>
        </w:rPr>
        <w:t xml:space="preserve">include </w:t>
      </w:r>
      <w:r w:rsidR="00B01018">
        <w:rPr>
          <w:i/>
          <w:iCs/>
          <w:sz w:val="23"/>
          <w:szCs w:val="23"/>
        </w:rPr>
        <w:t>Coffea arabica</w:t>
      </w:r>
      <w:r w:rsidR="00B01018">
        <w:rPr>
          <w:sz w:val="23"/>
          <w:szCs w:val="23"/>
        </w:rPr>
        <w:t xml:space="preserve">, </w:t>
      </w:r>
      <w:r w:rsidR="00B01018">
        <w:rPr>
          <w:i/>
          <w:iCs/>
          <w:sz w:val="23"/>
          <w:szCs w:val="23"/>
        </w:rPr>
        <w:t>Cordia africana</w:t>
      </w:r>
      <w:r w:rsidR="00B01018">
        <w:rPr>
          <w:sz w:val="23"/>
          <w:szCs w:val="23"/>
        </w:rPr>
        <w:t xml:space="preserve">, </w:t>
      </w:r>
      <w:r w:rsidR="00B01018">
        <w:rPr>
          <w:i/>
          <w:iCs/>
          <w:sz w:val="23"/>
          <w:szCs w:val="23"/>
        </w:rPr>
        <w:t>Croton macrostachyus</w:t>
      </w:r>
      <w:r w:rsidR="00B01018">
        <w:rPr>
          <w:sz w:val="23"/>
          <w:szCs w:val="23"/>
        </w:rPr>
        <w:t xml:space="preserve">, </w:t>
      </w:r>
      <w:r w:rsidR="00B01018">
        <w:rPr>
          <w:i/>
          <w:iCs/>
          <w:sz w:val="23"/>
          <w:szCs w:val="23"/>
        </w:rPr>
        <w:t>Erythrina brucei, Galiniera saxifraga, Ilex mitis</w:t>
      </w:r>
      <w:r w:rsidR="00B01018">
        <w:rPr>
          <w:sz w:val="23"/>
          <w:szCs w:val="23"/>
        </w:rPr>
        <w:t xml:space="preserve">, </w:t>
      </w:r>
      <w:r w:rsidR="00B01018">
        <w:rPr>
          <w:i/>
          <w:iCs/>
          <w:sz w:val="23"/>
          <w:szCs w:val="23"/>
        </w:rPr>
        <w:t>Maytenus harennensis, Pouteria adolfi</w:t>
      </w:r>
      <w:r w:rsidR="00B01018">
        <w:rPr>
          <w:sz w:val="23"/>
          <w:szCs w:val="23"/>
        </w:rPr>
        <w:t>-</w:t>
      </w:r>
      <w:r w:rsidR="00B01018">
        <w:rPr>
          <w:i/>
          <w:iCs/>
          <w:sz w:val="23"/>
          <w:szCs w:val="23"/>
        </w:rPr>
        <w:t>friederici, Rothmannia urcelliformis, Sapium ellipticum</w:t>
      </w:r>
      <w:r w:rsidR="00B01018">
        <w:rPr>
          <w:sz w:val="23"/>
          <w:szCs w:val="23"/>
        </w:rPr>
        <w:t xml:space="preserve">, </w:t>
      </w:r>
      <w:r w:rsidR="00B01018">
        <w:rPr>
          <w:i/>
          <w:iCs/>
          <w:sz w:val="23"/>
          <w:szCs w:val="23"/>
        </w:rPr>
        <w:t xml:space="preserve">Syzygium guineense </w:t>
      </w:r>
      <w:r w:rsidR="00B01018">
        <w:rPr>
          <w:sz w:val="23"/>
          <w:szCs w:val="23"/>
        </w:rPr>
        <w:t xml:space="preserve">and </w:t>
      </w:r>
      <w:r w:rsidR="00B01018">
        <w:rPr>
          <w:i/>
          <w:iCs/>
          <w:sz w:val="23"/>
          <w:szCs w:val="23"/>
        </w:rPr>
        <w:t xml:space="preserve">Teclea nobilis. </w:t>
      </w:r>
    </w:p>
    <w:p w:rsidR="006E5D13" w:rsidRPr="00AA61E7" w:rsidRDefault="006E5D13" w:rsidP="009E5AE9">
      <w:pPr>
        <w:spacing w:before="120" w:after="0" w:line="360" w:lineRule="auto"/>
        <w:jc w:val="both"/>
        <w:rPr>
          <w:sz w:val="24"/>
          <w:szCs w:val="24"/>
        </w:rPr>
      </w:pPr>
      <w:r w:rsidRPr="00195AE0">
        <w:rPr>
          <w:rFonts w:cs="Calibri"/>
          <w:sz w:val="24"/>
          <w:szCs w:val="24"/>
        </w:rPr>
        <w:t xml:space="preserve">The ground layer </w:t>
      </w:r>
      <w:r w:rsidR="001F4CC0" w:rsidRPr="00195AE0">
        <w:rPr>
          <w:rFonts w:cs="Calibri"/>
          <w:sz w:val="24"/>
          <w:szCs w:val="24"/>
        </w:rPr>
        <w:t xml:space="preserve">of </w:t>
      </w:r>
      <w:r w:rsidR="001F4CC0" w:rsidRPr="00195AE0">
        <w:rPr>
          <w:sz w:val="24"/>
          <w:szCs w:val="24"/>
        </w:rPr>
        <w:t xml:space="preserve">Moist Montane Forest </w:t>
      </w:r>
      <w:r w:rsidR="00070BF7" w:rsidRPr="00195AE0">
        <w:rPr>
          <w:sz w:val="24"/>
          <w:szCs w:val="24"/>
        </w:rPr>
        <w:t xml:space="preserve">Ecosystem </w:t>
      </w:r>
      <w:r w:rsidR="00070BF7" w:rsidRPr="00195AE0">
        <w:rPr>
          <w:rFonts w:cs="Calibri"/>
          <w:sz w:val="24"/>
          <w:szCs w:val="24"/>
        </w:rPr>
        <w:t>is</w:t>
      </w:r>
      <w:r w:rsidRPr="00195AE0">
        <w:rPr>
          <w:rFonts w:cs="Calibri"/>
          <w:sz w:val="24"/>
          <w:szCs w:val="24"/>
        </w:rPr>
        <w:t xml:space="preserve"> mainly made up of herbaceous plants including species of</w:t>
      </w:r>
      <w:r w:rsidRPr="00195AE0">
        <w:rPr>
          <w:i/>
          <w:iCs/>
          <w:sz w:val="24"/>
          <w:szCs w:val="24"/>
        </w:rPr>
        <w:t xml:space="preserve"> Acanthus</w:t>
      </w:r>
      <w:r w:rsidRPr="00195AE0">
        <w:rPr>
          <w:sz w:val="24"/>
          <w:szCs w:val="24"/>
        </w:rPr>
        <w:t xml:space="preserve">, </w:t>
      </w:r>
      <w:r w:rsidRPr="00195AE0">
        <w:rPr>
          <w:i/>
          <w:iCs/>
          <w:sz w:val="24"/>
          <w:szCs w:val="24"/>
        </w:rPr>
        <w:t>Justicia</w:t>
      </w:r>
      <w:r w:rsidRPr="00195AE0">
        <w:rPr>
          <w:sz w:val="24"/>
          <w:szCs w:val="24"/>
        </w:rPr>
        <w:t xml:space="preserve">, </w:t>
      </w:r>
      <w:r w:rsidRPr="00195AE0">
        <w:rPr>
          <w:i/>
          <w:iCs/>
          <w:sz w:val="24"/>
          <w:szCs w:val="24"/>
        </w:rPr>
        <w:t>Piperoma</w:t>
      </w:r>
      <w:r w:rsidRPr="00195AE0">
        <w:rPr>
          <w:sz w:val="24"/>
          <w:szCs w:val="24"/>
        </w:rPr>
        <w:t xml:space="preserve">, </w:t>
      </w:r>
      <w:r w:rsidRPr="00195AE0">
        <w:rPr>
          <w:i/>
          <w:iCs/>
          <w:sz w:val="24"/>
          <w:szCs w:val="24"/>
        </w:rPr>
        <w:t>Impatiens</w:t>
      </w:r>
      <w:r w:rsidRPr="00195AE0">
        <w:rPr>
          <w:sz w:val="24"/>
          <w:szCs w:val="24"/>
        </w:rPr>
        <w:t xml:space="preserve">, </w:t>
      </w:r>
      <w:r w:rsidRPr="00195AE0">
        <w:rPr>
          <w:i/>
          <w:iCs/>
          <w:sz w:val="24"/>
          <w:szCs w:val="24"/>
        </w:rPr>
        <w:t>Urtica</w:t>
      </w:r>
      <w:r w:rsidRPr="00195AE0">
        <w:rPr>
          <w:sz w:val="24"/>
          <w:szCs w:val="24"/>
        </w:rPr>
        <w:t xml:space="preserve"> and several grass species</w:t>
      </w:r>
      <w:r w:rsidRPr="00195AE0">
        <w:rPr>
          <w:rFonts w:cs="Calibri"/>
          <w:sz w:val="24"/>
          <w:szCs w:val="24"/>
        </w:rPr>
        <w:t xml:space="preserve">. </w:t>
      </w:r>
      <w:r w:rsidRPr="00195AE0">
        <w:rPr>
          <w:sz w:val="24"/>
          <w:szCs w:val="24"/>
        </w:rPr>
        <w:t xml:space="preserve">The epiphytes such as </w:t>
      </w:r>
      <w:r w:rsidRPr="00195AE0">
        <w:rPr>
          <w:i/>
          <w:sz w:val="24"/>
          <w:szCs w:val="24"/>
        </w:rPr>
        <w:t>Canarina</w:t>
      </w:r>
      <w:r w:rsidRPr="00195AE0">
        <w:rPr>
          <w:sz w:val="24"/>
          <w:szCs w:val="24"/>
        </w:rPr>
        <w:t xml:space="preserve">, </w:t>
      </w:r>
      <w:r w:rsidRPr="00195AE0">
        <w:rPr>
          <w:i/>
          <w:iCs/>
          <w:sz w:val="24"/>
          <w:szCs w:val="24"/>
        </w:rPr>
        <w:t>Orchids</w:t>
      </w:r>
      <w:r w:rsidRPr="00195AE0">
        <w:rPr>
          <w:sz w:val="24"/>
          <w:szCs w:val="24"/>
        </w:rPr>
        <w:t xml:space="preserve">, </w:t>
      </w:r>
      <w:proofErr w:type="gramStart"/>
      <w:r w:rsidRPr="00195AE0">
        <w:rPr>
          <w:i/>
          <w:iCs/>
          <w:sz w:val="24"/>
          <w:szCs w:val="24"/>
        </w:rPr>
        <w:t>Scadoxus</w:t>
      </w:r>
      <w:proofErr w:type="gramEnd"/>
      <w:r w:rsidRPr="00195AE0">
        <w:rPr>
          <w:sz w:val="24"/>
          <w:szCs w:val="24"/>
        </w:rPr>
        <w:t xml:space="preserve"> and fern plants such as </w:t>
      </w:r>
      <w:r w:rsidR="00B01018" w:rsidRPr="00195AE0">
        <w:rPr>
          <w:i/>
          <w:iCs/>
          <w:sz w:val="24"/>
          <w:szCs w:val="24"/>
        </w:rPr>
        <w:t>Platycerium, Drynaria</w:t>
      </w:r>
      <w:r w:rsidRPr="00195AE0">
        <w:rPr>
          <w:sz w:val="24"/>
          <w:szCs w:val="24"/>
        </w:rPr>
        <w:t>, and mosses are found in the wettest parts of this ecosystem.</w:t>
      </w:r>
      <w:r w:rsidRPr="00AA61E7">
        <w:rPr>
          <w:sz w:val="24"/>
          <w:szCs w:val="24"/>
        </w:rPr>
        <w:t xml:space="preserve"> </w:t>
      </w:r>
      <w:r w:rsidR="001F4CC0">
        <w:rPr>
          <w:sz w:val="24"/>
          <w:szCs w:val="24"/>
        </w:rPr>
        <w:t xml:space="preserve">Harena forest is one of the </w:t>
      </w:r>
      <w:r w:rsidRPr="00AA61E7">
        <w:rPr>
          <w:rFonts w:cs="TimesNewRoman"/>
          <w:sz w:val="24"/>
          <w:szCs w:val="24"/>
        </w:rPr>
        <w:t xml:space="preserve">moist </w:t>
      </w:r>
      <w:proofErr w:type="gramStart"/>
      <w:r w:rsidR="00C16BD7">
        <w:rPr>
          <w:rFonts w:cs="TimesNewRoman"/>
          <w:sz w:val="24"/>
          <w:szCs w:val="24"/>
        </w:rPr>
        <w:t>M</w:t>
      </w:r>
      <w:r w:rsidRPr="00AA61E7">
        <w:rPr>
          <w:rFonts w:cs="TimesNewRoman"/>
          <w:sz w:val="24"/>
          <w:szCs w:val="24"/>
        </w:rPr>
        <w:t>ontane</w:t>
      </w:r>
      <w:proofErr w:type="gramEnd"/>
      <w:r w:rsidRPr="00AA61E7">
        <w:rPr>
          <w:rFonts w:cs="TimesNewRoman"/>
          <w:sz w:val="24"/>
          <w:szCs w:val="24"/>
        </w:rPr>
        <w:t xml:space="preserve"> forest</w:t>
      </w:r>
      <w:r w:rsidR="001F4CC0">
        <w:rPr>
          <w:rFonts w:cs="TimesNewRoman"/>
          <w:sz w:val="24"/>
          <w:szCs w:val="24"/>
        </w:rPr>
        <w:t>s, and is</w:t>
      </w:r>
      <w:r w:rsidRPr="00AA61E7">
        <w:rPr>
          <w:rFonts w:cs="TimesNewRoman"/>
          <w:sz w:val="24"/>
          <w:szCs w:val="24"/>
        </w:rPr>
        <w:t xml:space="preserve"> known f</w:t>
      </w:r>
      <w:r w:rsidR="001F4CC0">
        <w:rPr>
          <w:rFonts w:cs="TimesNewRoman"/>
          <w:sz w:val="24"/>
          <w:szCs w:val="24"/>
        </w:rPr>
        <w:t>or its</w:t>
      </w:r>
      <w:r w:rsidRPr="00AA61E7">
        <w:rPr>
          <w:rFonts w:cs="TimesNewRoman"/>
          <w:sz w:val="24"/>
          <w:szCs w:val="24"/>
        </w:rPr>
        <w:t xml:space="preserve"> high level of endemic plants</w:t>
      </w:r>
      <w:r w:rsidR="00587AFC">
        <w:rPr>
          <w:rFonts w:cs="TimesNewRoman"/>
          <w:sz w:val="24"/>
          <w:szCs w:val="24"/>
        </w:rPr>
        <w:t xml:space="preserve"> such as</w:t>
      </w:r>
      <w:r w:rsidR="00195AE0">
        <w:rPr>
          <w:rFonts w:cs="TimesNewRoman"/>
          <w:sz w:val="24"/>
          <w:szCs w:val="24"/>
        </w:rPr>
        <w:t xml:space="preserve"> </w:t>
      </w:r>
      <w:r w:rsidRPr="00AA61E7">
        <w:rPr>
          <w:rFonts w:cs="TimesNewRoman"/>
          <w:i/>
          <w:sz w:val="24"/>
          <w:szCs w:val="24"/>
        </w:rPr>
        <w:t>Solanecio harennensis</w:t>
      </w:r>
      <w:r w:rsidR="00587AFC" w:rsidRPr="00587AFC">
        <w:rPr>
          <w:rFonts w:cs="TimesNewRoman"/>
          <w:sz w:val="24"/>
          <w:szCs w:val="24"/>
        </w:rPr>
        <w:t>,</w:t>
      </w:r>
      <w:r w:rsidRPr="00AA61E7">
        <w:rPr>
          <w:rFonts w:cs="TimesNewRoman"/>
          <w:sz w:val="24"/>
          <w:szCs w:val="24"/>
        </w:rPr>
        <w:t xml:space="preserve"> and for its diversity of wild coffee. </w:t>
      </w:r>
    </w:p>
    <w:p w:rsidR="006E5D13" w:rsidRPr="00AA61E7" w:rsidRDefault="006E5D13" w:rsidP="00195AE0">
      <w:pPr>
        <w:pStyle w:val="cbdbodytxt1st"/>
        <w:spacing w:beforeLines="0" w:afterLines="0" w:line="360" w:lineRule="auto"/>
        <w:rPr>
          <w:rFonts w:asciiTheme="minorHAnsi" w:hAnsiTheme="minorHAnsi" w:cs="Calibri"/>
          <w:color w:val="auto"/>
          <w:sz w:val="24"/>
        </w:rPr>
      </w:pPr>
      <w:r w:rsidRPr="00AA61E7">
        <w:rPr>
          <w:rFonts w:asciiTheme="minorHAnsi" w:hAnsiTheme="minorHAnsi" w:cs="Calibri"/>
          <w:color w:val="auto"/>
          <w:sz w:val="24"/>
        </w:rPr>
        <w:t>The Montane Moist Forest Ecosystem is also home to a number of wild animals</w:t>
      </w:r>
      <w:r w:rsidR="001F4CC0">
        <w:rPr>
          <w:rFonts w:asciiTheme="minorHAnsi" w:hAnsiTheme="minorHAnsi" w:cs="Calibri"/>
          <w:color w:val="auto"/>
          <w:sz w:val="24"/>
        </w:rPr>
        <w:t>.</w:t>
      </w:r>
      <w:r w:rsidRPr="00AA61E7">
        <w:rPr>
          <w:rFonts w:asciiTheme="minorHAnsi" w:hAnsiTheme="minorHAnsi" w:cs="Calibri"/>
          <w:color w:val="auto"/>
          <w:sz w:val="24"/>
        </w:rPr>
        <w:t xml:space="preserve"> Larger </w:t>
      </w:r>
      <w:r w:rsidR="001F4CC0">
        <w:rPr>
          <w:rFonts w:asciiTheme="minorHAnsi" w:hAnsiTheme="minorHAnsi" w:cs="Calibri"/>
          <w:color w:val="auto"/>
          <w:sz w:val="24"/>
        </w:rPr>
        <w:t xml:space="preserve">wild </w:t>
      </w:r>
      <w:r w:rsidRPr="00AA61E7">
        <w:rPr>
          <w:rFonts w:asciiTheme="minorHAnsi" w:hAnsiTheme="minorHAnsi" w:cs="Calibri"/>
          <w:color w:val="auto"/>
          <w:sz w:val="24"/>
        </w:rPr>
        <w:t xml:space="preserve">mammals living in this ecosystem include </w:t>
      </w:r>
      <w:r w:rsidR="002B029F" w:rsidRPr="00AA61E7">
        <w:rPr>
          <w:rFonts w:asciiTheme="minorHAnsi" w:hAnsiTheme="minorHAnsi" w:cs="Calibri"/>
          <w:color w:val="auto"/>
          <w:sz w:val="24"/>
        </w:rPr>
        <w:t>Lion, Leopard</w:t>
      </w:r>
      <w:r w:rsidRPr="00AA61E7">
        <w:rPr>
          <w:rFonts w:asciiTheme="minorHAnsi" w:hAnsiTheme="minorHAnsi" w:cs="Calibri"/>
          <w:color w:val="auto"/>
          <w:sz w:val="24"/>
        </w:rPr>
        <w:t xml:space="preserve">, Serval Cat, Common Jackal, Wild Dog, Wild Cat, Bush Pig, Giant Forest Hog, Warthog, Bush </w:t>
      </w:r>
      <w:r w:rsidR="001F4CC0">
        <w:rPr>
          <w:rFonts w:asciiTheme="minorHAnsi" w:hAnsiTheme="minorHAnsi" w:cs="Calibri"/>
          <w:color w:val="auto"/>
          <w:sz w:val="24"/>
        </w:rPr>
        <w:t>B</w:t>
      </w:r>
      <w:r w:rsidRPr="00AA61E7">
        <w:rPr>
          <w:rFonts w:asciiTheme="minorHAnsi" w:hAnsiTheme="minorHAnsi" w:cs="Calibri"/>
          <w:color w:val="auto"/>
          <w:sz w:val="24"/>
        </w:rPr>
        <w:t>uck, Colobus Monkey, Olive Baboon, Grey Duicker and several species of Bush Baby. Areas such as Bonga, Metu-Gore-Tepi and Tiro-Boter-Becho moist forests contain more than 15, 16 and 32 highland bird species</w:t>
      </w:r>
      <w:r w:rsidR="003A4DC8">
        <w:rPr>
          <w:rFonts w:asciiTheme="minorHAnsi" w:hAnsiTheme="minorHAnsi" w:cs="Calibri"/>
          <w:color w:val="auto"/>
          <w:sz w:val="24"/>
        </w:rPr>
        <w:t>,</w:t>
      </w:r>
      <w:r w:rsidRPr="00AA61E7">
        <w:rPr>
          <w:rFonts w:asciiTheme="minorHAnsi" w:hAnsiTheme="minorHAnsi" w:cs="Calibri"/>
          <w:color w:val="auto"/>
          <w:sz w:val="24"/>
        </w:rPr>
        <w:t xml:space="preserve"> respectively (EWNHS, 1996</w:t>
      </w:r>
      <w:r w:rsidRPr="005A7C1D">
        <w:rPr>
          <w:rFonts w:asciiTheme="minorHAnsi" w:hAnsiTheme="minorHAnsi" w:cs="Calibri"/>
          <w:color w:val="auto"/>
          <w:sz w:val="24"/>
        </w:rPr>
        <w:t xml:space="preserve">; </w:t>
      </w:r>
      <w:r w:rsidR="002C0497" w:rsidRPr="005A7C1D">
        <w:rPr>
          <w:rFonts w:asciiTheme="minorHAnsi" w:hAnsiTheme="minorHAnsi" w:cs="Calibri"/>
          <w:color w:val="auto"/>
          <w:sz w:val="24"/>
        </w:rPr>
        <w:t>IBC</w:t>
      </w:r>
      <w:r w:rsidRPr="005A7C1D">
        <w:rPr>
          <w:rFonts w:asciiTheme="minorHAnsi" w:hAnsiTheme="minorHAnsi" w:cs="Calibri"/>
          <w:color w:val="auto"/>
          <w:sz w:val="24"/>
        </w:rPr>
        <w:t>, 2005).</w:t>
      </w:r>
    </w:p>
    <w:p w:rsidR="00E14734" w:rsidRDefault="006E5D13" w:rsidP="00C05593">
      <w:pPr>
        <w:autoSpaceDE w:val="0"/>
        <w:autoSpaceDN w:val="0"/>
        <w:adjustRightInd w:val="0"/>
        <w:spacing w:before="120" w:after="0" w:line="360" w:lineRule="auto"/>
        <w:jc w:val="both"/>
        <w:rPr>
          <w:rFonts w:cs="Calibri"/>
          <w:sz w:val="24"/>
          <w:szCs w:val="24"/>
        </w:rPr>
      </w:pPr>
      <w:r w:rsidRPr="00635630">
        <w:rPr>
          <w:rFonts w:cs="Calibri"/>
          <w:b/>
          <w:color w:val="7030A0"/>
          <w:sz w:val="24"/>
          <w:szCs w:val="24"/>
        </w:rPr>
        <w:lastRenderedPageBreak/>
        <w:t>Status and trends:</w:t>
      </w:r>
      <w:r w:rsidR="00195AE0">
        <w:rPr>
          <w:rFonts w:cs="Calibri"/>
          <w:b/>
          <w:color w:val="7030A0"/>
          <w:sz w:val="24"/>
          <w:szCs w:val="24"/>
        </w:rPr>
        <w:t xml:space="preserve"> </w:t>
      </w:r>
      <w:r w:rsidRPr="00AA61E7">
        <w:rPr>
          <w:rFonts w:cs="Calibri"/>
          <w:sz w:val="24"/>
          <w:szCs w:val="24"/>
        </w:rPr>
        <w:t xml:space="preserve">Human activities such as timber extraction, commercial </w:t>
      </w:r>
      <w:r w:rsidRPr="00AA61E7">
        <w:rPr>
          <w:rFonts w:cs="Calibri"/>
          <w:iCs/>
          <w:sz w:val="24"/>
          <w:szCs w:val="24"/>
        </w:rPr>
        <w:t>coffee</w:t>
      </w:r>
      <w:r w:rsidRPr="00AA61E7">
        <w:rPr>
          <w:rFonts w:cs="Calibri"/>
          <w:sz w:val="24"/>
          <w:szCs w:val="24"/>
        </w:rPr>
        <w:t xml:space="preserve"> and </w:t>
      </w:r>
      <w:r w:rsidR="002B029F" w:rsidRPr="00AA61E7">
        <w:rPr>
          <w:rFonts w:cs="Calibri"/>
          <w:iCs/>
          <w:sz w:val="24"/>
          <w:szCs w:val="24"/>
        </w:rPr>
        <w:t>tea</w:t>
      </w:r>
      <w:r w:rsidR="002B029F" w:rsidRPr="00AA61E7">
        <w:rPr>
          <w:rFonts w:cs="Calibri"/>
          <w:sz w:val="24"/>
          <w:szCs w:val="24"/>
        </w:rPr>
        <w:t xml:space="preserve"> plantations</w:t>
      </w:r>
      <w:r w:rsidRPr="00AA61E7">
        <w:rPr>
          <w:rFonts w:cs="Calibri"/>
          <w:sz w:val="24"/>
          <w:szCs w:val="24"/>
        </w:rPr>
        <w:t xml:space="preserve">, small-scale agricultural and grazing expansions and settlement are the major threats to </w:t>
      </w:r>
      <w:r w:rsidR="00FA1307">
        <w:rPr>
          <w:sz w:val="24"/>
          <w:szCs w:val="24"/>
        </w:rPr>
        <w:t>Moist Montane Forest Ecosystem</w:t>
      </w:r>
      <w:r w:rsidRPr="00AA61E7">
        <w:rPr>
          <w:rFonts w:cs="Calibri"/>
          <w:sz w:val="24"/>
          <w:szCs w:val="24"/>
        </w:rPr>
        <w:t xml:space="preserve">. </w:t>
      </w:r>
    </w:p>
    <w:p w:rsidR="00E14734" w:rsidRPr="00AA61E7" w:rsidRDefault="006E5D13" w:rsidP="00C05593">
      <w:pPr>
        <w:autoSpaceDE w:val="0"/>
        <w:autoSpaceDN w:val="0"/>
        <w:adjustRightInd w:val="0"/>
        <w:spacing w:before="120" w:after="0" w:line="360" w:lineRule="auto"/>
        <w:jc w:val="both"/>
        <w:rPr>
          <w:rFonts w:cs="Calibri"/>
          <w:sz w:val="24"/>
          <w:szCs w:val="24"/>
        </w:rPr>
      </w:pPr>
      <w:r w:rsidRPr="00AA61E7">
        <w:rPr>
          <w:rFonts w:cs="Calibri"/>
          <w:sz w:val="24"/>
          <w:szCs w:val="24"/>
        </w:rPr>
        <w:t>Despite the</w:t>
      </w:r>
      <w:r w:rsidR="00FA1307">
        <w:rPr>
          <w:rFonts w:cs="Calibri"/>
          <w:sz w:val="24"/>
          <w:szCs w:val="24"/>
        </w:rPr>
        <w:t xml:space="preserve"> above</w:t>
      </w:r>
      <w:r w:rsidRPr="00AA61E7">
        <w:rPr>
          <w:rFonts w:cs="Calibri"/>
          <w:sz w:val="24"/>
          <w:szCs w:val="24"/>
        </w:rPr>
        <w:t xml:space="preserve"> pressures, regional governments are taking various measures to manage and maintain the </w:t>
      </w:r>
      <w:r w:rsidR="00FA1307">
        <w:rPr>
          <w:sz w:val="24"/>
          <w:szCs w:val="24"/>
        </w:rPr>
        <w:t>Moist Montane Forest Ecosystem</w:t>
      </w:r>
      <w:r w:rsidR="00383FEF">
        <w:rPr>
          <w:rFonts w:cs="Calibri"/>
          <w:sz w:val="24"/>
          <w:szCs w:val="24"/>
        </w:rPr>
        <w:t>. Some moist M</w:t>
      </w:r>
      <w:r w:rsidRPr="00AA61E7">
        <w:rPr>
          <w:rFonts w:cs="Calibri"/>
          <w:sz w:val="24"/>
          <w:szCs w:val="24"/>
        </w:rPr>
        <w:t xml:space="preserve">ontane forest vegetation are also given on concession for joint government and community management, in which local communities are organized and encouraged to work and obtain benefits from </w:t>
      </w:r>
      <w:r w:rsidR="00FA1307">
        <w:rPr>
          <w:rFonts w:cs="Calibri"/>
          <w:sz w:val="24"/>
          <w:szCs w:val="24"/>
        </w:rPr>
        <w:t>non</w:t>
      </w:r>
      <w:r w:rsidR="00587AFC">
        <w:rPr>
          <w:rFonts w:cs="Calibri"/>
          <w:sz w:val="24"/>
          <w:szCs w:val="24"/>
        </w:rPr>
        <w:t>-</w:t>
      </w:r>
      <w:r w:rsidR="00FA1307">
        <w:rPr>
          <w:rFonts w:cs="Calibri"/>
          <w:sz w:val="24"/>
          <w:szCs w:val="24"/>
        </w:rPr>
        <w:t>timber forest products (</w:t>
      </w:r>
      <w:r w:rsidRPr="00AA61E7">
        <w:rPr>
          <w:rFonts w:cs="Calibri"/>
          <w:sz w:val="24"/>
          <w:szCs w:val="24"/>
        </w:rPr>
        <w:t>NTFPs</w:t>
      </w:r>
      <w:r w:rsidR="00FA1307">
        <w:rPr>
          <w:rFonts w:cs="Calibri"/>
          <w:sz w:val="24"/>
          <w:szCs w:val="24"/>
        </w:rPr>
        <w:t>)</w:t>
      </w:r>
      <w:r w:rsidRPr="00AA61E7">
        <w:rPr>
          <w:rFonts w:cs="Calibri"/>
          <w:sz w:val="24"/>
          <w:szCs w:val="24"/>
        </w:rPr>
        <w:t>.</w:t>
      </w:r>
      <w:r w:rsidR="00990944">
        <w:rPr>
          <w:rFonts w:cs="Calibri"/>
          <w:sz w:val="24"/>
          <w:szCs w:val="24"/>
        </w:rPr>
        <w:t xml:space="preserve"> </w:t>
      </w:r>
      <w:r w:rsidR="00E14734" w:rsidRPr="00E14734">
        <w:rPr>
          <w:rFonts w:cs="Calibri"/>
          <w:sz w:val="24"/>
          <w:szCs w:val="24"/>
        </w:rPr>
        <w:t xml:space="preserve">Participatory forest management (PFM) activities have had noticeable and immediate impacts such as relocation of previous forest dwellers </w:t>
      </w:r>
      <w:r w:rsidR="00587AFC">
        <w:rPr>
          <w:rFonts w:cs="Calibri"/>
          <w:sz w:val="24"/>
          <w:szCs w:val="24"/>
        </w:rPr>
        <w:t xml:space="preserve">to </w:t>
      </w:r>
      <w:r w:rsidR="00E14734" w:rsidRPr="00E14734">
        <w:rPr>
          <w:rFonts w:cs="Calibri"/>
          <w:sz w:val="24"/>
          <w:szCs w:val="24"/>
        </w:rPr>
        <w:t>outside of the forest</w:t>
      </w:r>
      <w:r w:rsidR="00587AFC">
        <w:rPr>
          <w:rFonts w:cs="Calibri"/>
          <w:sz w:val="24"/>
          <w:szCs w:val="24"/>
        </w:rPr>
        <w:t xml:space="preserve"> areas</w:t>
      </w:r>
      <w:r w:rsidR="00E14734" w:rsidRPr="00E14734">
        <w:rPr>
          <w:rFonts w:cs="Calibri"/>
          <w:sz w:val="24"/>
          <w:szCs w:val="24"/>
        </w:rPr>
        <w:t>, reduced illegal timber cutting and collecting. Due to lack of data and systematic monitoring, however, it is difficult to show trends of those forests representing this ecosystem.</w:t>
      </w:r>
    </w:p>
    <w:p w:rsidR="006E5D13" w:rsidRPr="0027151E" w:rsidRDefault="006E5D13" w:rsidP="0055584D">
      <w:pPr>
        <w:spacing w:before="120" w:after="0"/>
        <w:rPr>
          <w:b/>
          <w:color w:val="7030A0"/>
          <w:sz w:val="24"/>
          <w:szCs w:val="24"/>
        </w:rPr>
      </w:pPr>
      <w:r w:rsidRPr="0027151E">
        <w:rPr>
          <w:b/>
          <w:color w:val="7030A0"/>
          <w:sz w:val="24"/>
          <w:szCs w:val="24"/>
        </w:rPr>
        <w:t>Acacia-Commiphora Woodland Ecosystem</w:t>
      </w:r>
    </w:p>
    <w:p w:rsidR="006E5D13" w:rsidRPr="00B23D62" w:rsidRDefault="006E5D13" w:rsidP="00C05593">
      <w:pPr>
        <w:spacing w:before="120" w:after="0" w:line="360" w:lineRule="auto"/>
        <w:jc w:val="both"/>
        <w:rPr>
          <w:sz w:val="24"/>
          <w:szCs w:val="24"/>
        </w:rPr>
      </w:pPr>
      <w:r w:rsidRPr="00B23D62">
        <w:rPr>
          <w:sz w:val="24"/>
          <w:szCs w:val="24"/>
        </w:rPr>
        <w:t xml:space="preserve">Acacia-Commiphora Woodland Ecosystem is found between 900 and 1,900 masl, and covers mainly parts of Southern, Eastern and the Rift Valley of Oromia, Afar, Harari, Somali, and SNNP </w:t>
      </w:r>
      <w:r w:rsidR="00587AFC">
        <w:rPr>
          <w:sz w:val="24"/>
          <w:szCs w:val="24"/>
        </w:rPr>
        <w:t xml:space="preserve">national </w:t>
      </w:r>
      <w:r w:rsidR="00083816" w:rsidRPr="00B23D62">
        <w:rPr>
          <w:sz w:val="24"/>
          <w:szCs w:val="24"/>
        </w:rPr>
        <w:t>r</w:t>
      </w:r>
      <w:r w:rsidRPr="00B23D62">
        <w:rPr>
          <w:sz w:val="24"/>
          <w:szCs w:val="24"/>
        </w:rPr>
        <w:t xml:space="preserve">egional </w:t>
      </w:r>
      <w:r w:rsidR="00083816" w:rsidRPr="00B23D62">
        <w:rPr>
          <w:sz w:val="24"/>
          <w:szCs w:val="24"/>
        </w:rPr>
        <w:t>s</w:t>
      </w:r>
      <w:r w:rsidRPr="00B23D62">
        <w:rPr>
          <w:sz w:val="24"/>
          <w:szCs w:val="24"/>
        </w:rPr>
        <w:t xml:space="preserve">tates. </w:t>
      </w:r>
      <w:r w:rsidR="00340BE7" w:rsidRPr="00B23D62">
        <w:rPr>
          <w:sz w:val="24"/>
          <w:szCs w:val="24"/>
        </w:rPr>
        <w:t xml:space="preserve">The characteristic woody species of this ecosystem include </w:t>
      </w:r>
      <w:r w:rsidR="00340BE7" w:rsidRPr="00804D70">
        <w:rPr>
          <w:i/>
          <w:sz w:val="24"/>
          <w:szCs w:val="24"/>
        </w:rPr>
        <w:t xml:space="preserve">Acacia </w:t>
      </w:r>
      <w:proofErr w:type="gramStart"/>
      <w:r w:rsidR="00340BE7" w:rsidRPr="00804D70">
        <w:rPr>
          <w:i/>
          <w:sz w:val="24"/>
          <w:szCs w:val="24"/>
        </w:rPr>
        <w:t>senegal</w:t>
      </w:r>
      <w:proofErr w:type="gramEnd"/>
      <w:r w:rsidR="00340BE7" w:rsidRPr="00804D70">
        <w:rPr>
          <w:i/>
          <w:sz w:val="24"/>
          <w:szCs w:val="24"/>
        </w:rPr>
        <w:t xml:space="preserve">, A. seyal, A. tortilis, A. mellifera, Boswellia microphylla, B. neglecta, Balanites aegyptiaca, Commiphora africana, C. myrrha, C. boranensis, C. cilliata, C. monoica </w:t>
      </w:r>
      <w:r w:rsidR="00340BE7" w:rsidRPr="00814EEF">
        <w:rPr>
          <w:sz w:val="24"/>
          <w:szCs w:val="24"/>
        </w:rPr>
        <w:t>and</w:t>
      </w:r>
      <w:r w:rsidR="00340BE7" w:rsidRPr="00804D70">
        <w:rPr>
          <w:i/>
          <w:sz w:val="24"/>
          <w:szCs w:val="24"/>
        </w:rPr>
        <w:t xml:space="preserve"> C. serrulata.</w:t>
      </w:r>
      <w:r w:rsidR="00814EEF">
        <w:rPr>
          <w:i/>
          <w:sz w:val="24"/>
          <w:szCs w:val="24"/>
        </w:rPr>
        <w:t xml:space="preserve"> </w:t>
      </w:r>
      <w:r w:rsidRPr="00B23D62">
        <w:rPr>
          <w:sz w:val="24"/>
          <w:szCs w:val="24"/>
        </w:rPr>
        <w:t xml:space="preserve">These species are characterized with either small deciduous or leathery persistent leaves. Species of </w:t>
      </w:r>
      <w:r w:rsidRPr="00B23D62">
        <w:rPr>
          <w:i/>
          <w:sz w:val="24"/>
          <w:szCs w:val="24"/>
        </w:rPr>
        <w:t>Acalypha, Barleria, Aerva</w:t>
      </w:r>
      <w:r w:rsidRPr="00B23D62">
        <w:rPr>
          <w:sz w:val="24"/>
          <w:szCs w:val="24"/>
        </w:rPr>
        <w:t xml:space="preserve"> and </w:t>
      </w:r>
      <w:r w:rsidRPr="00B23D62">
        <w:rPr>
          <w:i/>
          <w:sz w:val="24"/>
          <w:szCs w:val="24"/>
        </w:rPr>
        <w:t>Aloe</w:t>
      </w:r>
      <w:r w:rsidRPr="00B23D62">
        <w:rPr>
          <w:sz w:val="24"/>
          <w:szCs w:val="24"/>
        </w:rPr>
        <w:t xml:space="preserve"> are also common in Acacia-Commiphora Woodland Ecosystem.</w:t>
      </w:r>
    </w:p>
    <w:p w:rsidR="006E5D13" w:rsidRPr="00AA61E7" w:rsidRDefault="006E5D13" w:rsidP="00C05593">
      <w:pPr>
        <w:autoSpaceDE w:val="0"/>
        <w:autoSpaceDN w:val="0"/>
        <w:adjustRightInd w:val="0"/>
        <w:spacing w:before="120" w:after="0" w:line="360" w:lineRule="auto"/>
        <w:jc w:val="both"/>
        <w:rPr>
          <w:rFonts w:cs="Calibri"/>
          <w:sz w:val="24"/>
          <w:szCs w:val="24"/>
        </w:rPr>
      </w:pPr>
      <w:r w:rsidRPr="00AA61E7">
        <w:rPr>
          <w:rFonts w:cs="Calibri"/>
          <w:sz w:val="24"/>
          <w:szCs w:val="24"/>
        </w:rPr>
        <w:t>Characteristic wild mammals such as</w:t>
      </w:r>
      <w:r w:rsidRPr="00AA61E7">
        <w:rPr>
          <w:sz w:val="24"/>
          <w:szCs w:val="24"/>
          <w:lang w:val="en-GB"/>
        </w:rPr>
        <w:t xml:space="preserve"> Oryx, Swayne’s Hartebeest, Kudu, Gazelle,</w:t>
      </w:r>
      <w:r w:rsidR="00F22B6F">
        <w:rPr>
          <w:rFonts w:cs="Calibri"/>
          <w:sz w:val="24"/>
          <w:szCs w:val="24"/>
        </w:rPr>
        <w:t xml:space="preserve"> African Wild A</w:t>
      </w:r>
      <w:r w:rsidRPr="00AA61E7">
        <w:rPr>
          <w:rFonts w:cs="Calibri"/>
          <w:sz w:val="24"/>
          <w:szCs w:val="24"/>
        </w:rPr>
        <w:t xml:space="preserve">ss, Grevy’s </w:t>
      </w:r>
      <w:r w:rsidR="00F22B6F">
        <w:rPr>
          <w:rFonts w:cs="Calibri"/>
          <w:sz w:val="24"/>
          <w:szCs w:val="24"/>
        </w:rPr>
        <w:t>Z</w:t>
      </w:r>
      <w:r w:rsidRPr="00AA61E7">
        <w:rPr>
          <w:rFonts w:cs="Calibri"/>
          <w:sz w:val="24"/>
          <w:szCs w:val="24"/>
        </w:rPr>
        <w:t xml:space="preserve">ebra, </w:t>
      </w:r>
      <w:r w:rsidR="00F22B6F">
        <w:rPr>
          <w:sz w:val="24"/>
          <w:szCs w:val="24"/>
        </w:rPr>
        <w:t>Waterbuck, Serval C</w:t>
      </w:r>
      <w:r w:rsidRPr="00AA61E7">
        <w:rPr>
          <w:sz w:val="24"/>
          <w:szCs w:val="24"/>
        </w:rPr>
        <w:t xml:space="preserve">at, Elephant, Buffalo, </w:t>
      </w:r>
      <w:r w:rsidRPr="00AA61E7">
        <w:rPr>
          <w:rFonts w:cs="Calibri"/>
          <w:sz w:val="24"/>
          <w:szCs w:val="24"/>
        </w:rPr>
        <w:t xml:space="preserve">Dibatag (Clarke’s </w:t>
      </w:r>
      <w:r w:rsidR="00F22B6F">
        <w:rPr>
          <w:rFonts w:cs="Calibri"/>
          <w:sz w:val="24"/>
          <w:szCs w:val="24"/>
        </w:rPr>
        <w:t>G</w:t>
      </w:r>
      <w:r w:rsidRPr="00AA61E7">
        <w:rPr>
          <w:rFonts w:cs="Calibri"/>
          <w:sz w:val="24"/>
          <w:szCs w:val="24"/>
        </w:rPr>
        <w:t xml:space="preserve">azelle), Gerenuk, </w:t>
      </w:r>
      <w:r w:rsidR="00F22B6F">
        <w:rPr>
          <w:rFonts w:cs="Calibri"/>
          <w:sz w:val="24"/>
          <w:szCs w:val="24"/>
        </w:rPr>
        <w:t>L</w:t>
      </w:r>
      <w:r w:rsidRPr="00AA61E7">
        <w:rPr>
          <w:rFonts w:cs="Calibri"/>
          <w:sz w:val="24"/>
          <w:szCs w:val="24"/>
        </w:rPr>
        <w:t xml:space="preserve">ong-necked </w:t>
      </w:r>
      <w:r w:rsidR="00F22B6F">
        <w:rPr>
          <w:rFonts w:cs="Calibri"/>
          <w:sz w:val="24"/>
          <w:szCs w:val="24"/>
        </w:rPr>
        <w:t>A</w:t>
      </w:r>
      <w:r w:rsidRPr="00AA61E7">
        <w:rPr>
          <w:rFonts w:cs="Calibri"/>
          <w:sz w:val="24"/>
          <w:szCs w:val="24"/>
        </w:rPr>
        <w:t>ntelopes and</w:t>
      </w:r>
      <w:r w:rsidRPr="00AA61E7">
        <w:rPr>
          <w:sz w:val="24"/>
          <w:szCs w:val="24"/>
        </w:rPr>
        <w:t xml:space="preserve"> other plain animals</w:t>
      </w:r>
      <w:r w:rsidRPr="00AA61E7">
        <w:rPr>
          <w:rFonts w:cs="Calibri"/>
          <w:sz w:val="24"/>
          <w:szCs w:val="24"/>
        </w:rPr>
        <w:t xml:space="preserve"> inhabit this ecosystem. </w:t>
      </w:r>
      <w:r w:rsidR="00587AFC">
        <w:rPr>
          <w:rFonts w:cs="Calibri"/>
          <w:sz w:val="24"/>
          <w:szCs w:val="24"/>
        </w:rPr>
        <w:t>C</w:t>
      </w:r>
      <w:r w:rsidRPr="00AA61E7">
        <w:rPr>
          <w:rFonts w:cs="Calibri"/>
          <w:sz w:val="24"/>
          <w:szCs w:val="24"/>
        </w:rPr>
        <w:t>haracteristic bird</w:t>
      </w:r>
      <w:r w:rsidR="00587AFC">
        <w:rPr>
          <w:rFonts w:cs="Calibri"/>
          <w:sz w:val="24"/>
          <w:szCs w:val="24"/>
        </w:rPr>
        <w:t xml:space="preserve"> specie</w:t>
      </w:r>
      <w:r w:rsidRPr="00AA61E7">
        <w:rPr>
          <w:rFonts w:cs="Calibri"/>
          <w:sz w:val="24"/>
          <w:szCs w:val="24"/>
        </w:rPr>
        <w:t xml:space="preserve">s include </w:t>
      </w:r>
      <w:r w:rsidRPr="00AA61E7">
        <w:rPr>
          <w:sz w:val="24"/>
          <w:szCs w:val="24"/>
        </w:rPr>
        <w:t xml:space="preserve">Ostrich, </w:t>
      </w:r>
      <w:r w:rsidRPr="00AA61E7">
        <w:rPr>
          <w:rFonts w:cs="Calibri"/>
          <w:sz w:val="24"/>
          <w:szCs w:val="24"/>
        </w:rPr>
        <w:t xml:space="preserve">Hunter's </w:t>
      </w:r>
      <w:r w:rsidR="00F22B6F">
        <w:rPr>
          <w:rFonts w:cs="Calibri"/>
          <w:sz w:val="24"/>
          <w:szCs w:val="24"/>
        </w:rPr>
        <w:t>S</w:t>
      </w:r>
      <w:r w:rsidRPr="00AA61E7">
        <w:rPr>
          <w:rFonts w:cs="Calibri"/>
          <w:sz w:val="24"/>
          <w:szCs w:val="24"/>
        </w:rPr>
        <w:t xml:space="preserve">unbird, Shining </w:t>
      </w:r>
      <w:r w:rsidR="00F22B6F">
        <w:rPr>
          <w:rFonts w:cs="Calibri"/>
          <w:sz w:val="24"/>
          <w:szCs w:val="24"/>
        </w:rPr>
        <w:t>Sunbird, Golden-breasted Bunting, Salvadori's Seed Eater, Yellow-throated S</w:t>
      </w:r>
      <w:r w:rsidRPr="00AA61E7">
        <w:rPr>
          <w:rFonts w:cs="Calibri"/>
          <w:sz w:val="24"/>
          <w:szCs w:val="24"/>
        </w:rPr>
        <w:t xml:space="preserve">eed </w:t>
      </w:r>
      <w:r w:rsidR="00F22B6F">
        <w:rPr>
          <w:rFonts w:cs="Calibri"/>
          <w:sz w:val="24"/>
          <w:szCs w:val="24"/>
        </w:rPr>
        <w:t xml:space="preserve">Eater, </w:t>
      </w:r>
      <w:r w:rsidR="00F22B6F">
        <w:rPr>
          <w:rFonts w:cs="Calibri"/>
          <w:sz w:val="24"/>
          <w:szCs w:val="24"/>
        </w:rPr>
        <w:lastRenderedPageBreak/>
        <w:t>Ruppell's W</w:t>
      </w:r>
      <w:r w:rsidRPr="00AA61E7">
        <w:rPr>
          <w:rFonts w:cs="Calibri"/>
          <w:sz w:val="24"/>
          <w:szCs w:val="24"/>
        </w:rPr>
        <w:t xml:space="preserve">eaver, White-headed </w:t>
      </w:r>
      <w:r w:rsidR="00F22B6F">
        <w:rPr>
          <w:rFonts w:cs="Calibri"/>
          <w:sz w:val="24"/>
          <w:szCs w:val="24"/>
        </w:rPr>
        <w:t>B</w:t>
      </w:r>
      <w:r w:rsidRPr="00AA61E7">
        <w:rPr>
          <w:rFonts w:cs="Calibri"/>
          <w:sz w:val="24"/>
          <w:szCs w:val="24"/>
        </w:rPr>
        <w:t xml:space="preserve">uffalo </w:t>
      </w:r>
      <w:r w:rsidR="00F22B6F">
        <w:rPr>
          <w:rFonts w:cs="Calibri"/>
          <w:sz w:val="24"/>
          <w:szCs w:val="24"/>
        </w:rPr>
        <w:t>Weaver, Golden-breasted S</w:t>
      </w:r>
      <w:r w:rsidRPr="00AA61E7">
        <w:rPr>
          <w:rFonts w:cs="Calibri"/>
          <w:sz w:val="24"/>
          <w:szCs w:val="24"/>
        </w:rPr>
        <w:t xml:space="preserve">tarling, White-tailed </w:t>
      </w:r>
      <w:r w:rsidR="00F22B6F">
        <w:rPr>
          <w:rFonts w:cs="Calibri"/>
          <w:sz w:val="24"/>
          <w:szCs w:val="24"/>
        </w:rPr>
        <w:t>Swallow and Stresemann’s B</w:t>
      </w:r>
      <w:r w:rsidRPr="00AA61E7">
        <w:rPr>
          <w:rFonts w:cs="Calibri"/>
          <w:sz w:val="24"/>
          <w:szCs w:val="24"/>
        </w:rPr>
        <w:t xml:space="preserve">ush </w:t>
      </w:r>
      <w:r w:rsidR="00F22B6F">
        <w:rPr>
          <w:rFonts w:cs="Calibri"/>
          <w:sz w:val="24"/>
          <w:szCs w:val="24"/>
        </w:rPr>
        <w:t>Crow (IBC</w:t>
      </w:r>
      <w:r w:rsidRPr="00AA61E7">
        <w:rPr>
          <w:rFonts w:cs="Calibri"/>
          <w:sz w:val="24"/>
          <w:szCs w:val="24"/>
        </w:rPr>
        <w:t>, 2005; 2009).</w:t>
      </w:r>
    </w:p>
    <w:p w:rsidR="006E5D13" w:rsidRPr="00735AE5" w:rsidRDefault="006E5D13" w:rsidP="00C05593">
      <w:pPr>
        <w:spacing w:before="120" w:after="0" w:line="360" w:lineRule="auto"/>
        <w:jc w:val="both"/>
        <w:rPr>
          <w:rFonts w:cs="Calibri"/>
          <w:sz w:val="24"/>
        </w:rPr>
      </w:pPr>
      <w:r w:rsidRPr="00635630">
        <w:rPr>
          <w:rFonts w:cs="Calibri"/>
          <w:b/>
          <w:color w:val="7030A0"/>
          <w:sz w:val="24"/>
        </w:rPr>
        <w:t>Status and trends:</w:t>
      </w:r>
      <w:r w:rsidR="00195AE0">
        <w:rPr>
          <w:rFonts w:cs="Calibri"/>
          <w:b/>
          <w:color w:val="7030A0"/>
          <w:sz w:val="24"/>
        </w:rPr>
        <w:t xml:space="preserve"> </w:t>
      </w:r>
      <w:r w:rsidRPr="00735AE5">
        <w:rPr>
          <w:rFonts w:cs="Calibri"/>
          <w:sz w:val="24"/>
        </w:rPr>
        <w:t xml:space="preserve">Expansion of small </w:t>
      </w:r>
      <w:r w:rsidR="005C71DA">
        <w:rPr>
          <w:rFonts w:cs="Calibri"/>
          <w:sz w:val="24"/>
        </w:rPr>
        <w:t xml:space="preserve">and large </w:t>
      </w:r>
      <w:r w:rsidRPr="00735AE5">
        <w:rPr>
          <w:rFonts w:cs="Calibri"/>
          <w:sz w:val="24"/>
        </w:rPr>
        <w:t xml:space="preserve">scale agriculture such as sugar cane, cotton and bio-fuel plantations are </w:t>
      </w:r>
      <w:r w:rsidR="00804D70">
        <w:rPr>
          <w:rFonts w:cs="Calibri"/>
          <w:sz w:val="24"/>
        </w:rPr>
        <w:t xml:space="preserve">the </w:t>
      </w:r>
      <w:r w:rsidRPr="00735AE5">
        <w:rPr>
          <w:rFonts w:cs="Calibri"/>
          <w:sz w:val="24"/>
        </w:rPr>
        <w:t xml:space="preserve">major development activities taking place in </w:t>
      </w:r>
      <w:r w:rsidRPr="00735AE5">
        <w:rPr>
          <w:sz w:val="24"/>
        </w:rPr>
        <w:t>Acacia-Commiphora Woodland Ecosystem</w:t>
      </w:r>
      <w:r w:rsidRPr="00735AE5">
        <w:rPr>
          <w:rFonts w:cs="Calibri"/>
          <w:sz w:val="24"/>
        </w:rPr>
        <w:t>. These imply that the ecosystem is shrinking both in size and species diversity. Further</w:t>
      </w:r>
      <w:r w:rsidR="009C2C1B" w:rsidRPr="00735AE5">
        <w:rPr>
          <w:rFonts w:cs="Calibri"/>
          <w:sz w:val="24"/>
        </w:rPr>
        <w:t>more</w:t>
      </w:r>
      <w:r w:rsidRPr="00735AE5">
        <w:rPr>
          <w:rFonts w:cs="Calibri"/>
          <w:sz w:val="24"/>
        </w:rPr>
        <w:t xml:space="preserve">, widespread collection of firewood and charcoal making, expansion of indigenous and exotic invasive species such as </w:t>
      </w:r>
      <w:r w:rsidRPr="00735AE5">
        <w:rPr>
          <w:rFonts w:cs="Calibri"/>
          <w:i/>
          <w:sz w:val="24"/>
        </w:rPr>
        <w:t xml:space="preserve">Prosopis juliflora </w:t>
      </w:r>
      <w:r w:rsidRPr="00735AE5">
        <w:rPr>
          <w:rFonts w:cs="Calibri"/>
          <w:sz w:val="24"/>
        </w:rPr>
        <w:t>(</w:t>
      </w:r>
      <w:r w:rsidR="00A120B4">
        <w:rPr>
          <w:rFonts w:cs="Calibri"/>
          <w:sz w:val="24"/>
        </w:rPr>
        <w:t xml:space="preserve">especially </w:t>
      </w:r>
      <w:r w:rsidRPr="00735AE5">
        <w:rPr>
          <w:rFonts w:cs="Calibri"/>
          <w:sz w:val="24"/>
        </w:rPr>
        <w:t>in Eastern Ethiopia)</w:t>
      </w:r>
      <w:r w:rsidR="00990944">
        <w:rPr>
          <w:rFonts w:cs="Calibri"/>
          <w:sz w:val="24"/>
        </w:rPr>
        <w:t xml:space="preserve"> </w:t>
      </w:r>
      <w:r w:rsidRPr="00735AE5">
        <w:rPr>
          <w:rFonts w:cs="Calibri"/>
          <w:sz w:val="24"/>
        </w:rPr>
        <w:t>have contributed to the loss of species diversity and habitat degradation of th</w:t>
      </w:r>
      <w:r w:rsidR="00735AE5">
        <w:rPr>
          <w:rFonts w:cs="Calibri"/>
          <w:sz w:val="24"/>
        </w:rPr>
        <w:t>e</w:t>
      </w:r>
      <w:r w:rsidRPr="00735AE5">
        <w:rPr>
          <w:rFonts w:cs="Calibri"/>
          <w:sz w:val="24"/>
        </w:rPr>
        <w:t xml:space="preserve"> ecosystem. Despite the threats, efforts are being made to slowdown or manage </w:t>
      </w:r>
      <w:r w:rsidR="009C2C1B" w:rsidRPr="00735AE5">
        <w:rPr>
          <w:rFonts w:cs="Calibri"/>
          <w:sz w:val="24"/>
        </w:rPr>
        <w:t xml:space="preserve">the </w:t>
      </w:r>
      <w:r w:rsidR="005C71DA">
        <w:rPr>
          <w:rFonts w:cs="Calibri"/>
          <w:sz w:val="24"/>
        </w:rPr>
        <w:t>invasion, especially to</w:t>
      </w:r>
      <w:r w:rsidRPr="00735AE5">
        <w:rPr>
          <w:rFonts w:cs="Calibri"/>
          <w:sz w:val="24"/>
        </w:rPr>
        <w:t xml:space="preserve"> clear Prosopis from </w:t>
      </w:r>
      <w:r w:rsidR="005C71DA">
        <w:rPr>
          <w:rFonts w:cs="Calibri"/>
          <w:sz w:val="24"/>
        </w:rPr>
        <w:t>rangel</w:t>
      </w:r>
      <w:r w:rsidRPr="00735AE5">
        <w:rPr>
          <w:rFonts w:cs="Calibri"/>
          <w:sz w:val="24"/>
        </w:rPr>
        <w:t xml:space="preserve">ands. Other efforts include designation of some areas as regional and federal parks. </w:t>
      </w:r>
      <w:r w:rsidR="009C2C1B" w:rsidRPr="00735AE5">
        <w:rPr>
          <w:rFonts w:cs="Calibri"/>
          <w:sz w:val="24"/>
        </w:rPr>
        <w:t>R</w:t>
      </w:r>
      <w:r w:rsidRPr="00735AE5">
        <w:rPr>
          <w:rFonts w:cs="Calibri"/>
          <w:sz w:val="24"/>
        </w:rPr>
        <w:t xml:space="preserve">e-demarcation </w:t>
      </w:r>
      <w:r w:rsidR="009C2C1B" w:rsidRPr="00735AE5">
        <w:rPr>
          <w:rFonts w:cs="Calibri"/>
          <w:sz w:val="24"/>
        </w:rPr>
        <w:t xml:space="preserve">activities such as </w:t>
      </w:r>
      <w:r w:rsidRPr="00735AE5">
        <w:rPr>
          <w:rFonts w:cs="Calibri"/>
          <w:sz w:val="24"/>
        </w:rPr>
        <w:t>of Awash and Ab</w:t>
      </w:r>
      <w:r w:rsidR="00B165D9">
        <w:rPr>
          <w:rFonts w:cs="Calibri"/>
          <w:sz w:val="24"/>
        </w:rPr>
        <w:t>i</w:t>
      </w:r>
      <w:r w:rsidRPr="00735AE5">
        <w:rPr>
          <w:rFonts w:cs="Calibri"/>
          <w:sz w:val="24"/>
        </w:rPr>
        <w:t>jata-Shal</w:t>
      </w:r>
      <w:r w:rsidR="00752953">
        <w:rPr>
          <w:rFonts w:cs="Calibri"/>
          <w:sz w:val="24"/>
        </w:rPr>
        <w:t>l</w:t>
      </w:r>
      <w:r w:rsidRPr="00735AE5">
        <w:rPr>
          <w:rFonts w:cs="Calibri"/>
          <w:sz w:val="24"/>
        </w:rPr>
        <w:t>a National Parks</w:t>
      </w:r>
      <w:r w:rsidR="009C2C1B" w:rsidRPr="00735AE5">
        <w:rPr>
          <w:rFonts w:cs="Calibri"/>
          <w:sz w:val="24"/>
        </w:rPr>
        <w:t xml:space="preserve"> are other activities that are being carried out to </w:t>
      </w:r>
      <w:r w:rsidR="003677BF" w:rsidRPr="00735AE5">
        <w:rPr>
          <w:rFonts w:cs="Calibri"/>
          <w:sz w:val="24"/>
        </w:rPr>
        <w:t>ensure</w:t>
      </w:r>
      <w:r w:rsidR="009C2C1B" w:rsidRPr="00735AE5">
        <w:rPr>
          <w:rFonts w:cs="Calibri"/>
          <w:sz w:val="24"/>
        </w:rPr>
        <w:t xml:space="preserve"> effective management.</w:t>
      </w:r>
      <w:r w:rsidRPr="00735AE5">
        <w:rPr>
          <w:rFonts w:cs="Calibri"/>
          <w:sz w:val="24"/>
        </w:rPr>
        <w:t xml:space="preserve"> The stat</w:t>
      </w:r>
      <w:r w:rsidR="007647CC">
        <w:rPr>
          <w:rFonts w:cs="Calibri"/>
          <w:sz w:val="24"/>
        </w:rPr>
        <w:t>e</w:t>
      </w:r>
      <w:r w:rsidRPr="00735AE5">
        <w:rPr>
          <w:rFonts w:cs="Calibri"/>
          <w:sz w:val="24"/>
        </w:rPr>
        <w:t xml:space="preserve"> of </w:t>
      </w:r>
      <w:r w:rsidR="007647CC">
        <w:rPr>
          <w:rFonts w:cs="Calibri"/>
          <w:sz w:val="24"/>
        </w:rPr>
        <w:t xml:space="preserve">disturbance of </w:t>
      </w:r>
      <w:r w:rsidRPr="00735AE5">
        <w:rPr>
          <w:rFonts w:cs="Calibri"/>
          <w:sz w:val="24"/>
        </w:rPr>
        <w:t>these protected areas varies from low to moderate</w:t>
      </w:r>
      <w:r w:rsidR="006C3303">
        <w:rPr>
          <w:rFonts w:cs="Calibri"/>
          <w:sz w:val="24"/>
        </w:rPr>
        <w:t>.</w:t>
      </w:r>
    </w:p>
    <w:p w:rsidR="006E5D13" w:rsidRPr="0027151E" w:rsidRDefault="006E5D13" w:rsidP="0055584D">
      <w:pPr>
        <w:spacing w:before="120" w:after="0"/>
        <w:rPr>
          <w:b/>
          <w:color w:val="7030A0"/>
          <w:sz w:val="24"/>
          <w:szCs w:val="24"/>
        </w:rPr>
      </w:pPr>
      <w:r w:rsidRPr="0027151E">
        <w:rPr>
          <w:b/>
          <w:color w:val="7030A0"/>
          <w:sz w:val="24"/>
          <w:szCs w:val="24"/>
        </w:rPr>
        <w:t>Combretum-Terminalia Woodland Ecosystem</w:t>
      </w:r>
    </w:p>
    <w:p w:rsidR="00466FE1" w:rsidRDefault="006E5D13" w:rsidP="00C05593">
      <w:pPr>
        <w:spacing w:before="120" w:after="0" w:line="360" w:lineRule="auto"/>
        <w:jc w:val="both"/>
        <w:rPr>
          <w:i/>
          <w:sz w:val="24"/>
          <w:szCs w:val="24"/>
          <w:lang w:val="en-GB"/>
        </w:rPr>
      </w:pPr>
      <w:r w:rsidRPr="00AA61E7">
        <w:rPr>
          <w:rFonts w:cs="Calibri"/>
          <w:sz w:val="24"/>
          <w:szCs w:val="24"/>
        </w:rPr>
        <w:t>Combretum-Terminalia Woodland Ecosystem occurs between 500 and 1,900 masl</w:t>
      </w:r>
      <w:r w:rsidR="0082779F">
        <w:rPr>
          <w:rFonts w:cs="Calibri"/>
          <w:sz w:val="24"/>
          <w:szCs w:val="24"/>
        </w:rPr>
        <w:t>. I</w:t>
      </w:r>
      <w:r w:rsidRPr="00AA61E7">
        <w:rPr>
          <w:rFonts w:cs="Calibri"/>
          <w:sz w:val="24"/>
          <w:szCs w:val="24"/>
        </w:rPr>
        <w:t xml:space="preserve">t is </w:t>
      </w:r>
      <w:r w:rsidR="00735AE5">
        <w:rPr>
          <w:rFonts w:cs="Calibri"/>
          <w:sz w:val="24"/>
          <w:szCs w:val="24"/>
        </w:rPr>
        <w:t>found</w:t>
      </w:r>
      <w:r w:rsidRPr="00AA61E7">
        <w:rPr>
          <w:rFonts w:cs="Calibri"/>
          <w:sz w:val="24"/>
          <w:szCs w:val="24"/>
        </w:rPr>
        <w:t xml:space="preserve"> in </w:t>
      </w:r>
      <w:r w:rsidRPr="00AA61E7">
        <w:rPr>
          <w:sz w:val="24"/>
          <w:szCs w:val="24"/>
        </w:rPr>
        <w:t xml:space="preserve">Northwestern parts of Amhara, </w:t>
      </w:r>
      <w:r w:rsidR="00324BB1">
        <w:rPr>
          <w:sz w:val="24"/>
          <w:szCs w:val="24"/>
        </w:rPr>
        <w:t>Tigrai</w:t>
      </w:r>
      <w:r w:rsidR="0082779F">
        <w:rPr>
          <w:sz w:val="24"/>
          <w:szCs w:val="24"/>
        </w:rPr>
        <w:t xml:space="preserve">, Benshangul Gumuz, Gambella, </w:t>
      </w:r>
      <w:r w:rsidRPr="00AA61E7">
        <w:rPr>
          <w:sz w:val="24"/>
          <w:szCs w:val="24"/>
        </w:rPr>
        <w:t xml:space="preserve">Oromia (in Dedessa Valley in Wellega), and SNNP (Sidamo, Omo valley, Gamo Gofa, Bench Maji) </w:t>
      </w:r>
      <w:r w:rsidR="001E3A26">
        <w:rPr>
          <w:sz w:val="24"/>
          <w:szCs w:val="24"/>
        </w:rPr>
        <w:t xml:space="preserve">national </w:t>
      </w:r>
      <w:r w:rsidR="0082779F">
        <w:rPr>
          <w:sz w:val="24"/>
          <w:szCs w:val="24"/>
        </w:rPr>
        <w:t>r</w:t>
      </w:r>
      <w:r w:rsidRPr="00AA61E7">
        <w:rPr>
          <w:sz w:val="24"/>
          <w:szCs w:val="24"/>
        </w:rPr>
        <w:t>egion</w:t>
      </w:r>
      <w:r w:rsidR="0082779F">
        <w:rPr>
          <w:sz w:val="24"/>
          <w:szCs w:val="24"/>
        </w:rPr>
        <w:t>al states</w:t>
      </w:r>
      <w:r w:rsidRPr="00AA61E7">
        <w:rPr>
          <w:sz w:val="24"/>
          <w:szCs w:val="24"/>
        </w:rPr>
        <w:t>. The vegetation in this ecosystem has developed under the influence of fire</w:t>
      </w:r>
      <w:r w:rsidRPr="00AA61E7">
        <w:rPr>
          <w:rFonts w:cs="Calibri"/>
          <w:sz w:val="24"/>
          <w:szCs w:val="24"/>
        </w:rPr>
        <w:t xml:space="preserve"> and many of the trees have thick corky bark</w:t>
      </w:r>
      <w:r w:rsidR="00466FE1">
        <w:rPr>
          <w:rFonts w:cs="Calibri"/>
          <w:sz w:val="24"/>
          <w:szCs w:val="24"/>
        </w:rPr>
        <w:t>s</w:t>
      </w:r>
      <w:r w:rsidRPr="00AA61E7">
        <w:rPr>
          <w:sz w:val="24"/>
          <w:szCs w:val="24"/>
        </w:rPr>
        <w:t xml:space="preserve">. </w:t>
      </w:r>
      <w:r w:rsidR="00AA6BC3" w:rsidRPr="00AA61E7">
        <w:rPr>
          <w:rFonts w:cs="Calibri"/>
          <w:sz w:val="24"/>
          <w:szCs w:val="24"/>
        </w:rPr>
        <w:t xml:space="preserve">Characteristic trees and shrubs include </w:t>
      </w:r>
      <w:r w:rsidR="00AA6BC3" w:rsidRPr="00AA61E7">
        <w:rPr>
          <w:rFonts w:cs="Calibri"/>
          <w:i/>
          <w:sz w:val="24"/>
          <w:szCs w:val="24"/>
        </w:rPr>
        <w:t xml:space="preserve">Anogeissus leiocarpa, Boswellia papyrifera, </w:t>
      </w:r>
      <w:r w:rsidR="00AA6BC3" w:rsidRPr="00AA61E7">
        <w:rPr>
          <w:i/>
          <w:sz w:val="24"/>
          <w:szCs w:val="24"/>
        </w:rPr>
        <w:t>Combretum collinum,</w:t>
      </w:r>
      <w:r w:rsidR="00AA6BC3" w:rsidRPr="00AA61E7">
        <w:rPr>
          <w:rFonts w:cs="Calibri"/>
          <w:sz w:val="24"/>
          <w:szCs w:val="24"/>
        </w:rPr>
        <w:t xml:space="preserve"> Lannea</w:t>
      </w:r>
      <w:r w:rsidR="00AA6BC3" w:rsidRPr="00AA61E7">
        <w:rPr>
          <w:rFonts w:cs="Calibri"/>
          <w:i/>
          <w:sz w:val="24"/>
          <w:szCs w:val="24"/>
        </w:rPr>
        <w:t xml:space="preserve"> sp</w:t>
      </w:r>
      <w:r w:rsidR="00AA6BC3" w:rsidRPr="00AA61E7">
        <w:rPr>
          <w:rFonts w:cs="Calibri"/>
          <w:sz w:val="24"/>
          <w:szCs w:val="24"/>
        </w:rPr>
        <w:t xml:space="preserve">., </w:t>
      </w:r>
      <w:r w:rsidR="00AA6BC3" w:rsidRPr="00AA61E7">
        <w:rPr>
          <w:rFonts w:cs="Calibri"/>
          <w:i/>
          <w:sz w:val="24"/>
          <w:szCs w:val="24"/>
        </w:rPr>
        <w:t>Oxytenanthera abyssinica, Stereospermum kunthianum</w:t>
      </w:r>
      <w:r w:rsidR="00990944">
        <w:rPr>
          <w:rFonts w:cs="Calibri"/>
          <w:i/>
          <w:sz w:val="24"/>
          <w:szCs w:val="24"/>
        </w:rPr>
        <w:t xml:space="preserve"> </w:t>
      </w:r>
      <w:r w:rsidR="00AA6BC3" w:rsidRPr="00AA61E7">
        <w:rPr>
          <w:sz w:val="24"/>
          <w:szCs w:val="24"/>
        </w:rPr>
        <w:t>and</w:t>
      </w:r>
      <w:r w:rsidR="00AA6BC3" w:rsidRPr="00AA61E7">
        <w:rPr>
          <w:i/>
          <w:sz w:val="24"/>
          <w:szCs w:val="24"/>
        </w:rPr>
        <w:t xml:space="preserve"> Terminalia </w:t>
      </w:r>
      <w:r w:rsidR="00AA6BC3" w:rsidRPr="00890B4D">
        <w:rPr>
          <w:i/>
          <w:sz w:val="24"/>
          <w:szCs w:val="24"/>
        </w:rPr>
        <w:t>laxiflora</w:t>
      </w:r>
      <w:r w:rsidR="00814EEF">
        <w:rPr>
          <w:i/>
          <w:sz w:val="24"/>
          <w:szCs w:val="24"/>
        </w:rPr>
        <w:t xml:space="preserve"> </w:t>
      </w:r>
      <w:r w:rsidR="00AA6BC3" w:rsidRPr="00AA61E7">
        <w:rPr>
          <w:rFonts w:cs="Calibri"/>
          <w:sz w:val="24"/>
          <w:szCs w:val="24"/>
        </w:rPr>
        <w:t>(</w:t>
      </w:r>
      <w:r w:rsidR="00AA6BC3">
        <w:rPr>
          <w:rFonts w:cs="Calibri"/>
          <w:sz w:val="24"/>
          <w:szCs w:val="24"/>
        </w:rPr>
        <w:t xml:space="preserve">IBC, 2005; </w:t>
      </w:r>
      <w:r w:rsidR="00AA6BC3" w:rsidRPr="00AA61E7">
        <w:rPr>
          <w:rFonts w:cs="Calibri"/>
          <w:sz w:val="24"/>
          <w:szCs w:val="24"/>
        </w:rPr>
        <w:t>2012a).</w:t>
      </w:r>
      <w:r w:rsidR="00814EEF">
        <w:rPr>
          <w:rFonts w:cs="Calibri"/>
          <w:sz w:val="24"/>
          <w:szCs w:val="24"/>
        </w:rPr>
        <w:t xml:space="preserve"> </w:t>
      </w:r>
      <w:r w:rsidR="00990944">
        <w:rPr>
          <w:rFonts w:cs="Calibri"/>
          <w:sz w:val="24"/>
          <w:szCs w:val="24"/>
        </w:rPr>
        <w:t>H</w:t>
      </w:r>
      <w:r w:rsidR="00AA6BC3" w:rsidRPr="00AA61E7">
        <w:rPr>
          <w:sz w:val="24"/>
          <w:szCs w:val="24"/>
          <w:lang w:val="en-GB"/>
        </w:rPr>
        <w:t xml:space="preserve">erbaceous species of genus </w:t>
      </w:r>
      <w:r w:rsidR="00AA6BC3" w:rsidRPr="00AA61E7">
        <w:rPr>
          <w:i/>
          <w:sz w:val="24"/>
          <w:szCs w:val="24"/>
          <w:lang w:val="en-GB"/>
        </w:rPr>
        <w:t xml:space="preserve">Justecia, Barleria, Eulophia, Chlorophytum, Hossolunda, </w:t>
      </w:r>
      <w:r w:rsidR="00AA6BC3" w:rsidRPr="00AA61E7">
        <w:rPr>
          <w:sz w:val="24"/>
          <w:szCs w:val="24"/>
          <w:lang w:val="en-GB"/>
        </w:rPr>
        <w:t xml:space="preserve">and </w:t>
      </w:r>
      <w:r w:rsidR="00AA6BC3" w:rsidRPr="00AA61E7">
        <w:rPr>
          <w:i/>
          <w:sz w:val="24"/>
          <w:szCs w:val="24"/>
          <w:lang w:val="en-GB"/>
        </w:rPr>
        <w:t xml:space="preserve">Ledeburia </w:t>
      </w:r>
      <w:r w:rsidR="00AA6BC3" w:rsidRPr="00AA61E7">
        <w:rPr>
          <w:sz w:val="24"/>
          <w:szCs w:val="24"/>
          <w:lang w:val="en-GB"/>
        </w:rPr>
        <w:t>exist in this ecosystem</w:t>
      </w:r>
      <w:r w:rsidR="00AA6BC3" w:rsidRPr="00AA61E7">
        <w:rPr>
          <w:i/>
          <w:sz w:val="24"/>
          <w:szCs w:val="24"/>
          <w:lang w:val="en-GB"/>
        </w:rPr>
        <w:t>.</w:t>
      </w:r>
      <w:r w:rsidR="00195AE0">
        <w:rPr>
          <w:i/>
          <w:sz w:val="24"/>
          <w:szCs w:val="24"/>
          <w:lang w:val="en-GB"/>
        </w:rPr>
        <w:t xml:space="preserve"> </w:t>
      </w:r>
      <w:r w:rsidR="00AA6BC3" w:rsidRPr="00AA61E7">
        <w:rPr>
          <w:sz w:val="24"/>
          <w:szCs w:val="24"/>
          <w:lang w:val="en-GB"/>
        </w:rPr>
        <w:t xml:space="preserve">The grasses include species of </w:t>
      </w:r>
      <w:r w:rsidR="00AA6BC3" w:rsidRPr="00AA61E7">
        <w:rPr>
          <w:i/>
          <w:sz w:val="24"/>
          <w:szCs w:val="24"/>
          <w:lang w:val="en-GB"/>
        </w:rPr>
        <w:t xml:space="preserve">Cymbopogon, Hyparrhenia, Echinochla, Sorghum </w:t>
      </w:r>
      <w:r w:rsidR="00AA6BC3" w:rsidRPr="00AA61E7">
        <w:rPr>
          <w:sz w:val="24"/>
          <w:szCs w:val="24"/>
          <w:lang w:val="en-GB"/>
        </w:rPr>
        <w:t>and</w:t>
      </w:r>
      <w:r w:rsidR="00AA6BC3" w:rsidRPr="00AA61E7">
        <w:rPr>
          <w:i/>
          <w:sz w:val="24"/>
          <w:szCs w:val="24"/>
          <w:lang w:val="en-GB"/>
        </w:rPr>
        <w:t xml:space="preserve"> Pennisetum</w:t>
      </w:r>
      <w:r w:rsidR="00AA6BC3" w:rsidRPr="00AA61E7">
        <w:rPr>
          <w:sz w:val="24"/>
          <w:szCs w:val="24"/>
          <w:lang w:val="en-GB"/>
        </w:rPr>
        <w:t>.</w:t>
      </w:r>
    </w:p>
    <w:p w:rsidR="006E5D13" w:rsidRPr="00AA61E7" w:rsidRDefault="00070BF7" w:rsidP="00D41288">
      <w:pPr>
        <w:spacing w:before="120" w:after="0" w:line="360" w:lineRule="auto"/>
        <w:jc w:val="both"/>
        <w:rPr>
          <w:sz w:val="24"/>
          <w:szCs w:val="24"/>
        </w:rPr>
      </w:pPr>
      <w:r w:rsidRPr="00466FE1">
        <w:rPr>
          <w:sz w:val="24"/>
          <w:szCs w:val="24"/>
          <w:lang w:val="en-GB"/>
        </w:rPr>
        <w:t xml:space="preserve">Wild </w:t>
      </w:r>
      <w:r w:rsidRPr="00AA61E7">
        <w:rPr>
          <w:rFonts w:cs="Calibri"/>
          <w:sz w:val="24"/>
          <w:szCs w:val="24"/>
        </w:rPr>
        <w:t>mammals such as Swaynes’ Hartebeest,</w:t>
      </w:r>
      <w:r w:rsidRPr="00AA61E7">
        <w:rPr>
          <w:sz w:val="24"/>
          <w:szCs w:val="24"/>
        </w:rPr>
        <w:t xml:space="preserve"> Tiang, Oryx, </w:t>
      </w:r>
      <w:proofErr w:type="gramStart"/>
      <w:r w:rsidRPr="00AA61E7">
        <w:rPr>
          <w:sz w:val="24"/>
          <w:szCs w:val="24"/>
        </w:rPr>
        <w:t xml:space="preserve">Grant’s </w:t>
      </w:r>
      <w:r>
        <w:rPr>
          <w:sz w:val="24"/>
          <w:szCs w:val="24"/>
        </w:rPr>
        <w:t>G</w:t>
      </w:r>
      <w:r w:rsidRPr="00AA61E7">
        <w:rPr>
          <w:sz w:val="24"/>
          <w:szCs w:val="24"/>
        </w:rPr>
        <w:t>azelle</w:t>
      </w:r>
      <w:proofErr w:type="gramEnd"/>
      <w:r w:rsidRPr="00AA61E7">
        <w:rPr>
          <w:sz w:val="24"/>
          <w:szCs w:val="24"/>
        </w:rPr>
        <w:t xml:space="preserve">, Greater and Lesser Kudus, Gerenuk, Lion, </w:t>
      </w:r>
      <w:r>
        <w:rPr>
          <w:sz w:val="24"/>
          <w:szCs w:val="24"/>
        </w:rPr>
        <w:t>L</w:t>
      </w:r>
      <w:r w:rsidRPr="00AA61E7">
        <w:rPr>
          <w:sz w:val="24"/>
          <w:szCs w:val="24"/>
        </w:rPr>
        <w:t xml:space="preserve">eopard, </w:t>
      </w:r>
      <w:r w:rsidR="00D00DCE">
        <w:rPr>
          <w:sz w:val="24"/>
          <w:szCs w:val="24"/>
        </w:rPr>
        <w:t>G</w:t>
      </w:r>
      <w:r w:rsidR="00890B4D">
        <w:rPr>
          <w:sz w:val="24"/>
          <w:szCs w:val="24"/>
        </w:rPr>
        <w:t xml:space="preserve">iraffe, </w:t>
      </w:r>
      <w:r w:rsidR="00D00DCE">
        <w:rPr>
          <w:sz w:val="24"/>
          <w:szCs w:val="24"/>
        </w:rPr>
        <w:t>B</w:t>
      </w:r>
      <w:r w:rsidR="00890B4D">
        <w:rPr>
          <w:sz w:val="24"/>
          <w:szCs w:val="24"/>
        </w:rPr>
        <w:t xml:space="preserve">uffalo, </w:t>
      </w:r>
      <w:r w:rsidR="00D00DCE">
        <w:rPr>
          <w:sz w:val="24"/>
          <w:szCs w:val="24"/>
        </w:rPr>
        <w:t>E</w:t>
      </w:r>
      <w:r w:rsidR="00890B4D">
        <w:rPr>
          <w:sz w:val="24"/>
          <w:szCs w:val="24"/>
        </w:rPr>
        <w:t xml:space="preserve">lephant </w:t>
      </w:r>
      <w:r w:rsidRPr="00AA61E7">
        <w:rPr>
          <w:sz w:val="24"/>
          <w:szCs w:val="24"/>
        </w:rPr>
        <w:t>and Cheetah</w:t>
      </w:r>
      <w:r w:rsidRPr="00AA61E7">
        <w:rPr>
          <w:rFonts w:cs="Calibri"/>
          <w:sz w:val="24"/>
          <w:szCs w:val="24"/>
        </w:rPr>
        <w:t xml:space="preserve"> are found </w:t>
      </w:r>
      <w:r w:rsidRPr="00AA61E7">
        <w:rPr>
          <w:rFonts w:cs="Calibri"/>
          <w:sz w:val="24"/>
          <w:szCs w:val="24"/>
        </w:rPr>
        <w:lastRenderedPageBreak/>
        <w:t>in this ecosystem</w:t>
      </w:r>
      <w:r w:rsidRPr="00AA61E7">
        <w:rPr>
          <w:sz w:val="24"/>
          <w:szCs w:val="24"/>
        </w:rPr>
        <w:t xml:space="preserve">. </w:t>
      </w:r>
      <w:r w:rsidR="006E5D13" w:rsidRPr="00AA61E7">
        <w:rPr>
          <w:sz w:val="24"/>
          <w:szCs w:val="24"/>
        </w:rPr>
        <w:t xml:space="preserve">Characteristic bird species </w:t>
      </w:r>
      <w:r w:rsidR="00466FE1">
        <w:rPr>
          <w:sz w:val="24"/>
          <w:szCs w:val="24"/>
        </w:rPr>
        <w:t xml:space="preserve">of the ecosystem </w:t>
      </w:r>
      <w:r w:rsidR="006E5D13" w:rsidRPr="00AA61E7">
        <w:rPr>
          <w:sz w:val="24"/>
          <w:szCs w:val="24"/>
        </w:rPr>
        <w:t xml:space="preserve">include Fox </w:t>
      </w:r>
      <w:r w:rsidR="008E5110">
        <w:rPr>
          <w:sz w:val="24"/>
          <w:szCs w:val="24"/>
        </w:rPr>
        <w:t>K</w:t>
      </w:r>
      <w:r w:rsidR="006E5D13" w:rsidRPr="00AA61E7">
        <w:rPr>
          <w:sz w:val="24"/>
          <w:szCs w:val="24"/>
        </w:rPr>
        <w:t xml:space="preserve">estrel, Red-throated </w:t>
      </w:r>
      <w:r w:rsidR="008E5110">
        <w:rPr>
          <w:sz w:val="24"/>
          <w:szCs w:val="24"/>
        </w:rPr>
        <w:t>S</w:t>
      </w:r>
      <w:r w:rsidR="006E5D13" w:rsidRPr="00AA61E7">
        <w:rPr>
          <w:sz w:val="24"/>
          <w:szCs w:val="24"/>
        </w:rPr>
        <w:t xml:space="preserve">erin, Ostrich, Red-pate </w:t>
      </w:r>
      <w:r w:rsidR="008E5110">
        <w:rPr>
          <w:sz w:val="24"/>
          <w:szCs w:val="24"/>
        </w:rPr>
        <w:t>C</w:t>
      </w:r>
      <w:r w:rsidR="006E5D13" w:rsidRPr="00AA61E7">
        <w:rPr>
          <w:sz w:val="24"/>
          <w:szCs w:val="24"/>
        </w:rPr>
        <w:t xml:space="preserve">isticola, Green-backed </w:t>
      </w:r>
      <w:r w:rsidR="008E5110">
        <w:rPr>
          <w:sz w:val="24"/>
          <w:szCs w:val="24"/>
        </w:rPr>
        <w:t>E</w:t>
      </w:r>
      <w:r w:rsidR="006E5D13" w:rsidRPr="00AA61E7">
        <w:rPr>
          <w:sz w:val="24"/>
          <w:szCs w:val="24"/>
        </w:rPr>
        <w:t xml:space="preserve">remomela, Bush </w:t>
      </w:r>
      <w:r w:rsidR="008E5110">
        <w:rPr>
          <w:sz w:val="24"/>
          <w:szCs w:val="24"/>
        </w:rPr>
        <w:t>P</w:t>
      </w:r>
      <w:r w:rsidR="006E5D13" w:rsidRPr="00AA61E7">
        <w:rPr>
          <w:sz w:val="24"/>
          <w:szCs w:val="24"/>
        </w:rPr>
        <w:t xml:space="preserve">etronia and Black-rumped </w:t>
      </w:r>
      <w:r w:rsidR="008E5110">
        <w:rPr>
          <w:sz w:val="24"/>
          <w:szCs w:val="24"/>
        </w:rPr>
        <w:t>W</w:t>
      </w:r>
      <w:r w:rsidR="006E5D13" w:rsidRPr="00AA61E7">
        <w:rPr>
          <w:sz w:val="24"/>
          <w:szCs w:val="24"/>
        </w:rPr>
        <w:t xml:space="preserve">axbill. </w:t>
      </w:r>
    </w:p>
    <w:p w:rsidR="00890B4D" w:rsidRPr="00890B4D" w:rsidRDefault="006E5D13" w:rsidP="00E4235A">
      <w:pPr>
        <w:pStyle w:val="cbdbodytxt"/>
        <w:spacing w:beforeLines="0" w:afterLines="0" w:line="360" w:lineRule="auto"/>
        <w:ind w:firstLine="0"/>
        <w:rPr>
          <w:rFonts w:asciiTheme="minorHAnsi" w:hAnsiTheme="minorHAnsi" w:cs="Calibri"/>
          <w:color w:val="auto"/>
          <w:sz w:val="24"/>
        </w:rPr>
      </w:pPr>
      <w:r w:rsidRPr="00635630">
        <w:rPr>
          <w:rFonts w:asciiTheme="minorHAnsi" w:hAnsiTheme="minorHAnsi" w:cs="Calibri"/>
          <w:b/>
          <w:color w:val="7030A0"/>
          <w:sz w:val="24"/>
        </w:rPr>
        <w:t>Status and trends:</w:t>
      </w:r>
      <w:r w:rsidR="00195AE0">
        <w:rPr>
          <w:rFonts w:asciiTheme="minorHAnsi" w:hAnsiTheme="minorHAnsi" w:cs="Calibri"/>
          <w:b/>
          <w:color w:val="7030A0"/>
          <w:sz w:val="24"/>
        </w:rPr>
        <w:t xml:space="preserve"> </w:t>
      </w:r>
      <w:r w:rsidR="00890B4D" w:rsidRPr="00890B4D">
        <w:rPr>
          <w:rFonts w:asciiTheme="minorHAnsi" w:hAnsiTheme="minorHAnsi" w:cs="Calibri"/>
          <w:color w:val="auto"/>
          <w:sz w:val="24"/>
        </w:rPr>
        <w:t xml:space="preserve">Encroachment and expansion of small </w:t>
      </w:r>
      <w:r w:rsidR="00D00DCE">
        <w:rPr>
          <w:rFonts w:asciiTheme="minorHAnsi" w:hAnsiTheme="minorHAnsi" w:cs="Calibri"/>
          <w:color w:val="auto"/>
          <w:sz w:val="24"/>
        </w:rPr>
        <w:t xml:space="preserve">and large </w:t>
      </w:r>
      <w:r w:rsidR="00890B4D" w:rsidRPr="00890B4D">
        <w:rPr>
          <w:rFonts w:asciiTheme="minorHAnsi" w:hAnsiTheme="minorHAnsi" w:cs="Calibri"/>
          <w:color w:val="auto"/>
          <w:sz w:val="24"/>
        </w:rPr>
        <w:t xml:space="preserve">scale agriculture for crops such as sugar cane, cotton, sesame, rice and bio-fuel plantations are aggressively undertaken in the Combretum-Terminalia Woodland Ecosystem. Furthermore, overgrazing and shifting cultivation are deteriorating the ecosystem. Consequently, many wild animals (including Lion, Cheetah, Giraffe and Buffalo) and unique plants such as </w:t>
      </w:r>
      <w:r w:rsidR="00890B4D" w:rsidRPr="00D00DCE">
        <w:rPr>
          <w:rFonts w:asciiTheme="minorHAnsi" w:hAnsiTheme="minorHAnsi" w:cs="Calibri"/>
          <w:i/>
          <w:color w:val="auto"/>
          <w:sz w:val="24"/>
        </w:rPr>
        <w:t>Vitellaria paradoxa</w:t>
      </w:r>
      <w:r w:rsidR="00890B4D" w:rsidRPr="00890B4D">
        <w:rPr>
          <w:rFonts w:asciiTheme="minorHAnsi" w:hAnsiTheme="minorHAnsi" w:cs="Calibri"/>
          <w:color w:val="auto"/>
          <w:sz w:val="24"/>
        </w:rPr>
        <w:t xml:space="preserve">, </w:t>
      </w:r>
      <w:r w:rsidR="00890B4D" w:rsidRPr="00D00DCE">
        <w:rPr>
          <w:rFonts w:asciiTheme="minorHAnsi" w:hAnsiTheme="minorHAnsi" w:cs="Calibri"/>
          <w:i/>
          <w:color w:val="auto"/>
          <w:sz w:val="24"/>
        </w:rPr>
        <w:t>Oxythanthera abyssinica</w:t>
      </w:r>
      <w:r w:rsidR="00890B4D" w:rsidRPr="00890B4D">
        <w:rPr>
          <w:rFonts w:asciiTheme="minorHAnsi" w:hAnsiTheme="minorHAnsi" w:cs="Calibri"/>
          <w:color w:val="auto"/>
          <w:sz w:val="24"/>
        </w:rPr>
        <w:t xml:space="preserve">, and </w:t>
      </w:r>
      <w:r w:rsidR="00890B4D" w:rsidRPr="00D00DCE">
        <w:rPr>
          <w:rFonts w:asciiTheme="minorHAnsi" w:hAnsiTheme="minorHAnsi" w:cs="Calibri"/>
          <w:i/>
          <w:color w:val="auto"/>
          <w:sz w:val="24"/>
        </w:rPr>
        <w:t>Boswellia papyrifera</w:t>
      </w:r>
      <w:r w:rsidR="00890B4D" w:rsidRPr="00890B4D">
        <w:rPr>
          <w:rFonts w:asciiTheme="minorHAnsi" w:hAnsiTheme="minorHAnsi" w:cs="Calibri"/>
          <w:color w:val="auto"/>
          <w:sz w:val="24"/>
        </w:rPr>
        <w:t xml:space="preserve"> are under threat.</w:t>
      </w:r>
    </w:p>
    <w:p w:rsidR="006E5D13" w:rsidRPr="00AA61E7" w:rsidRDefault="00890B4D" w:rsidP="00383FEF">
      <w:pPr>
        <w:pStyle w:val="cbdbodytxt"/>
        <w:spacing w:beforeLines="0" w:afterLines="0" w:line="360" w:lineRule="auto"/>
        <w:ind w:firstLine="0"/>
        <w:rPr>
          <w:rFonts w:asciiTheme="minorHAnsi" w:hAnsiTheme="minorHAnsi" w:cs="Calibri"/>
          <w:color w:val="auto"/>
          <w:sz w:val="24"/>
        </w:rPr>
      </w:pPr>
      <w:r w:rsidRPr="00890B4D">
        <w:rPr>
          <w:rFonts w:asciiTheme="minorHAnsi" w:hAnsiTheme="minorHAnsi" w:cs="Calibri"/>
          <w:color w:val="auto"/>
          <w:sz w:val="24"/>
        </w:rPr>
        <w:t>Development of forest legislations, seedling plantation, implementation of PFM</w:t>
      </w:r>
      <w:r w:rsidR="0047157D">
        <w:rPr>
          <w:rFonts w:asciiTheme="minorHAnsi" w:hAnsiTheme="minorHAnsi" w:cs="Calibri"/>
          <w:color w:val="auto"/>
          <w:sz w:val="24"/>
        </w:rPr>
        <w:t xml:space="preserve"> and</w:t>
      </w:r>
      <w:r w:rsidR="00195AE0">
        <w:rPr>
          <w:rFonts w:asciiTheme="minorHAnsi" w:hAnsiTheme="minorHAnsi" w:cs="Calibri"/>
          <w:color w:val="auto"/>
          <w:sz w:val="24"/>
        </w:rPr>
        <w:t xml:space="preserve"> </w:t>
      </w:r>
      <w:r w:rsidR="0047157D">
        <w:rPr>
          <w:rFonts w:asciiTheme="minorHAnsi" w:hAnsiTheme="minorHAnsi" w:cs="Calibri"/>
          <w:color w:val="auto"/>
          <w:sz w:val="24"/>
        </w:rPr>
        <w:t xml:space="preserve">awareness </w:t>
      </w:r>
      <w:proofErr w:type="gramStart"/>
      <w:r w:rsidR="0047157D">
        <w:rPr>
          <w:rFonts w:asciiTheme="minorHAnsi" w:hAnsiTheme="minorHAnsi" w:cs="Calibri"/>
          <w:color w:val="auto"/>
          <w:sz w:val="24"/>
        </w:rPr>
        <w:t>raising</w:t>
      </w:r>
      <w:proofErr w:type="gramEnd"/>
      <w:r w:rsidR="0047157D">
        <w:rPr>
          <w:rFonts w:asciiTheme="minorHAnsi" w:hAnsiTheme="minorHAnsi" w:cs="Calibri"/>
          <w:color w:val="auto"/>
          <w:sz w:val="24"/>
        </w:rPr>
        <w:t xml:space="preserve"> in fire</w:t>
      </w:r>
      <w:r w:rsidRPr="0047157D">
        <w:rPr>
          <w:rFonts w:asciiTheme="minorHAnsi" w:hAnsiTheme="minorHAnsi" w:cs="Calibri"/>
          <w:color w:val="auto"/>
          <w:sz w:val="24"/>
        </w:rPr>
        <w:t xml:space="preserve"> hazard protection are among the efforts made to halt the</w:t>
      </w:r>
      <w:r w:rsidRPr="00890B4D">
        <w:rPr>
          <w:rFonts w:asciiTheme="minorHAnsi" w:hAnsiTheme="minorHAnsi" w:cs="Calibri"/>
          <w:color w:val="auto"/>
          <w:sz w:val="24"/>
        </w:rPr>
        <w:t xml:space="preserve"> worrying situation in this ecosystem. Efforts were made to demarcate and designate the forest vegetation of the ecosystem as protected areas (Alatish, Kafta-shiraro, Gambella national parks, etc.).</w:t>
      </w:r>
    </w:p>
    <w:p w:rsidR="006E5D13" w:rsidRPr="006A5DE2" w:rsidRDefault="006E5D13" w:rsidP="00BE381F">
      <w:pPr>
        <w:spacing w:before="120" w:after="0"/>
        <w:rPr>
          <w:b/>
          <w:color w:val="7030A0"/>
          <w:sz w:val="24"/>
          <w:szCs w:val="24"/>
        </w:rPr>
      </w:pPr>
      <w:r w:rsidRPr="006A5DE2">
        <w:rPr>
          <w:b/>
          <w:color w:val="7030A0"/>
          <w:sz w:val="24"/>
          <w:szCs w:val="24"/>
        </w:rPr>
        <w:t>Lowland Tropical Forest Ecosystem</w:t>
      </w:r>
    </w:p>
    <w:p w:rsidR="006E5D13" w:rsidRPr="00AA61E7" w:rsidRDefault="00D056E5" w:rsidP="00C05593">
      <w:pPr>
        <w:spacing w:before="120" w:after="0" w:line="360" w:lineRule="auto"/>
        <w:jc w:val="both"/>
        <w:rPr>
          <w:rFonts w:cs="Calibri"/>
          <w:sz w:val="24"/>
        </w:rPr>
      </w:pPr>
      <w:r>
        <w:rPr>
          <w:rFonts w:cs="Calibri"/>
          <w:sz w:val="24"/>
        </w:rPr>
        <w:t>Lowland Tropical Forest Ecosystem</w:t>
      </w:r>
      <w:r w:rsidR="006E5D13" w:rsidRPr="00AA61E7">
        <w:rPr>
          <w:rFonts w:cs="Calibri"/>
          <w:sz w:val="24"/>
        </w:rPr>
        <w:t xml:space="preserve"> is </w:t>
      </w:r>
      <w:r w:rsidR="00070BF7" w:rsidRPr="00AA61E7">
        <w:rPr>
          <w:rFonts w:cs="Calibri"/>
          <w:sz w:val="24"/>
        </w:rPr>
        <w:t>situated</w:t>
      </w:r>
      <w:r w:rsidR="00195AE0">
        <w:rPr>
          <w:rFonts w:cs="Calibri"/>
          <w:sz w:val="24"/>
        </w:rPr>
        <w:t xml:space="preserve"> </w:t>
      </w:r>
      <w:r w:rsidR="00070BF7" w:rsidRPr="00AA61E7">
        <w:rPr>
          <w:rFonts w:cs="Calibri"/>
          <w:sz w:val="24"/>
        </w:rPr>
        <w:t>in</w:t>
      </w:r>
      <w:r w:rsidR="006E5D13" w:rsidRPr="00AA61E7">
        <w:rPr>
          <w:rFonts w:cs="Calibri"/>
          <w:sz w:val="24"/>
        </w:rPr>
        <w:t xml:space="preserve"> the lowlands of the Easte</w:t>
      </w:r>
      <w:r w:rsidR="00831F57">
        <w:rPr>
          <w:rFonts w:cs="Calibri"/>
          <w:sz w:val="24"/>
        </w:rPr>
        <w:t xml:space="preserve">rn Gambella </w:t>
      </w:r>
      <w:r w:rsidR="00435C8B">
        <w:rPr>
          <w:rFonts w:cs="Calibri"/>
          <w:sz w:val="24"/>
        </w:rPr>
        <w:t xml:space="preserve">national regional </w:t>
      </w:r>
      <w:r w:rsidR="00AA6BC3">
        <w:rPr>
          <w:rFonts w:cs="Calibri"/>
          <w:sz w:val="24"/>
        </w:rPr>
        <w:t xml:space="preserve">state </w:t>
      </w:r>
      <w:r w:rsidR="00AA6BC3" w:rsidRPr="00045E46">
        <w:rPr>
          <w:rFonts w:cs="Calibri"/>
          <w:sz w:val="24"/>
        </w:rPr>
        <w:t>in</w:t>
      </w:r>
      <w:r w:rsidR="00195AE0">
        <w:rPr>
          <w:rFonts w:cs="Calibri"/>
          <w:sz w:val="24"/>
        </w:rPr>
        <w:t xml:space="preserve"> </w:t>
      </w:r>
      <w:r w:rsidR="00045E46" w:rsidRPr="00045E46">
        <w:rPr>
          <w:rFonts w:cs="Calibri"/>
          <w:sz w:val="24"/>
        </w:rPr>
        <w:t>Abobo-</w:t>
      </w:r>
      <w:r w:rsidR="00435C8B" w:rsidRPr="00045E46">
        <w:rPr>
          <w:rFonts w:cs="Calibri"/>
          <w:sz w:val="24"/>
        </w:rPr>
        <w:t>Gog</w:t>
      </w:r>
      <w:r w:rsidR="00435C8B">
        <w:rPr>
          <w:rFonts w:cs="Calibri"/>
          <w:sz w:val="24"/>
        </w:rPr>
        <w:t xml:space="preserve"> wereda</w:t>
      </w:r>
      <w:r w:rsidR="006E5D13" w:rsidRPr="00AA61E7">
        <w:rPr>
          <w:rFonts w:cs="Calibri"/>
          <w:sz w:val="24"/>
        </w:rPr>
        <w:t xml:space="preserve">, and adjacent areas of Sudan border. </w:t>
      </w:r>
      <w:r w:rsidR="00043A0E">
        <w:rPr>
          <w:rFonts w:cs="Calibri"/>
          <w:sz w:val="24"/>
        </w:rPr>
        <w:t>C</w:t>
      </w:r>
      <w:r w:rsidR="006E5D13" w:rsidRPr="00AA61E7">
        <w:rPr>
          <w:rFonts w:cs="Calibri"/>
          <w:sz w:val="24"/>
        </w:rPr>
        <w:t xml:space="preserve">haracteristic </w:t>
      </w:r>
      <w:r w:rsidR="00043A0E">
        <w:rPr>
          <w:rFonts w:cs="Calibri"/>
          <w:sz w:val="24"/>
        </w:rPr>
        <w:t xml:space="preserve">plant </w:t>
      </w:r>
      <w:r w:rsidR="006E5D13" w:rsidRPr="00AA61E7">
        <w:rPr>
          <w:rFonts w:cs="Calibri"/>
          <w:sz w:val="24"/>
        </w:rPr>
        <w:t xml:space="preserve">species of this forest ecosystem are </w:t>
      </w:r>
      <w:r w:rsidR="006E5D13" w:rsidRPr="00AA61E7">
        <w:rPr>
          <w:rFonts w:cs="Calibri"/>
          <w:i/>
          <w:sz w:val="24"/>
        </w:rPr>
        <w:t>Baphia abyssinica</w:t>
      </w:r>
      <w:r w:rsidR="006E5D13" w:rsidRPr="00AA61E7">
        <w:rPr>
          <w:rFonts w:cs="Calibri"/>
          <w:sz w:val="24"/>
        </w:rPr>
        <w:t xml:space="preserve"> and </w:t>
      </w:r>
      <w:r w:rsidR="006E5D13" w:rsidRPr="00AA61E7">
        <w:rPr>
          <w:rFonts w:cs="Calibri"/>
          <w:i/>
          <w:sz w:val="24"/>
        </w:rPr>
        <w:t>Tapura fischeri</w:t>
      </w:r>
      <w:r w:rsidR="006E5D13" w:rsidRPr="00AA61E7">
        <w:rPr>
          <w:rFonts w:cs="Calibri"/>
          <w:sz w:val="24"/>
        </w:rPr>
        <w:t xml:space="preserve"> (Tesfaye </w:t>
      </w:r>
      <w:r w:rsidR="0096257C">
        <w:rPr>
          <w:rFonts w:cs="Calibri"/>
          <w:sz w:val="24"/>
        </w:rPr>
        <w:t xml:space="preserve">Awas </w:t>
      </w:r>
      <w:r w:rsidR="006E5D13" w:rsidRPr="00AA61E7">
        <w:rPr>
          <w:rFonts w:cs="Calibri"/>
          <w:iCs/>
          <w:sz w:val="24"/>
        </w:rPr>
        <w:t>et al.</w:t>
      </w:r>
      <w:r w:rsidR="006E5D13" w:rsidRPr="00AA61E7">
        <w:rPr>
          <w:rFonts w:cs="Calibri"/>
          <w:sz w:val="24"/>
        </w:rPr>
        <w:t xml:space="preserve">, 2001). </w:t>
      </w:r>
      <w:r w:rsidR="00AA6BC3" w:rsidRPr="00AA61E7">
        <w:rPr>
          <w:rFonts w:cs="Calibri"/>
          <w:sz w:val="24"/>
        </w:rPr>
        <w:t xml:space="preserve">Other trees and shrubs </w:t>
      </w:r>
      <w:r w:rsidR="00AA6BC3">
        <w:rPr>
          <w:rFonts w:cs="Calibri"/>
          <w:sz w:val="24"/>
        </w:rPr>
        <w:t xml:space="preserve">of this ecosystem </w:t>
      </w:r>
      <w:r w:rsidR="00AA6BC3" w:rsidRPr="00AA61E7">
        <w:rPr>
          <w:rFonts w:cs="Calibri"/>
          <w:sz w:val="24"/>
        </w:rPr>
        <w:t xml:space="preserve">include </w:t>
      </w:r>
      <w:r w:rsidR="00AA6BC3" w:rsidRPr="00AA61E7">
        <w:rPr>
          <w:rFonts w:cs="Calibri"/>
          <w:i/>
          <w:sz w:val="24"/>
        </w:rPr>
        <w:t>Alistonia boonei, Antiaris toxicaria,Celtis gomphophylla, Celtis toka, Celtiszenkeri</w:t>
      </w:r>
      <w:r w:rsidR="00AA6BC3" w:rsidRPr="00AA61E7">
        <w:rPr>
          <w:rFonts w:cs="Calibri"/>
          <w:sz w:val="24"/>
        </w:rPr>
        <w:t xml:space="preserve">, </w:t>
      </w:r>
      <w:r w:rsidR="00AA6BC3" w:rsidRPr="00AA61E7">
        <w:rPr>
          <w:rFonts w:cs="Calibri"/>
          <w:i/>
          <w:sz w:val="24"/>
        </w:rPr>
        <w:t>Diospyros abyssinica</w:t>
      </w:r>
      <w:r w:rsidR="00AA6BC3" w:rsidRPr="00AA61E7">
        <w:rPr>
          <w:rFonts w:cs="Calibri"/>
          <w:sz w:val="24"/>
        </w:rPr>
        <w:t xml:space="preserve">, </w:t>
      </w:r>
      <w:r w:rsidR="00AA6BC3" w:rsidRPr="00AA61E7">
        <w:rPr>
          <w:rFonts w:cs="Calibri"/>
          <w:i/>
          <w:sz w:val="24"/>
        </w:rPr>
        <w:t>Lecaniodiscus fraxinifolius, Malacantha alnifolia, Milicia excelsa</w:t>
      </w:r>
      <w:r w:rsidR="00AA6BC3" w:rsidRPr="00AA61E7">
        <w:rPr>
          <w:rFonts w:cs="Calibri"/>
          <w:sz w:val="24"/>
        </w:rPr>
        <w:t>,</w:t>
      </w:r>
      <w:r w:rsidR="00AA6BC3" w:rsidRPr="00AA61E7">
        <w:rPr>
          <w:rFonts w:cs="Calibri"/>
          <w:i/>
          <w:sz w:val="24"/>
        </w:rPr>
        <w:t xml:space="preserve"> Trichili</w:t>
      </w:r>
      <w:r w:rsidR="00AA6BC3">
        <w:rPr>
          <w:rFonts w:cs="Calibri"/>
          <w:i/>
          <w:sz w:val="24"/>
        </w:rPr>
        <w:t xml:space="preserve">a prieureana, Vepris dainellii </w:t>
      </w:r>
      <w:r w:rsidR="00AA6BC3" w:rsidRPr="00AA61E7">
        <w:rPr>
          <w:rFonts w:cs="Calibri"/>
          <w:sz w:val="24"/>
        </w:rPr>
        <w:t xml:space="preserve">and </w:t>
      </w:r>
      <w:r w:rsidR="00AA6BC3">
        <w:rPr>
          <w:rFonts w:cs="Calibri"/>
          <w:i/>
          <w:sz w:val="24"/>
        </w:rPr>
        <w:t>Zanthoxylum lepreuri</w:t>
      </w:r>
      <w:r w:rsidR="00AA6BC3" w:rsidRPr="00AA61E7">
        <w:rPr>
          <w:rFonts w:cs="Calibri"/>
          <w:sz w:val="24"/>
        </w:rPr>
        <w:t xml:space="preserve"> (Tesfaye</w:t>
      </w:r>
      <w:r w:rsidR="00AA6BC3">
        <w:rPr>
          <w:rFonts w:cs="Calibri"/>
          <w:sz w:val="24"/>
        </w:rPr>
        <w:t xml:space="preserve"> Awas </w:t>
      </w:r>
      <w:r w:rsidR="00AA6BC3" w:rsidRPr="00AA61E7">
        <w:rPr>
          <w:rFonts w:cs="Calibri"/>
          <w:iCs/>
          <w:sz w:val="24"/>
        </w:rPr>
        <w:t>et al</w:t>
      </w:r>
      <w:r w:rsidR="00AA6BC3" w:rsidRPr="00AA61E7">
        <w:rPr>
          <w:rFonts w:cs="Calibri"/>
          <w:sz w:val="24"/>
        </w:rPr>
        <w:t>, 2001</w:t>
      </w:r>
      <w:r w:rsidR="00AA6BC3">
        <w:rPr>
          <w:rFonts w:cs="Calibri"/>
          <w:sz w:val="24"/>
        </w:rPr>
        <w:t>;</w:t>
      </w:r>
      <w:r w:rsidR="00AA6BC3" w:rsidRPr="00AA61E7">
        <w:rPr>
          <w:rFonts w:cs="Calibri"/>
          <w:sz w:val="24"/>
        </w:rPr>
        <w:t xml:space="preserve"> IBC, 2012a). </w:t>
      </w:r>
    </w:p>
    <w:p w:rsidR="006E5D13" w:rsidRPr="00AA61E7" w:rsidRDefault="006E5D13" w:rsidP="00972516">
      <w:pPr>
        <w:pStyle w:val="cbdbodytxt1st"/>
        <w:spacing w:beforeLines="0" w:afterLines="0" w:line="360" w:lineRule="auto"/>
        <w:rPr>
          <w:rFonts w:asciiTheme="minorHAnsi" w:hAnsiTheme="minorHAnsi" w:cstheme="minorHAnsi"/>
          <w:color w:val="auto"/>
          <w:sz w:val="24"/>
        </w:rPr>
      </w:pPr>
      <w:r w:rsidRPr="00635630">
        <w:rPr>
          <w:rFonts w:asciiTheme="minorHAnsi" w:hAnsiTheme="minorHAnsi" w:cstheme="minorHAnsi"/>
          <w:b/>
          <w:color w:val="7030A0"/>
          <w:sz w:val="24"/>
        </w:rPr>
        <w:t>Status and trends:</w:t>
      </w:r>
      <w:r w:rsidR="00195AE0">
        <w:rPr>
          <w:rFonts w:asciiTheme="minorHAnsi" w:hAnsiTheme="minorHAnsi" w:cstheme="minorHAnsi"/>
          <w:b/>
          <w:color w:val="7030A0"/>
          <w:sz w:val="24"/>
        </w:rPr>
        <w:t xml:space="preserve"> </w:t>
      </w:r>
      <w:r w:rsidR="00183182" w:rsidRPr="00183182">
        <w:rPr>
          <w:rFonts w:asciiTheme="minorHAnsi" w:hAnsiTheme="minorHAnsi" w:cstheme="minorHAnsi"/>
          <w:sz w:val="24"/>
        </w:rPr>
        <w:t>Lowland Tropical Forest Ecosystem</w:t>
      </w:r>
      <w:r w:rsidR="00195AE0">
        <w:rPr>
          <w:rFonts w:asciiTheme="minorHAnsi" w:hAnsiTheme="minorHAnsi" w:cstheme="minorHAnsi"/>
          <w:sz w:val="24"/>
        </w:rPr>
        <w:t xml:space="preserve"> </w:t>
      </w:r>
      <w:r w:rsidRPr="00AA61E7">
        <w:rPr>
          <w:rFonts w:asciiTheme="minorHAnsi" w:hAnsiTheme="minorHAnsi" w:cstheme="minorHAnsi"/>
          <w:color w:val="auto"/>
          <w:sz w:val="24"/>
        </w:rPr>
        <w:t xml:space="preserve">is </w:t>
      </w:r>
      <w:r w:rsidR="005C17D0">
        <w:rPr>
          <w:rFonts w:asciiTheme="minorHAnsi" w:hAnsiTheme="minorHAnsi" w:cstheme="minorHAnsi"/>
          <w:color w:val="auto"/>
          <w:sz w:val="24"/>
        </w:rPr>
        <w:t xml:space="preserve">facing </w:t>
      </w:r>
      <w:r w:rsidRPr="00AA61E7">
        <w:rPr>
          <w:rFonts w:asciiTheme="minorHAnsi" w:hAnsiTheme="minorHAnsi" w:cstheme="minorHAnsi"/>
          <w:color w:val="auto"/>
          <w:sz w:val="24"/>
        </w:rPr>
        <w:t xml:space="preserve">pressure </w:t>
      </w:r>
      <w:r w:rsidR="005C17D0">
        <w:rPr>
          <w:rFonts w:asciiTheme="minorHAnsi" w:hAnsiTheme="minorHAnsi" w:cstheme="minorHAnsi"/>
          <w:color w:val="auto"/>
          <w:sz w:val="24"/>
        </w:rPr>
        <w:t xml:space="preserve">emanating from </w:t>
      </w:r>
      <w:r w:rsidR="00F27599">
        <w:rPr>
          <w:rFonts w:asciiTheme="minorHAnsi" w:hAnsiTheme="minorHAnsi" w:cstheme="minorHAnsi"/>
          <w:color w:val="auto"/>
          <w:sz w:val="24"/>
        </w:rPr>
        <w:t>encroachment</w:t>
      </w:r>
      <w:r w:rsidRPr="00AA61E7">
        <w:rPr>
          <w:rFonts w:asciiTheme="minorHAnsi" w:hAnsiTheme="minorHAnsi" w:cstheme="minorHAnsi"/>
          <w:color w:val="auto"/>
          <w:sz w:val="24"/>
        </w:rPr>
        <w:t>. Further</w:t>
      </w:r>
      <w:r w:rsidR="00E74321">
        <w:rPr>
          <w:rFonts w:asciiTheme="minorHAnsi" w:hAnsiTheme="minorHAnsi" w:cstheme="minorHAnsi"/>
          <w:color w:val="auto"/>
          <w:sz w:val="24"/>
        </w:rPr>
        <w:t>more</w:t>
      </w:r>
      <w:r w:rsidRPr="00AA61E7">
        <w:rPr>
          <w:rFonts w:asciiTheme="minorHAnsi" w:hAnsiTheme="minorHAnsi" w:cstheme="minorHAnsi"/>
          <w:color w:val="auto"/>
          <w:sz w:val="24"/>
        </w:rPr>
        <w:t xml:space="preserve">, indiscriminate fire setting, shifting cultivation through land clearing </w:t>
      </w:r>
      <w:r w:rsidR="00E74321">
        <w:rPr>
          <w:rFonts w:asciiTheme="minorHAnsi" w:hAnsiTheme="minorHAnsi" w:cstheme="minorHAnsi"/>
          <w:color w:val="auto"/>
          <w:sz w:val="24"/>
        </w:rPr>
        <w:t xml:space="preserve">which is </w:t>
      </w:r>
      <w:r w:rsidRPr="00AA61E7">
        <w:rPr>
          <w:rFonts w:asciiTheme="minorHAnsi" w:hAnsiTheme="minorHAnsi" w:cstheme="minorHAnsi"/>
          <w:color w:val="auto"/>
          <w:sz w:val="24"/>
        </w:rPr>
        <w:t>commonly performed through slash and burn</w:t>
      </w:r>
      <w:r w:rsidR="00F27599">
        <w:rPr>
          <w:rFonts w:asciiTheme="minorHAnsi" w:hAnsiTheme="minorHAnsi" w:cstheme="minorHAnsi"/>
          <w:color w:val="auto"/>
          <w:sz w:val="24"/>
        </w:rPr>
        <w:t xml:space="preserve"> system </w:t>
      </w:r>
      <w:r w:rsidRPr="00AA61E7">
        <w:rPr>
          <w:rFonts w:asciiTheme="minorHAnsi" w:hAnsiTheme="minorHAnsi" w:cstheme="minorHAnsi"/>
          <w:color w:val="auto"/>
          <w:sz w:val="24"/>
        </w:rPr>
        <w:lastRenderedPageBreak/>
        <w:t xml:space="preserve">have contributed to the shrinking of </w:t>
      </w:r>
      <w:r w:rsidR="00E74321">
        <w:rPr>
          <w:rFonts w:asciiTheme="minorHAnsi" w:hAnsiTheme="minorHAnsi" w:cstheme="minorHAnsi"/>
          <w:color w:val="auto"/>
          <w:sz w:val="24"/>
        </w:rPr>
        <w:t>this ecosystem.</w:t>
      </w:r>
      <w:r w:rsidRPr="00AA61E7">
        <w:rPr>
          <w:rFonts w:asciiTheme="minorHAnsi" w:hAnsiTheme="minorHAnsi" w:cstheme="minorHAnsi"/>
          <w:color w:val="auto"/>
          <w:sz w:val="24"/>
        </w:rPr>
        <w:t xml:space="preserve"> C</w:t>
      </w:r>
      <w:r w:rsidR="00996924">
        <w:rPr>
          <w:rFonts w:asciiTheme="minorHAnsi" w:hAnsiTheme="minorHAnsi" w:cstheme="minorHAnsi"/>
          <w:color w:val="auto"/>
          <w:sz w:val="24"/>
        </w:rPr>
        <w:t xml:space="preserve">onsequently, many wild animals </w:t>
      </w:r>
      <w:r w:rsidRPr="00AA61E7">
        <w:rPr>
          <w:rFonts w:asciiTheme="minorHAnsi" w:hAnsiTheme="minorHAnsi" w:cstheme="minorHAnsi"/>
          <w:color w:val="auto"/>
          <w:sz w:val="24"/>
        </w:rPr>
        <w:t xml:space="preserve">including large mammals such as </w:t>
      </w:r>
      <w:r w:rsidR="00E74321">
        <w:rPr>
          <w:rFonts w:asciiTheme="minorHAnsi" w:hAnsiTheme="minorHAnsi" w:cstheme="minorHAnsi"/>
          <w:color w:val="auto"/>
          <w:sz w:val="24"/>
        </w:rPr>
        <w:t>a</w:t>
      </w:r>
      <w:r w:rsidRPr="00AA61E7">
        <w:rPr>
          <w:rFonts w:asciiTheme="minorHAnsi" w:hAnsiTheme="minorHAnsi" w:cstheme="minorHAnsi"/>
          <w:color w:val="auto"/>
          <w:sz w:val="24"/>
        </w:rPr>
        <w:t xml:space="preserve">ntelope </w:t>
      </w:r>
      <w:r w:rsidR="00F27599">
        <w:rPr>
          <w:rFonts w:asciiTheme="minorHAnsi" w:hAnsiTheme="minorHAnsi" w:cstheme="minorHAnsi"/>
          <w:color w:val="auto"/>
          <w:sz w:val="24"/>
        </w:rPr>
        <w:t xml:space="preserve">are under threat. </w:t>
      </w:r>
      <w:r w:rsidR="004E5A23">
        <w:rPr>
          <w:rFonts w:asciiTheme="minorHAnsi" w:hAnsiTheme="minorHAnsi" w:cstheme="minorHAnsi"/>
          <w:color w:val="auto"/>
          <w:sz w:val="24"/>
        </w:rPr>
        <w:t>C</w:t>
      </w:r>
      <w:r w:rsidRPr="00AA61E7">
        <w:rPr>
          <w:rFonts w:asciiTheme="minorHAnsi" w:hAnsiTheme="minorHAnsi" w:cstheme="minorHAnsi"/>
          <w:color w:val="auto"/>
          <w:sz w:val="24"/>
        </w:rPr>
        <w:t xml:space="preserve">onservation efforts </w:t>
      </w:r>
      <w:r w:rsidR="004E5A23">
        <w:rPr>
          <w:rFonts w:asciiTheme="minorHAnsi" w:hAnsiTheme="minorHAnsi" w:cstheme="minorHAnsi"/>
          <w:color w:val="auto"/>
          <w:sz w:val="24"/>
        </w:rPr>
        <w:t xml:space="preserve">that have so far been </w:t>
      </w:r>
      <w:r w:rsidRPr="00AA61E7">
        <w:rPr>
          <w:rFonts w:asciiTheme="minorHAnsi" w:hAnsiTheme="minorHAnsi" w:cstheme="minorHAnsi"/>
          <w:color w:val="auto"/>
          <w:sz w:val="24"/>
        </w:rPr>
        <w:t xml:space="preserve">made </w:t>
      </w:r>
      <w:r w:rsidR="00F27599">
        <w:rPr>
          <w:rFonts w:asciiTheme="minorHAnsi" w:hAnsiTheme="minorHAnsi" w:cstheme="minorHAnsi"/>
          <w:color w:val="auto"/>
          <w:sz w:val="24"/>
        </w:rPr>
        <w:t xml:space="preserve">include </w:t>
      </w:r>
      <w:r w:rsidR="00F27599" w:rsidRPr="00F27599">
        <w:rPr>
          <w:rFonts w:asciiTheme="minorHAnsi" w:hAnsiTheme="minorHAnsi" w:cstheme="minorHAnsi"/>
          <w:color w:val="auto"/>
          <w:sz w:val="24"/>
        </w:rPr>
        <w:t>development of forest legislations and management</w:t>
      </w:r>
      <w:r w:rsidR="00AC14A3">
        <w:rPr>
          <w:rFonts w:asciiTheme="minorHAnsi" w:hAnsiTheme="minorHAnsi" w:cstheme="minorHAnsi"/>
          <w:color w:val="auto"/>
          <w:sz w:val="24"/>
        </w:rPr>
        <w:t>,</w:t>
      </w:r>
      <w:r w:rsidR="00F27599" w:rsidRPr="00F27599">
        <w:rPr>
          <w:rFonts w:asciiTheme="minorHAnsi" w:hAnsiTheme="minorHAnsi" w:cstheme="minorHAnsi"/>
          <w:color w:val="auto"/>
          <w:sz w:val="24"/>
        </w:rPr>
        <w:t xml:space="preserve"> establishment of conservation areas</w:t>
      </w:r>
      <w:r w:rsidR="00F27599">
        <w:rPr>
          <w:rFonts w:asciiTheme="minorHAnsi" w:hAnsiTheme="minorHAnsi" w:cstheme="minorHAnsi"/>
          <w:color w:val="auto"/>
          <w:sz w:val="24"/>
        </w:rPr>
        <w:t xml:space="preserve"> and </w:t>
      </w:r>
      <w:r w:rsidR="00AC14A3">
        <w:rPr>
          <w:rFonts w:asciiTheme="minorHAnsi" w:hAnsiTheme="minorHAnsi" w:cstheme="minorHAnsi"/>
          <w:color w:val="auto"/>
          <w:sz w:val="24"/>
        </w:rPr>
        <w:t xml:space="preserve">implementing </w:t>
      </w:r>
      <w:r w:rsidR="00F27599">
        <w:rPr>
          <w:rFonts w:asciiTheme="minorHAnsi" w:hAnsiTheme="minorHAnsi" w:cstheme="minorHAnsi"/>
          <w:color w:val="auto"/>
          <w:sz w:val="24"/>
        </w:rPr>
        <w:t>PFM</w:t>
      </w:r>
      <w:r w:rsidR="00AC14A3">
        <w:rPr>
          <w:rFonts w:asciiTheme="minorHAnsi" w:hAnsiTheme="minorHAnsi" w:cstheme="minorHAnsi"/>
          <w:color w:val="auto"/>
          <w:sz w:val="24"/>
        </w:rPr>
        <w:t>.</w:t>
      </w:r>
    </w:p>
    <w:p w:rsidR="006E5D13" w:rsidRPr="006A5DE2" w:rsidRDefault="006E5D13" w:rsidP="00BE381F">
      <w:pPr>
        <w:spacing w:before="120" w:after="0"/>
        <w:rPr>
          <w:b/>
          <w:color w:val="7030A0"/>
          <w:sz w:val="24"/>
          <w:szCs w:val="24"/>
        </w:rPr>
      </w:pPr>
      <w:r w:rsidRPr="006A5DE2">
        <w:rPr>
          <w:b/>
          <w:color w:val="7030A0"/>
          <w:sz w:val="24"/>
          <w:szCs w:val="24"/>
        </w:rPr>
        <w:t xml:space="preserve">Desert and Semi-desert Scrubland Ecosystem </w:t>
      </w:r>
    </w:p>
    <w:p w:rsidR="006E5D13" w:rsidRPr="00AA61E7" w:rsidRDefault="006E5D13" w:rsidP="00C05593">
      <w:pPr>
        <w:autoSpaceDE w:val="0"/>
        <w:autoSpaceDN w:val="0"/>
        <w:adjustRightInd w:val="0"/>
        <w:spacing w:before="120" w:after="0" w:line="360" w:lineRule="auto"/>
        <w:jc w:val="both"/>
        <w:rPr>
          <w:sz w:val="24"/>
          <w:szCs w:val="24"/>
        </w:rPr>
      </w:pPr>
      <w:r w:rsidRPr="00AA61E7">
        <w:rPr>
          <w:rFonts w:cs="Calibri"/>
          <w:sz w:val="24"/>
          <w:szCs w:val="24"/>
        </w:rPr>
        <w:t xml:space="preserve">Desert and Semi-desert Scrubland Ecosystem </w:t>
      </w:r>
      <w:r w:rsidR="0026158E">
        <w:rPr>
          <w:rFonts w:cs="Calibri"/>
          <w:sz w:val="24"/>
          <w:szCs w:val="24"/>
        </w:rPr>
        <w:t xml:space="preserve">is </w:t>
      </w:r>
      <w:r w:rsidRPr="00AA61E7">
        <w:rPr>
          <w:rFonts w:cs="Calibri"/>
          <w:sz w:val="24"/>
          <w:szCs w:val="24"/>
        </w:rPr>
        <w:t>found in Northeastern, Eastern and Southern lowlands of Ethiopia. It oc</w:t>
      </w:r>
      <w:r w:rsidRPr="00AA61E7">
        <w:rPr>
          <w:sz w:val="24"/>
          <w:szCs w:val="24"/>
        </w:rPr>
        <w:t xml:space="preserve">curs in the Danakil Depression, Ogaden, around Lake Chew Bahir and Omo valley. </w:t>
      </w:r>
    </w:p>
    <w:p w:rsidR="006E5D13" w:rsidRPr="00AA61E7" w:rsidRDefault="0026158E" w:rsidP="00C05593">
      <w:pPr>
        <w:autoSpaceDE w:val="0"/>
        <w:autoSpaceDN w:val="0"/>
        <w:adjustRightInd w:val="0"/>
        <w:spacing w:before="120" w:after="0" w:line="360" w:lineRule="auto"/>
        <w:jc w:val="both"/>
        <w:rPr>
          <w:rFonts w:cs="Calibri"/>
          <w:sz w:val="24"/>
          <w:szCs w:val="24"/>
        </w:rPr>
      </w:pPr>
      <w:r w:rsidRPr="00AA61E7">
        <w:rPr>
          <w:rFonts w:cs="Calibri"/>
          <w:sz w:val="24"/>
          <w:szCs w:val="24"/>
        </w:rPr>
        <w:t xml:space="preserve">Desert and Semi-desert Scrubland Ecosystem </w:t>
      </w:r>
      <w:r w:rsidR="006E5D13" w:rsidRPr="00AA61E7">
        <w:rPr>
          <w:sz w:val="24"/>
          <w:szCs w:val="24"/>
        </w:rPr>
        <w:t>hosts</w:t>
      </w:r>
      <w:r w:rsidR="006E5D13" w:rsidRPr="00AA61E7">
        <w:rPr>
          <w:rFonts w:cs="Calibri"/>
          <w:sz w:val="24"/>
          <w:szCs w:val="24"/>
        </w:rPr>
        <w:t xml:space="preserve"> drought tolerant species including woody species such as </w:t>
      </w:r>
      <w:r w:rsidR="00F27599" w:rsidRPr="00F27599">
        <w:rPr>
          <w:rFonts w:cs="Calibri"/>
          <w:i/>
          <w:sz w:val="24"/>
          <w:szCs w:val="24"/>
        </w:rPr>
        <w:t xml:space="preserve">Acacia bricchettiana, A. stuhlmanii, A. walwalensis, Boswellia ogadensis, Commiphora longipedicellata, C. staphyleifolia, Hyphaene thebaica, </w:t>
      </w:r>
      <w:r w:rsidR="00F27599" w:rsidRPr="00C723DB">
        <w:rPr>
          <w:rFonts w:cs="Calibri"/>
          <w:sz w:val="24"/>
          <w:szCs w:val="24"/>
        </w:rPr>
        <w:t xml:space="preserve">and </w:t>
      </w:r>
      <w:r w:rsidR="00F27599" w:rsidRPr="00814EEF">
        <w:rPr>
          <w:rFonts w:cs="Calibri"/>
          <w:sz w:val="24"/>
          <w:szCs w:val="24"/>
        </w:rPr>
        <w:t>other</w:t>
      </w:r>
      <w:r w:rsidR="00F27599" w:rsidRPr="00F27599">
        <w:rPr>
          <w:rFonts w:cs="Calibri"/>
          <w:i/>
          <w:sz w:val="24"/>
          <w:szCs w:val="24"/>
        </w:rPr>
        <w:t xml:space="preserve"> </w:t>
      </w:r>
      <w:r w:rsidR="00F27599" w:rsidRPr="00814EEF">
        <w:rPr>
          <w:rFonts w:cs="Calibri"/>
          <w:sz w:val="24"/>
          <w:szCs w:val="24"/>
        </w:rPr>
        <w:t>species of</w:t>
      </w:r>
      <w:r w:rsidR="00F27599" w:rsidRPr="00F27599">
        <w:rPr>
          <w:rFonts w:cs="Calibri"/>
          <w:i/>
          <w:sz w:val="24"/>
          <w:szCs w:val="24"/>
        </w:rPr>
        <w:t xml:space="preserve"> Boscia, Cadaba, Maerua, Grewia, Balanites </w:t>
      </w:r>
      <w:r w:rsidR="00F27599" w:rsidRPr="00C723DB">
        <w:rPr>
          <w:rFonts w:cs="Calibri"/>
          <w:sz w:val="24"/>
          <w:szCs w:val="24"/>
        </w:rPr>
        <w:t xml:space="preserve">and </w:t>
      </w:r>
      <w:r w:rsidR="00F27599" w:rsidRPr="00F27599">
        <w:rPr>
          <w:rFonts w:cs="Calibri"/>
          <w:i/>
          <w:sz w:val="24"/>
          <w:szCs w:val="24"/>
        </w:rPr>
        <w:t xml:space="preserve">Ziziphus. </w:t>
      </w:r>
      <w:r w:rsidR="00F27599" w:rsidRPr="00C723DB">
        <w:rPr>
          <w:rFonts w:cs="Calibri"/>
          <w:sz w:val="24"/>
          <w:szCs w:val="24"/>
        </w:rPr>
        <w:t>Grasses like</w:t>
      </w:r>
      <w:r w:rsidR="00F27599" w:rsidRPr="00F27599">
        <w:rPr>
          <w:rFonts w:cs="Calibri"/>
          <w:i/>
          <w:sz w:val="24"/>
          <w:szCs w:val="24"/>
        </w:rPr>
        <w:t xml:space="preserve"> Dactyloctenium aegyptium </w:t>
      </w:r>
      <w:r w:rsidR="00F27599" w:rsidRPr="00C723DB">
        <w:rPr>
          <w:rFonts w:cs="Calibri"/>
          <w:sz w:val="24"/>
          <w:szCs w:val="24"/>
        </w:rPr>
        <w:t>and</w:t>
      </w:r>
      <w:r w:rsidR="00F27599" w:rsidRPr="00F27599">
        <w:rPr>
          <w:rFonts w:cs="Calibri"/>
          <w:i/>
          <w:sz w:val="24"/>
          <w:szCs w:val="24"/>
        </w:rPr>
        <w:t xml:space="preserve"> Panicum turgidum</w:t>
      </w:r>
      <w:r w:rsidR="007A36FD">
        <w:rPr>
          <w:rFonts w:cs="Calibri"/>
          <w:i/>
          <w:sz w:val="24"/>
          <w:szCs w:val="24"/>
        </w:rPr>
        <w:t xml:space="preserve"> </w:t>
      </w:r>
      <w:r w:rsidR="006E5D13" w:rsidRPr="00AA61E7">
        <w:rPr>
          <w:rFonts w:cs="Calibri"/>
          <w:sz w:val="24"/>
          <w:szCs w:val="24"/>
        </w:rPr>
        <w:t xml:space="preserve">as well as succulents </w:t>
      </w:r>
      <w:r>
        <w:rPr>
          <w:rFonts w:cs="Calibri"/>
          <w:sz w:val="24"/>
          <w:szCs w:val="24"/>
        </w:rPr>
        <w:t>of such species as</w:t>
      </w:r>
      <w:r w:rsidR="006E5D13" w:rsidRPr="00AA61E7">
        <w:rPr>
          <w:rFonts w:cs="Calibri"/>
          <w:sz w:val="24"/>
          <w:szCs w:val="24"/>
        </w:rPr>
        <w:t xml:space="preserve"> Euphorbiaceae and Aloaceae families are found in this ecosystem. </w:t>
      </w:r>
    </w:p>
    <w:p w:rsidR="006E5D13" w:rsidRPr="00AA61E7" w:rsidRDefault="006E5D13" w:rsidP="00C05593">
      <w:pPr>
        <w:autoSpaceDE w:val="0"/>
        <w:autoSpaceDN w:val="0"/>
        <w:adjustRightInd w:val="0"/>
        <w:spacing w:before="120" w:after="0" w:line="360" w:lineRule="auto"/>
        <w:jc w:val="both"/>
        <w:rPr>
          <w:rFonts w:cs="Calibri"/>
          <w:sz w:val="24"/>
          <w:szCs w:val="24"/>
        </w:rPr>
      </w:pPr>
      <w:r w:rsidRPr="00AA61E7">
        <w:rPr>
          <w:rFonts w:cs="Calibri"/>
          <w:sz w:val="24"/>
          <w:szCs w:val="24"/>
        </w:rPr>
        <w:t xml:space="preserve">Wild mammals that are found in this ecosystem include </w:t>
      </w:r>
      <w:r w:rsidRPr="00AA61E7">
        <w:rPr>
          <w:sz w:val="24"/>
          <w:szCs w:val="24"/>
        </w:rPr>
        <w:t>Soemmerring’s Gazelle, Great</w:t>
      </w:r>
      <w:r w:rsidR="00435F02">
        <w:rPr>
          <w:sz w:val="24"/>
          <w:szCs w:val="24"/>
        </w:rPr>
        <w:t xml:space="preserve">er </w:t>
      </w:r>
      <w:r w:rsidR="00C7132C">
        <w:rPr>
          <w:sz w:val="24"/>
          <w:szCs w:val="24"/>
        </w:rPr>
        <w:t>and</w:t>
      </w:r>
      <w:r w:rsidR="00435F02">
        <w:rPr>
          <w:sz w:val="24"/>
          <w:szCs w:val="24"/>
        </w:rPr>
        <w:t xml:space="preserve"> Lesser Kudu</w:t>
      </w:r>
      <w:r w:rsidR="00C723DB">
        <w:rPr>
          <w:sz w:val="24"/>
          <w:szCs w:val="24"/>
        </w:rPr>
        <w:t>s</w:t>
      </w:r>
      <w:r w:rsidR="00435F02">
        <w:rPr>
          <w:sz w:val="24"/>
          <w:szCs w:val="24"/>
        </w:rPr>
        <w:t xml:space="preserve">, Oryx, </w:t>
      </w:r>
      <w:proofErr w:type="gramStart"/>
      <w:r w:rsidR="009856C8">
        <w:rPr>
          <w:sz w:val="24"/>
          <w:szCs w:val="24"/>
        </w:rPr>
        <w:t>Grant’s G</w:t>
      </w:r>
      <w:r w:rsidR="00831F57">
        <w:rPr>
          <w:sz w:val="24"/>
          <w:szCs w:val="24"/>
        </w:rPr>
        <w:t>azelle</w:t>
      </w:r>
      <w:proofErr w:type="gramEnd"/>
      <w:r w:rsidRPr="00AA61E7">
        <w:rPr>
          <w:sz w:val="24"/>
          <w:szCs w:val="24"/>
        </w:rPr>
        <w:t>, Gerenuk, Lion, Leopard</w:t>
      </w:r>
      <w:r w:rsidR="007E5B36">
        <w:rPr>
          <w:sz w:val="24"/>
          <w:szCs w:val="24"/>
        </w:rPr>
        <w:t xml:space="preserve"> and</w:t>
      </w:r>
      <w:r w:rsidRPr="00AA61E7">
        <w:rPr>
          <w:sz w:val="24"/>
          <w:szCs w:val="24"/>
        </w:rPr>
        <w:t xml:space="preserve"> Cheetah. </w:t>
      </w:r>
      <w:r w:rsidRPr="00AA61E7">
        <w:rPr>
          <w:rFonts w:cs="Calibri"/>
          <w:sz w:val="24"/>
          <w:szCs w:val="24"/>
        </w:rPr>
        <w:t>Characteristic bird</w:t>
      </w:r>
      <w:r w:rsidR="00C723DB">
        <w:rPr>
          <w:rFonts w:cs="Calibri"/>
          <w:sz w:val="24"/>
          <w:szCs w:val="24"/>
        </w:rPr>
        <w:t xml:space="preserve"> specie</w:t>
      </w:r>
      <w:r w:rsidRPr="00AA61E7">
        <w:rPr>
          <w:rFonts w:cs="Calibri"/>
          <w:sz w:val="24"/>
          <w:szCs w:val="24"/>
        </w:rPr>
        <w:t xml:space="preserve">s include </w:t>
      </w:r>
      <w:r w:rsidRPr="00AA61E7">
        <w:rPr>
          <w:sz w:val="24"/>
          <w:szCs w:val="24"/>
        </w:rPr>
        <w:t xml:space="preserve">Ostrich, </w:t>
      </w:r>
      <w:r w:rsidRPr="00AA61E7">
        <w:rPr>
          <w:rFonts w:cs="Calibri"/>
          <w:sz w:val="24"/>
          <w:szCs w:val="24"/>
        </w:rPr>
        <w:t xml:space="preserve">Kori </w:t>
      </w:r>
      <w:r w:rsidR="007E5B36">
        <w:rPr>
          <w:rFonts w:cs="Calibri"/>
          <w:sz w:val="24"/>
          <w:szCs w:val="24"/>
        </w:rPr>
        <w:t>Bustard, Arabian Bustard, Black-</w:t>
      </w:r>
      <w:r w:rsidRPr="00AA61E7">
        <w:rPr>
          <w:rFonts w:cs="Calibri"/>
          <w:sz w:val="24"/>
          <w:szCs w:val="24"/>
        </w:rPr>
        <w:t>headed Plover, Temminck's Courser, Two-banded Courser, Tawn</w:t>
      </w:r>
      <w:r w:rsidR="007E5B36">
        <w:rPr>
          <w:rFonts w:cs="Calibri"/>
          <w:sz w:val="24"/>
          <w:szCs w:val="24"/>
        </w:rPr>
        <w:t>y Pipit, Chestnut-bellied Sand G</w:t>
      </w:r>
      <w:r w:rsidRPr="00AA61E7">
        <w:rPr>
          <w:rFonts w:cs="Calibri"/>
          <w:sz w:val="24"/>
          <w:szCs w:val="24"/>
        </w:rPr>
        <w:t xml:space="preserve">rouse, Lichstenstien's Sand </w:t>
      </w:r>
      <w:r w:rsidR="00E63172">
        <w:rPr>
          <w:rFonts w:cs="Calibri"/>
          <w:sz w:val="24"/>
          <w:szCs w:val="24"/>
        </w:rPr>
        <w:t>G</w:t>
      </w:r>
      <w:r w:rsidRPr="00AA61E7">
        <w:rPr>
          <w:rFonts w:cs="Calibri"/>
          <w:sz w:val="24"/>
          <w:szCs w:val="24"/>
        </w:rPr>
        <w:t>rouse, Singing Bush Lark and Masked Lark.</w:t>
      </w:r>
    </w:p>
    <w:p w:rsidR="006E5D13" w:rsidRPr="00AA61E7" w:rsidRDefault="006E5D13" w:rsidP="00C05593">
      <w:pPr>
        <w:autoSpaceDE w:val="0"/>
        <w:autoSpaceDN w:val="0"/>
        <w:adjustRightInd w:val="0"/>
        <w:spacing w:before="120" w:after="0" w:line="360" w:lineRule="auto"/>
        <w:jc w:val="both"/>
        <w:rPr>
          <w:rFonts w:cs="Calibri"/>
          <w:sz w:val="24"/>
          <w:szCs w:val="24"/>
        </w:rPr>
      </w:pPr>
      <w:r w:rsidRPr="00635630">
        <w:rPr>
          <w:rFonts w:cs="Calibri"/>
          <w:b/>
          <w:color w:val="7030A0"/>
          <w:sz w:val="24"/>
          <w:szCs w:val="24"/>
        </w:rPr>
        <w:t>Status and trends:</w:t>
      </w:r>
      <w:r w:rsidR="00195AE0">
        <w:rPr>
          <w:rFonts w:cs="Calibri"/>
          <w:b/>
          <w:color w:val="7030A0"/>
          <w:sz w:val="24"/>
          <w:szCs w:val="24"/>
        </w:rPr>
        <w:t xml:space="preserve"> </w:t>
      </w:r>
      <w:r w:rsidRPr="00AA61E7">
        <w:rPr>
          <w:rFonts w:cs="Calibri"/>
          <w:sz w:val="24"/>
          <w:szCs w:val="24"/>
        </w:rPr>
        <w:t xml:space="preserve">Overgrazing, bush encroachment and invasive species such as </w:t>
      </w:r>
      <w:r w:rsidRPr="00AA61E7">
        <w:rPr>
          <w:rFonts w:cs="Calibri"/>
          <w:i/>
          <w:sz w:val="24"/>
          <w:szCs w:val="24"/>
        </w:rPr>
        <w:t xml:space="preserve">Prosopis juliflora </w:t>
      </w:r>
      <w:r w:rsidRPr="00AA61E7">
        <w:rPr>
          <w:rFonts w:cs="Calibri"/>
          <w:sz w:val="24"/>
          <w:szCs w:val="24"/>
        </w:rPr>
        <w:t>and</w:t>
      </w:r>
      <w:r w:rsidRPr="00AA61E7">
        <w:rPr>
          <w:rFonts w:cs="Calibri"/>
          <w:i/>
          <w:sz w:val="24"/>
          <w:szCs w:val="24"/>
        </w:rPr>
        <w:t xml:space="preserve"> Acacia </w:t>
      </w:r>
      <w:r w:rsidR="00F27599" w:rsidRPr="00F27599">
        <w:rPr>
          <w:rFonts w:cs="Calibri"/>
          <w:i/>
          <w:sz w:val="24"/>
          <w:szCs w:val="24"/>
        </w:rPr>
        <w:t>drepanolobium</w:t>
      </w:r>
      <w:r w:rsidR="007A36FD">
        <w:rPr>
          <w:rFonts w:cs="Calibri"/>
          <w:i/>
          <w:sz w:val="24"/>
          <w:szCs w:val="24"/>
        </w:rPr>
        <w:t xml:space="preserve"> </w:t>
      </w:r>
      <w:r w:rsidRPr="00AA61E7">
        <w:rPr>
          <w:rFonts w:cs="Calibri"/>
          <w:sz w:val="24"/>
          <w:szCs w:val="24"/>
        </w:rPr>
        <w:t xml:space="preserve">in Eastern and Southern low lands of </w:t>
      </w:r>
      <w:r w:rsidR="00AA6BC3" w:rsidRPr="00AA61E7">
        <w:rPr>
          <w:rFonts w:cs="Calibri"/>
          <w:sz w:val="24"/>
          <w:szCs w:val="24"/>
        </w:rPr>
        <w:t>Ethiopia</w:t>
      </w:r>
      <w:r w:rsidR="00195AE0">
        <w:rPr>
          <w:rFonts w:cs="Calibri"/>
          <w:sz w:val="24"/>
          <w:szCs w:val="24"/>
        </w:rPr>
        <w:t xml:space="preserve"> </w:t>
      </w:r>
      <w:r w:rsidR="00AA6BC3" w:rsidRPr="00AA61E7">
        <w:rPr>
          <w:rFonts w:cs="Calibri"/>
          <w:sz w:val="24"/>
          <w:szCs w:val="24"/>
        </w:rPr>
        <w:t>are</w:t>
      </w:r>
      <w:r w:rsidRPr="00AA61E7">
        <w:rPr>
          <w:rFonts w:cs="Calibri"/>
          <w:sz w:val="24"/>
          <w:szCs w:val="24"/>
        </w:rPr>
        <w:t xml:space="preserve"> among the factors threatening the Desert and Semi-desert Scrubland Ecosystem. Expansion of small </w:t>
      </w:r>
      <w:r w:rsidR="00492D66">
        <w:rPr>
          <w:rFonts w:cs="Calibri"/>
          <w:sz w:val="24"/>
          <w:szCs w:val="24"/>
        </w:rPr>
        <w:t>and large scale</w:t>
      </w:r>
      <w:r w:rsidRPr="00AA61E7">
        <w:rPr>
          <w:rFonts w:cs="Calibri"/>
          <w:sz w:val="24"/>
          <w:szCs w:val="24"/>
        </w:rPr>
        <w:t xml:space="preserve"> agriculture such as palm tree, sugar cane and cotton are major activities taking place in this ecosystem. Furthermore</w:t>
      </w:r>
      <w:r w:rsidR="00ED6696">
        <w:rPr>
          <w:rFonts w:cs="Calibri"/>
          <w:sz w:val="24"/>
          <w:szCs w:val="24"/>
        </w:rPr>
        <w:t>, widespread fire</w:t>
      </w:r>
      <w:r w:rsidRPr="00AA61E7">
        <w:rPr>
          <w:rFonts w:cs="Calibri"/>
          <w:sz w:val="24"/>
          <w:szCs w:val="24"/>
        </w:rPr>
        <w:t xml:space="preserve">wood </w:t>
      </w:r>
      <w:r w:rsidR="00E63172">
        <w:rPr>
          <w:rFonts w:cs="Calibri"/>
          <w:sz w:val="24"/>
          <w:szCs w:val="24"/>
        </w:rPr>
        <w:t xml:space="preserve">collection </w:t>
      </w:r>
      <w:r w:rsidRPr="00AA61E7">
        <w:rPr>
          <w:rFonts w:cs="Calibri"/>
          <w:sz w:val="24"/>
          <w:szCs w:val="24"/>
        </w:rPr>
        <w:t>and charcoal making ha</w:t>
      </w:r>
      <w:r w:rsidR="00ED6696">
        <w:rPr>
          <w:rFonts w:cs="Calibri"/>
          <w:sz w:val="24"/>
          <w:szCs w:val="24"/>
        </w:rPr>
        <w:t>ve</w:t>
      </w:r>
      <w:r w:rsidRPr="00AA61E7">
        <w:rPr>
          <w:rFonts w:cs="Calibri"/>
          <w:sz w:val="24"/>
          <w:szCs w:val="24"/>
        </w:rPr>
        <w:t xml:space="preserve"> contributed to the deterioration of this ecosystem. </w:t>
      </w:r>
    </w:p>
    <w:p w:rsidR="006E5D13" w:rsidRPr="006A5DE2" w:rsidRDefault="006E5D13" w:rsidP="00686761">
      <w:pPr>
        <w:spacing w:before="120" w:after="0"/>
        <w:rPr>
          <w:b/>
          <w:color w:val="7030A0"/>
          <w:sz w:val="24"/>
          <w:szCs w:val="24"/>
        </w:rPr>
      </w:pPr>
      <w:r w:rsidRPr="006A5DE2">
        <w:rPr>
          <w:b/>
          <w:color w:val="7030A0"/>
          <w:sz w:val="24"/>
          <w:szCs w:val="24"/>
        </w:rPr>
        <w:lastRenderedPageBreak/>
        <w:t>Wetland Ecosystem</w:t>
      </w:r>
    </w:p>
    <w:p w:rsidR="00AC14A3" w:rsidRDefault="006E5D13" w:rsidP="00C05593">
      <w:pPr>
        <w:autoSpaceDE w:val="0"/>
        <w:autoSpaceDN w:val="0"/>
        <w:adjustRightInd w:val="0"/>
        <w:spacing w:before="120" w:after="0" w:line="360" w:lineRule="auto"/>
        <w:jc w:val="both"/>
        <w:rPr>
          <w:rFonts w:cs="Calibri"/>
          <w:sz w:val="24"/>
          <w:szCs w:val="24"/>
        </w:rPr>
      </w:pPr>
      <w:r w:rsidRPr="00AA61E7">
        <w:rPr>
          <w:rFonts w:cs="Calibri"/>
          <w:sz w:val="24"/>
          <w:szCs w:val="24"/>
        </w:rPr>
        <w:t xml:space="preserve">Wetland Ecosystem </w:t>
      </w:r>
      <w:r w:rsidRPr="00AA61E7">
        <w:rPr>
          <w:sz w:val="24"/>
          <w:szCs w:val="24"/>
        </w:rPr>
        <w:t xml:space="preserve">consists of areas of </w:t>
      </w:r>
      <w:r w:rsidRPr="00AA61E7">
        <w:rPr>
          <w:rFonts w:cs="Calibri"/>
          <w:sz w:val="24"/>
          <w:szCs w:val="24"/>
        </w:rPr>
        <w:t>swam</w:t>
      </w:r>
      <w:r w:rsidR="002A2F83">
        <w:rPr>
          <w:rFonts w:cs="Calibri"/>
          <w:sz w:val="24"/>
          <w:szCs w:val="24"/>
        </w:rPr>
        <w:t xml:space="preserve">ps, marshes, flood plains, peat </w:t>
      </w:r>
      <w:r w:rsidRPr="00AA61E7">
        <w:rPr>
          <w:rFonts w:cs="Calibri"/>
          <w:sz w:val="24"/>
          <w:szCs w:val="24"/>
        </w:rPr>
        <w:t xml:space="preserve">land or water, whether natural or artificial, permanent or temporary, with water that is static or flowing, fresh, brackish or salt, including areas of marine water depth of which at low tide does not exceed six meters (Ramsar, 1971). </w:t>
      </w:r>
      <w:r w:rsidRPr="00AA61E7">
        <w:rPr>
          <w:rFonts w:cs="AGaramond-Italic"/>
          <w:iCs/>
          <w:sz w:val="24"/>
          <w:szCs w:val="24"/>
        </w:rPr>
        <w:t>Wetlands deliver a wide range of ecosystem services that contribute to human well-being such as food</w:t>
      </w:r>
      <w:r w:rsidR="00D6250C">
        <w:rPr>
          <w:rFonts w:cs="AGaramond-Italic"/>
          <w:iCs/>
          <w:sz w:val="24"/>
          <w:szCs w:val="24"/>
        </w:rPr>
        <w:t>,</w:t>
      </w:r>
      <w:r w:rsidRPr="00AA61E7">
        <w:rPr>
          <w:rFonts w:cs="AGaramond-Italic"/>
          <w:iCs/>
          <w:sz w:val="24"/>
          <w:szCs w:val="24"/>
        </w:rPr>
        <w:t xml:space="preserve"> feed, construction materials, water supply, water purification, climate regulation, flood regulation and eco-tourism. </w:t>
      </w:r>
      <w:r w:rsidR="00D6250C">
        <w:rPr>
          <w:rFonts w:cs="AGaramond-Italic"/>
          <w:iCs/>
          <w:sz w:val="24"/>
          <w:szCs w:val="24"/>
        </w:rPr>
        <w:t xml:space="preserve">According to estimates by </w:t>
      </w:r>
      <w:r w:rsidR="00AC14A3" w:rsidRPr="00AC14A3">
        <w:rPr>
          <w:rFonts w:cs="Calibri"/>
          <w:sz w:val="24"/>
          <w:szCs w:val="24"/>
        </w:rPr>
        <w:t>Forum for Environment (2009) Ethiopia has a wetland area of 22,600km</w:t>
      </w:r>
      <w:r w:rsidR="00AC14A3" w:rsidRPr="007A1856">
        <w:rPr>
          <w:rFonts w:cs="Calibri"/>
          <w:sz w:val="24"/>
          <w:szCs w:val="24"/>
          <w:vertAlign w:val="superscript"/>
        </w:rPr>
        <w:t>2</w:t>
      </w:r>
      <w:r w:rsidR="00AC14A3" w:rsidRPr="00AC14A3">
        <w:rPr>
          <w:rFonts w:cs="Calibri"/>
          <w:sz w:val="24"/>
          <w:szCs w:val="24"/>
        </w:rPr>
        <w:t>.</w:t>
      </w:r>
    </w:p>
    <w:p w:rsidR="006E5D13" w:rsidRPr="00AA61E7" w:rsidRDefault="00070BF7" w:rsidP="00C05593">
      <w:pPr>
        <w:autoSpaceDE w:val="0"/>
        <w:autoSpaceDN w:val="0"/>
        <w:adjustRightInd w:val="0"/>
        <w:spacing w:before="120" w:after="0" w:line="360" w:lineRule="auto"/>
        <w:jc w:val="both"/>
        <w:rPr>
          <w:rFonts w:cs="Calibri"/>
          <w:sz w:val="24"/>
          <w:szCs w:val="24"/>
        </w:rPr>
      </w:pPr>
      <w:r w:rsidRPr="00AA61E7">
        <w:rPr>
          <w:rFonts w:cs="Calibri"/>
          <w:sz w:val="24"/>
          <w:szCs w:val="24"/>
        </w:rPr>
        <w:t>Characteristic species of wetland ecosystem include aquatic macrophytes</w:t>
      </w:r>
      <w:r>
        <w:rPr>
          <w:rFonts w:cs="Calibri"/>
          <w:sz w:val="24"/>
          <w:szCs w:val="24"/>
        </w:rPr>
        <w:t>,</w:t>
      </w:r>
      <w:r w:rsidR="00195AE0">
        <w:rPr>
          <w:rFonts w:cs="Calibri"/>
          <w:sz w:val="24"/>
          <w:szCs w:val="24"/>
        </w:rPr>
        <w:t xml:space="preserve"> </w:t>
      </w:r>
      <w:r w:rsidR="007A1856">
        <w:rPr>
          <w:rFonts w:cs="Calibri"/>
          <w:sz w:val="24"/>
          <w:szCs w:val="24"/>
        </w:rPr>
        <w:t>c</w:t>
      </w:r>
      <w:r w:rsidR="007A1856" w:rsidRPr="00AA61E7">
        <w:rPr>
          <w:rFonts w:cs="Calibri"/>
          <w:sz w:val="24"/>
          <w:szCs w:val="24"/>
        </w:rPr>
        <w:t xml:space="preserve">ommon </w:t>
      </w:r>
      <w:r w:rsidRPr="00AA61E7">
        <w:rPr>
          <w:rFonts w:cs="Calibri"/>
          <w:sz w:val="24"/>
          <w:szCs w:val="24"/>
        </w:rPr>
        <w:t xml:space="preserve">tree species </w:t>
      </w:r>
      <w:r>
        <w:rPr>
          <w:rFonts w:cs="Calibri"/>
          <w:sz w:val="24"/>
          <w:szCs w:val="24"/>
        </w:rPr>
        <w:t xml:space="preserve">such as </w:t>
      </w:r>
      <w:r w:rsidR="007A1856" w:rsidRPr="007A1856">
        <w:rPr>
          <w:rFonts w:cs="Calibri"/>
          <w:i/>
          <w:sz w:val="24"/>
          <w:szCs w:val="24"/>
        </w:rPr>
        <w:t xml:space="preserve">Acacia polyacantha, Celtis africana, Diospyros mespiliformis, Ficus sycomorus, Kigelia africana, Mimusops kummel, Phoenix reclinata, Syzygium guineense </w:t>
      </w:r>
      <w:r w:rsidR="007A1856" w:rsidRPr="007A36FD">
        <w:rPr>
          <w:rFonts w:cs="Calibri"/>
          <w:sz w:val="24"/>
          <w:szCs w:val="24"/>
        </w:rPr>
        <w:t>and</w:t>
      </w:r>
      <w:r w:rsidR="007A1856" w:rsidRPr="007A1856">
        <w:rPr>
          <w:rFonts w:cs="Calibri"/>
          <w:i/>
          <w:sz w:val="24"/>
          <w:szCs w:val="24"/>
        </w:rPr>
        <w:t xml:space="preserve"> Tamarindus indica</w:t>
      </w:r>
      <w:r w:rsidRPr="00AA61E7">
        <w:rPr>
          <w:rFonts w:cs="Calibri"/>
          <w:sz w:val="24"/>
          <w:szCs w:val="24"/>
        </w:rPr>
        <w:t xml:space="preserve">. </w:t>
      </w:r>
      <w:r w:rsidR="005C2DDA">
        <w:rPr>
          <w:rFonts w:cs="Calibri"/>
          <w:sz w:val="24"/>
          <w:szCs w:val="24"/>
        </w:rPr>
        <w:t>Wild m</w:t>
      </w:r>
      <w:r w:rsidR="006E5D13" w:rsidRPr="00AA61E7">
        <w:rPr>
          <w:rFonts w:cs="Calibri"/>
          <w:sz w:val="24"/>
          <w:szCs w:val="24"/>
        </w:rPr>
        <w:t xml:space="preserve">ammals such as Hippopotamus, Otters, and other vertebrates and invertebrates are common in this ecosystem. Bird species common to </w:t>
      </w:r>
      <w:r w:rsidR="005C2DDA">
        <w:rPr>
          <w:rFonts w:cs="Calibri"/>
          <w:sz w:val="24"/>
          <w:szCs w:val="24"/>
        </w:rPr>
        <w:t>Wetland Ecosystem</w:t>
      </w:r>
      <w:r w:rsidR="006E5D13" w:rsidRPr="00AA61E7">
        <w:rPr>
          <w:rFonts w:cs="Calibri"/>
          <w:sz w:val="24"/>
          <w:szCs w:val="24"/>
        </w:rPr>
        <w:t xml:space="preserve"> include spot-breasted Plover, Blue-winged Goose, Rouget's Rail, White-winged Flufftail, Wattled Crane, Corn Crake, Shoebill, Black-winged Pratincole, Great Snipe, and Lesser Flamingo</w:t>
      </w:r>
      <w:r w:rsidR="00D6250C">
        <w:rPr>
          <w:rFonts w:cs="Calibri"/>
          <w:sz w:val="24"/>
          <w:szCs w:val="24"/>
        </w:rPr>
        <w:t>.</w:t>
      </w:r>
    </w:p>
    <w:p w:rsidR="006E5D13" w:rsidRPr="00AA61E7" w:rsidRDefault="006E5D13" w:rsidP="00C05593">
      <w:pPr>
        <w:spacing w:before="120" w:after="0" w:line="360" w:lineRule="auto"/>
        <w:jc w:val="both"/>
        <w:rPr>
          <w:sz w:val="24"/>
          <w:szCs w:val="24"/>
        </w:rPr>
      </w:pPr>
      <w:r w:rsidRPr="00635630">
        <w:rPr>
          <w:rFonts w:cs="Calibri"/>
          <w:b/>
          <w:color w:val="7030A0"/>
          <w:sz w:val="24"/>
          <w:szCs w:val="24"/>
        </w:rPr>
        <w:t>Status and trends:</w:t>
      </w:r>
      <w:r w:rsidR="00195AE0">
        <w:rPr>
          <w:rFonts w:cs="Calibri"/>
          <w:b/>
          <w:color w:val="7030A0"/>
          <w:sz w:val="24"/>
          <w:szCs w:val="24"/>
        </w:rPr>
        <w:t xml:space="preserve"> </w:t>
      </w:r>
      <w:r w:rsidR="0095218A" w:rsidRPr="00AA61E7">
        <w:rPr>
          <w:rFonts w:cs="Calibri"/>
          <w:sz w:val="24"/>
          <w:szCs w:val="24"/>
        </w:rPr>
        <w:t xml:space="preserve">Wetland Ecosystem </w:t>
      </w:r>
      <w:r w:rsidRPr="00AA61E7">
        <w:rPr>
          <w:rFonts w:cs="Calibri"/>
          <w:sz w:val="24"/>
          <w:szCs w:val="24"/>
        </w:rPr>
        <w:t xml:space="preserve">is under pressure emanating from uncontrolled conversion of </w:t>
      </w:r>
      <w:r w:rsidR="00AE2B1A">
        <w:rPr>
          <w:rFonts w:cs="Calibri"/>
          <w:sz w:val="24"/>
          <w:szCs w:val="24"/>
        </w:rPr>
        <w:t>the ecosystem</w:t>
      </w:r>
      <w:r w:rsidR="00195AE0">
        <w:rPr>
          <w:rFonts w:cs="Calibri"/>
          <w:sz w:val="24"/>
          <w:szCs w:val="24"/>
        </w:rPr>
        <w:t xml:space="preserve"> </w:t>
      </w:r>
      <w:r w:rsidR="00AE2B1A">
        <w:rPr>
          <w:rFonts w:cs="Calibri"/>
          <w:sz w:val="24"/>
          <w:szCs w:val="24"/>
        </w:rPr>
        <w:t>into</w:t>
      </w:r>
      <w:r w:rsidRPr="00AA61E7">
        <w:rPr>
          <w:rFonts w:cs="Calibri"/>
          <w:sz w:val="24"/>
          <w:szCs w:val="24"/>
        </w:rPr>
        <w:t xml:space="preserve"> agriculture, especially for rice production, over exploitation of wetland resources, deforestation, soil erosion</w:t>
      </w:r>
      <w:r w:rsidR="00AE2B1A">
        <w:rPr>
          <w:rFonts w:cs="Calibri"/>
          <w:sz w:val="24"/>
          <w:szCs w:val="24"/>
        </w:rPr>
        <w:t xml:space="preserve"> and</w:t>
      </w:r>
      <w:r w:rsidRPr="00AA61E7">
        <w:rPr>
          <w:rFonts w:cs="Calibri"/>
          <w:sz w:val="24"/>
          <w:szCs w:val="24"/>
        </w:rPr>
        <w:t xml:space="preserve"> land degradation, siltation, settlement, climate change and pollution. </w:t>
      </w:r>
      <w:r w:rsidRPr="00AA61E7">
        <w:rPr>
          <w:sz w:val="24"/>
          <w:szCs w:val="24"/>
        </w:rPr>
        <w:t xml:space="preserve">The Fogera and </w:t>
      </w:r>
      <w:r w:rsidR="0095218A">
        <w:rPr>
          <w:rFonts w:cs="Calibri"/>
          <w:sz w:val="24"/>
          <w:szCs w:val="24"/>
        </w:rPr>
        <w:t xml:space="preserve">Chefa wetlands in Amhara </w:t>
      </w:r>
      <w:r w:rsidR="007A1856">
        <w:rPr>
          <w:rFonts w:cs="Calibri"/>
          <w:sz w:val="24"/>
          <w:szCs w:val="24"/>
        </w:rPr>
        <w:t xml:space="preserve">national </w:t>
      </w:r>
      <w:r w:rsidR="0095218A">
        <w:rPr>
          <w:rFonts w:cs="Calibri"/>
          <w:sz w:val="24"/>
          <w:szCs w:val="24"/>
        </w:rPr>
        <w:t>r</w:t>
      </w:r>
      <w:r w:rsidRPr="00AA61E7">
        <w:rPr>
          <w:rFonts w:cs="Calibri"/>
          <w:sz w:val="24"/>
          <w:szCs w:val="24"/>
        </w:rPr>
        <w:t>egion</w:t>
      </w:r>
      <w:r w:rsidR="0095218A">
        <w:rPr>
          <w:rFonts w:cs="Calibri"/>
          <w:sz w:val="24"/>
          <w:szCs w:val="24"/>
        </w:rPr>
        <w:t>al state</w:t>
      </w:r>
      <w:r w:rsidR="006C4033">
        <w:rPr>
          <w:rFonts w:cs="Calibri"/>
          <w:sz w:val="24"/>
          <w:szCs w:val="24"/>
        </w:rPr>
        <w:t xml:space="preserve"> are</w:t>
      </w:r>
      <w:r w:rsidR="0018660E">
        <w:rPr>
          <w:rFonts w:cs="Calibri"/>
          <w:sz w:val="24"/>
          <w:szCs w:val="24"/>
        </w:rPr>
        <w:t>, for example,</w:t>
      </w:r>
      <w:r w:rsidR="00195AE0">
        <w:rPr>
          <w:rFonts w:cs="Calibri"/>
          <w:sz w:val="24"/>
          <w:szCs w:val="24"/>
        </w:rPr>
        <w:t xml:space="preserve"> </w:t>
      </w:r>
      <w:r w:rsidRPr="00AA61E7">
        <w:rPr>
          <w:rFonts w:cs="Calibri"/>
          <w:sz w:val="24"/>
          <w:szCs w:val="24"/>
        </w:rPr>
        <w:t>highly affected by excessive use of swamps and flood plains for cultivation of rice and other horticultural crops</w:t>
      </w:r>
      <w:r w:rsidR="007A1856">
        <w:rPr>
          <w:rFonts w:cs="Calibri"/>
          <w:sz w:val="24"/>
          <w:szCs w:val="24"/>
        </w:rPr>
        <w:t xml:space="preserve">. </w:t>
      </w:r>
      <w:r w:rsidRPr="00AA61E7">
        <w:rPr>
          <w:sz w:val="24"/>
          <w:szCs w:val="24"/>
        </w:rPr>
        <w:t xml:space="preserve">Ethiopia has painful experiences regarding </w:t>
      </w:r>
      <w:r w:rsidR="00831F57">
        <w:rPr>
          <w:sz w:val="24"/>
          <w:szCs w:val="24"/>
        </w:rPr>
        <w:t>total loss of Lake Har</w:t>
      </w:r>
      <w:r w:rsidR="00752953">
        <w:rPr>
          <w:sz w:val="24"/>
          <w:szCs w:val="24"/>
        </w:rPr>
        <w:t>a</w:t>
      </w:r>
      <w:r w:rsidRPr="00AA61E7">
        <w:rPr>
          <w:sz w:val="24"/>
          <w:szCs w:val="24"/>
        </w:rPr>
        <w:t>maya.</w:t>
      </w:r>
      <w:r w:rsidRPr="00AA61E7">
        <w:rPr>
          <w:rFonts w:cs="Calibri"/>
          <w:sz w:val="24"/>
          <w:szCs w:val="24"/>
        </w:rPr>
        <w:t xml:space="preserve"> Boye-Kito wetland that is found around the town of Jim</w:t>
      </w:r>
      <w:r w:rsidR="00713FF8">
        <w:rPr>
          <w:rFonts w:cs="Calibri"/>
          <w:sz w:val="24"/>
          <w:szCs w:val="24"/>
        </w:rPr>
        <w:t>m</w:t>
      </w:r>
      <w:r w:rsidRPr="00AA61E7">
        <w:rPr>
          <w:rFonts w:cs="Calibri"/>
          <w:sz w:val="24"/>
          <w:szCs w:val="24"/>
        </w:rPr>
        <w:t xml:space="preserve">a and </w:t>
      </w:r>
      <w:r w:rsidRPr="00AA61E7">
        <w:rPr>
          <w:sz w:val="24"/>
          <w:szCs w:val="24"/>
        </w:rPr>
        <w:t xml:space="preserve">Lake </w:t>
      </w:r>
      <w:r w:rsidR="00070BF7" w:rsidRPr="00AA61E7">
        <w:rPr>
          <w:sz w:val="24"/>
          <w:szCs w:val="24"/>
        </w:rPr>
        <w:t>Chel</w:t>
      </w:r>
      <w:r w:rsidR="00070BF7">
        <w:rPr>
          <w:sz w:val="24"/>
          <w:szCs w:val="24"/>
        </w:rPr>
        <w:t>e</w:t>
      </w:r>
      <w:r w:rsidR="00070BF7" w:rsidRPr="00AA61E7">
        <w:rPr>
          <w:sz w:val="24"/>
          <w:szCs w:val="24"/>
        </w:rPr>
        <w:t>laka</w:t>
      </w:r>
      <w:r w:rsidR="00195AE0">
        <w:rPr>
          <w:sz w:val="24"/>
          <w:szCs w:val="24"/>
        </w:rPr>
        <w:t xml:space="preserve"> </w:t>
      </w:r>
      <w:r w:rsidR="00070BF7">
        <w:rPr>
          <w:rFonts w:cs="Calibri"/>
          <w:sz w:val="24"/>
          <w:szCs w:val="24"/>
        </w:rPr>
        <w:t>found</w:t>
      </w:r>
      <w:r w:rsidR="00195AE0">
        <w:rPr>
          <w:rFonts w:cs="Calibri"/>
          <w:sz w:val="24"/>
          <w:szCs w:val="24"/>
        </w:rPr>
        <w:t xml:space="preserve"> </w:t>
      </w:r>
      <w:r w:rsidRPr="00AA61E7">
        <w:rPr>
          <w:rFonts w:cs="Calibri"/>
          <w:sz w:val="24"/>
          <w:szCs w:val="24"/>
        </w:rPr>
        <w:t xml:space="preserve">in Bishoftu town </w:t>
      </w:r>
      <w:proofErr w:type="gramStart"/>
      <w:r w:rsidRPr="00AA61E7">
        <w:rPr>
          <w:rFonts w:cs="Calibri"/>
          <w:sz w:val="24"/>
          <w:szCs w:val="24"/>
        </w:rPr>
        <w:t>ha</w:t>
      </w:r>
      <w:r w:rsidR="0095218A">
        <w:rPr>
          <w:rFonts w:cs="Calibri"/>
          <w:sz w:val="24"/>
          <w:szCs w:val="24"/>
        </w:rPr>
        <w:t>ve</w:t>
      </w:r>
      <w:proofErr w:type="gramEnd"/>
      <w:r w:rsidRPr="00AA61E7">
        <w:rPr>
          <w:rFonts w:cs="Calibri"/>
          <w:sz w:val="24"/>
          <w:szCs w:val="24"/>
        </w:rPr>
        <w:t xml:space="preserve"> shrunk due to agricultural expansion and urbanization. </w:t>
      </w:r>
      <w:r w:rsidR="00AE2B1A">
        <w:rPr>
          <w:rFonts w:cs="Calibri"/>
          <w:sz w:val="24"/>
          <w:szCs w:val="24"/>
        </w:rPr>
        <w:t>E</w:t>
      </w:r>
      <w:r w:rsidRPr="00AA61E7">
        <w:rPr>
          <w:rFonts w:cs="Calibri"/>
          <w:sz w:val="24"/>
          <w:szCs w:val="24"/>
        </w:rPr>
        <w:t>fforts are being made in some regions such as Oromia, Amhara and SNNPR</w:t>
      </w:r>
      <w:r w:rsidR="00AE2B1A">
        <w:rPr>
          <w:rFonts w:cs="Calibri"/>
          <w:sz w:val="24"/>
          <w:szCs w:val="24"/>
        </w:rPr>
        <w:t xml:space="preserve"> to tackle these threats</w:t>
      </w:r>
      <w:r w:rsidRPr="00AA61E7">
        <w:rPr>
          <w:rFonts w:cs="Calibri"/>
          <w:sz w:val="24"/>
          <w:szCs w:val="24"/>
        </w:rPr>
        <w:t xml:space="preserve">. </w:t>
      </w:r>
      <w:r w:rsidR="00B935DC">
        <w:rPr>
          <w:rFonts w:cs="Calibri"/>
          <w:sz w:val="24"/>
          <w:szCs w:val="24"/>
        </w:rPr>
        <w:t xml:space="preserve">To manage Wichi </w:t>
      </w:r>
      <w:r w:rsidR="00B935DC">
        <w:rPr>
          <w:rFonts w:cs="Calibri"/>
          <w:sz w:val="24"/>
          <w:szCs w:val="24"/>
        </w:rPr>
        <w:lastRenderedPageBreak/>
        <w:t xml:space="preserve">wetland found in </w:t>
      </w:r>
      <w:r w:rsidR="00B935DC" w:rsidRPr="00AA61E7">
        <w:rPr>
          <w:rFonts w:cs="Calibri"/>
          <w:sz w:val="24"/>
          <w:szCs w:val="24"/>
        </w:rPr>
        <w:t xml:space="preserve">Illuababor </w:t>
      </w:r>
      <w:r w:rsidR="00B935DC">
        <w:rPr>
          <w:rFonts w:cs="Calibri"/>
          <w:sz w:val="24"/>
          <w:szCs w:val="24"/>
        </w:rPr>
        <w:t xml:space="preserve">zone (Oromia national regional state), for example, </w:t>
      </w:r>
      <w:r w:rsidRPr="00AA61E7">
        <w:rPr>
          <w:rFonts w:cs="Calibri"/>
          <w:sz w:val="24"/>
          <w:szCs w:val="24"/>
        </w:rPr>
        <w:t xml:space="preserve">integrated watershed management, livelihood improvement, and family planning with the community </w:t>
      </w:r>
      <w:r w:rsidR="00B935DC">
        <w:rPr>
          <w:rFonts w:cs="Calibri"/>
          <w:sz w:val="24"/>
          <w:szCs w:val="24"/>
        </w:rPr>
        <w:t>are being conducted.</w:t>
      </w:r>
    </w:p>
    <w:p w:rsidR="006E5D13" w:rsidRPr="006A5DE2" w:rsidRDefault="00536F8F" w:rsidP="00104D47">
      <w:pPr>
        <w:spacing w:before="120" w:after="0"/>
        <w:rPr>
          <w:b/>
          <w:color w:val="7030A0"/>
          <w:sz w:val="24"/>
          <w:szCs w:val="24"/>
        </w:rPr>
      </w:pPr>
      <w:r w:rsidRPr="006A5DE2">
        <w:rPr>
          <w:b/>
          <w:color w:val="7030A0"/>
          <w:sz w:val="24"/>
          <w:szCs w:val="24"/>
        </w:rPr>
        <w:t>Aquatic Ecosystem</w:t>
      </w:r>
    </w:p>
    <w:p w:rsidR="006E5D13" w:rsidRPr="00AA61E7" w:rsidRDefault="006E5D13" w:rsidP="00C05593">
      <w:pPr>
        <w:pStyle w:val="cbdbodytxt1st"/>
        <w:spacing w:beforeLines="0" w:afterLines="0" w:line="360" w:lineRule="auto"/>
        <w:rPr>
          <w:rFonts w:asciiTheme="minorHAnsi" w:hAnsiTheme="minorHAnsi" w:cs="Calibri"/>
          <w:color w:val="auto"/>
          <w:sz w:val="24"/>
        </w:rPr>
      </w:pPr>
      <w:r w:rsidRPr="00AA61E7">
        <w:rPr>
          <w:rFonts w:asciiTheme="minorHAnsi" w:hAnsiTheme="minorHAnsi"/>
          <w:color w:val="auto"/>
          <w:sz w:val="24"/>
        </w:rPr>
        <w:t xml:space="preserve">Ethiopian aquatic ecosystem includes rivers, reservoirs and lakes. </w:t>
      </w:r>
      <w:r w:rsidRPr="00AA61E7">
        <w:rPr>
          <w:rFonts w:asciiTheme="minorHAnsi" w:hAnsiTheme="minorHAnsi" w:cs="Calibri"/>
          <w:color w:val="auto"/>
          <w:sz w:val="24"/>
        </w:rPr>
        <w:t xml:space="preserve">This ecosystem </w:t>
      </w:r>
      <w:r w:rsidR="005E4747" w:rsidRPr="00AA61E7">
        <w:rPr>
          <w:rFonts w:asciiTheme="minorHAnsi" w:hAnsiTheme="minorHAnsi" w:cs="Calibri"/>
          <w:color w:val="auto"/>
          <w:sz w:val="24"/>
        </w:rPr>
        <w:t>harbors</w:t>
      </w:r>
      <w:r w:rsidRPr="00AA61E7">
        <w:rPr>
          <w:rFonts w:asciiTheme="minorHAnsi" w:hAnsiTheme="minorHAnsi" w:cs="Calibri"/>
          <w:color w:val="auto"/>
          <w:sz w:val="24"/>
        </w:rPr>
        <w:t xml:space="preserve"> various species of mammals, birds, reptiles, amphibians, fishes and invertebrates. Similarly, </w:t>
      </w:r>
      <w:r w:rsidR="009856C8">
        <w:rPr>
          <w:rFonts w:asciiTheme="minorHAnsi" w:hAnsiTheme="minorHAnsi" w:cs="Calibri"/>
          <w:color w:val="auto"/>
          <w:sz w:val="24"/>
        </w:rPr>
        <w:t>several</w:t>
      </w:r>
      <w:r w:rsidRPr="00AA61E7">
        <w:rPr>
          <w:rFonts w:asciiTheme="minorHAnsi" w:hAnsiTheme="minorHAnsi" w:cs="Calibri"/>
          <w:color w:val="auto"/>
          <w:sz w:val="24"/>
        </w:rPr>
        <w:t xml:space="preserve"> species of planktonic and benthic fauna have been reported from different rivers</w:t>
      </w:r>
      <w:r w:rsidR="00E67A9A">
        <w:rPr>
          <w:rFonts w:asciiTheme="minorHAnsi" w:hAnsiTheme="minorHAnsi" w:cs="Calibri"/>
          <w:color w:val="auto"/>
          <w:sz w:val="24"/>
        </w:rPr>
        <w:t>,</w:t>
      </w:r>
      <w:r w:rsidRPr="00AA61E7">
        <w:rPr>
          <w:rFonts w:asciiTheme="minorHAnsi" w:hAnsiTheme="minorHAnsi" w:cs="Calibri"/>
          <w:color w:val="auto"/>
          <w:sz w:val="24"/>
        </w:rPr>
        <w:t xml:space="preserve"> lakes </w:t>
      </w:r>
      <w:r w:rsidR="00E67A9A">
        <w:rPr>
          <w:rFonts w:asciiTheme="minorHAnsi" w:hAnsiTheme="minorHAnsi" w:cs="Calibri"/>
          <w:color w:val="auto"/>
          <w:sz w:val="24"/>
        </w:rPr>
        <w:t xml:space="preserve">and reservoirs </w:t>
      </w:r>
      <w:r w:rsidRPr="00AA61E7">
        <w:rPr>
          <w:rFonts w:asciiTheme="minorHAnsi" w:hAnsiTheme="minorHAnsi" w:cs="Calibri"/>
          <w:color w:val="auto"/>
          <w:sz w:val="24"/>
        </w:rPr>
        <w:t xml:space="preserve">of the country. Moreover, many important microorganisms such as bacteria, fungi, algae and protozoa exist in aquatic ecosystems </w:t>
      </w:r>
      <w:r w:rsidR="005E4747">
        <w:rPr>
          <w:rFonts w:asciiTheme="minorHAnsi" w:hAnsiTheme="minorHAnsi" w:cs="Calibri"/>
          <w:color w:val="auto"/>
          <w:sz w:val="24"/>
        </w:rPr>
        <w:t>of</w:t>
      </w:r>
      <w:r w:rsidRPr="00AA61E7">
        <w:rPr>
          <w:rFonts w:asciiTheme="minorHAnsi" w:hAnsiTheme="minorHAnsi" w:cs="Calibri"/>
          <w:color w:val="auto"/>
          <w:sz w:val="24"/>
        </w:rPr>
        <w:t xml:space="preserve"> Ethiopia. These aquatic habitats are also serving as feeding</w:t>
      </w:r>
      <w:r w:rsidR="003E44BA">
        <w:rPr>
          <w:rFonts w:asciiTheme="minorHAnsi" w:hAnsiTheme="minorHAnsi" w:cs="Calibri"/>
          <w:color w:val="auto"/>
          <w:sz w:val="24"/>
        </w:rPr>
        <w:t>, breeding and brooding</w:t>
      </w:r>
      <w:r w:rsidRPr="00AA61E7">
        <w:rPr>
          <w:rFonts w:asciiTheme="minorHAnsi" w:hAnsiTheme="minorHAnsi" w:cs="Calibri"/>
          <w:color w:val="auto"/>
          <w:sz w:val="24"/>
        </w:rPr>
        <w:t xml:space="preserve"> sites for a large number of resident and migrant birds, especially Flamingos, Ducks and Pelicans. </w:t>
      </w:r>
    </w:p>
    <w:p w:rsidR="006E5D13" w:rsidRDefault="006E5D13" w:rsidP="00104D47">
      <w:pPr>
        <w:pStyle w:val="cbdhead3"/>
        <w:ind w:right="0"/>
      </w:pPr>
      <w:r w:rsidRPr="00967117">
        <w:t>Status and trends:</w:t>
      </w:r>
      <w:r w:rsidR="00195AE0">
        <w:t xml:space="preserve"> </w:t>
      </w:r>
      <w:r w:rsidRPr="00C05593">
        <w:rPr>
          <w:b w:val="0"/>
          <w:color w:val="auto"/>
        </w:rPr>
        <w:t xml:space="preserve">Aquatic Ecosystems are highly influenced by various anthropogenic activities such as pollution and over exploitation of fish stocks. Invasive species such as Water hyacinth are becoming another threat to Aquatic Ecosystem of the country. Damming and diversion of rivers, channelling and building water distribution facilities; and indirect influences such as the removal of riparian vegetation cover, mining and similar activities </w:t>
      </w:r>
      <w:r w:rsidR="00F7298F">
        <w:rPr>
          <w:b w:val="0"/>
          <w:color w:val="auto"/>
        </w:rPr>
        <w:t>are playing</w:t>
      </w:r>
      <w:r w:rsidR="00195AE0">
        <w:rPr>
          <w:b w:val="0"/>
          <w:color w:val="auto"/>
        </w:rPr>
        <w:t xml:space="preserve"> </w:t>
      </w:r>
      <w:r w:rsidR="00646D16" w:rsidRPr="00C05593">
        <w:rPr>
          <w:b w:val="0"/>
          <w:color w:val="auto"/>
        </w:rPr>
        <w:t xml:space="preserve">various </w:t>
      </w:r>
      <w:r w:rsidRPr="00C05593">
        <w:rPr>
          <w:b w:val="0"/>
          <w:color w:val="auto"/>
        </w:rPr>
        <w:t>role</w:t>
      </w:r>
      <w:r w:rsidR="00646D16" w:rsidRPr="00C05593">
        <w:rPr>
          <w:b w:val="0"/>
          <w:color w:val="auto"/>
        </w:rPr>
        <w:t>s</w:t>
      </w:r>
      <w:r w:rsidRPr="00C05593">
        <w:rPr>
          <w:b w:val="0"/>
          <w:color w:val="auto"/>
        </w:rPr>
        <w:t xml:space="preserve"> in changing or even destroying these habitats. Conservation efforts directed to the Aquatic Ecosystems of Ethiopia are minimal</w:t>
      </w:r>
      <w:r w:rsidR="005E4747" w:rsidRPr="00C05593">
        <w:rPr>
          <w:b w:val="0"/>
          <w:color w:val="auto"/>
        </w:rPr>
        <w:t>,</w:t>
      </w:r>
      <w:r w:rsidRPr="00C05593">
        <w:rPr>
          <w:b w:val="0"/>
          <w:color w:val="auto"/>
        </w:rPr>
        <w:t xml:space="preserve"> and rift valley lakes in particular are </w:t>
      </w:r>
      <w:r w:rsidRPr="0069334F">
        <w:rPr>
          <w:b w:val="0"/>
          <w:color w:val="auto"/>
        </w:rPr>
        <w:t>in great</w:t>
      </w:r>
      <w:r w:rsidR="00195AE0">
        <w:rPr>
          <w:b w:val="0"/>
          <w:color w:val="auto"/>
        </w:rPr>
        <w:t xml:space="preserve"> </w:t>
      </w:r>
      <w:r w:rsidRPr="00C05593">
        <w:rPr>
          <w:b w:val="0"/>
          <w:color w:val="auto"/>
        </w:rPr>
        <w:t xml:space="preserve">danger. </w:t>
      </w:r>
      <w:r w:rsidR="00313C5E">
        <w:rPr>
          <w:b w:val="0"/>
          <w:color w:val="auto"/>
        </w:rPr>
        <w:t>The</w:t>
      </w:r>
      <w:r w:rsidRPr="00C05593">
        <w:rPr>
          <w:b w:val="0"/>
          <w:color w:val="auto"/>
        </w:rPr>
        <w:t xml:space="preserve"> current trend around Lake Abijata</w:t>
      </w:r>
      <w:r w:rsidR="00313C5E">
        <w:rPr>
          <w:b w:val="0"/>
          <w:color w:val="auto"/>
        </w:rPr>
        <w:t>, for example,</w:t>
      </w:r>
      <w:r w:rsidRPr="00C05593">
        <w:rPr>
          <w:b w:val="0"/>
          <w:color w:val="auto"/>
        </w:rPr>
        <w:t xml:space="preserve"> shows that the lake could dry up in the near future.</w:t>
      </w:r>
    </w:p>
    <w:p w:rsidR="006E5D13" w:rsidRPr="00E72D5E" w:rsidRDefault="006E5D13" w:rsidP="00C05593">
      <w:pPr>
        <w:pStyle w:val="ListParagraph"/>
        <w:tabs>
          <w:tab w:val="left" w:pos="900"/>
        </w:tabs>
        <w:spacing w:before="120" w:after="0" w:line="360" w:lineRule="auto"/>
        <w:ind w:left="0"/>
        <w:jc w:val="both"/>
        <w:rPr>
          <w:rFonts w:cstheme="minorHAnsi"/>
          <w:b/>
          <w:color w:val="7030A0"/>
          <w:sz w:val="24"/>
          <w:szCs w:val="24"/>
        </w:rPr>
      </w:pPr>
      <w:r w:rsidRPr="00E72D5E">
        <w:rPr>
          <w:rFonts w:cstheme="minorHAnsi"/>
          <w:b/>
          <w:color w:val="7030A0"/>
          <w:sz w:val="24"/>
          <w:szCs w:val="24"/>
        </w:rPr>
        <w:t>2.2 Plant Biodiversity</w:t>
      </w:r>
    </w:p>
    <w:p w:rsidR="00752A02" w:rsidRDefault="006E5D13" w:rsidP="00C05593">
      <w:pPr>
        <w:spacing w:before="120" w:after="0" w:line="360" w:lineRule="auto"/>
        <w:jc w:val="both"/>
        <w:rPr>
          <w:rFonts w:cstheme="minorHAnsi"/>
          <w:sz w:val="24"/>
          <w:szCs w:val="24"/>
        </w:rPr>
      </w:pPr>
      <w:r w:rsidRPr="00AA61E7">
        <w:rPr>
          <w:sz w:val="24"/>
          <w:szCs w:val="24"/>
        </w:rPr>
        <w:t xml:space="preserve">Ethiopian flora is estimated </w:t>
      </w:r>
      <w:r w:rsidR="00E414B2">
        <w:rPr>
          <w:sz w:val="24"/>
          <w:szCs w:val="24"/>
        </w:rPr>
        <w:t>at</w:t>
      </w:r>
      <w:r w:rsidRPr="00AA61E7">
        <w:rPr>
          <w:sz w:val="24"/>
          <w:szCs w:val="24"/>
        </w:rPr>
        <w:t xml:space="preserve"> 6000 species of higher plants of which 10% are endemic. W</w:t>
      </w:r>
      <w:r w:rsidRPr="00AA61E7">
        <w:rPr>
          <w:rFonts w:eastAsia="HelveticaNeue-Light"/>
          <w:sz w:val="24"/>
          <w:szCs w:val="24"/>
        </w:rPr>
        <w:t>oody</w:t>
      </w:r>
      <w:r w:rsidRPr="00AA61E7">
        <w:rPr>
          <w:sz w:val="24"/>
          <w:szCs w:val="24"/>
        </w:rPr>
        <w:t xml:space="preserve"> plants constitute a</w:t>
      </w:r>
      <w:r w:rsidRPr="00AA61E7">
        <w:rPr>
          <w:rFonts w:eastAsia="HelveticaNeue-Light"/>
          <w:sz w:val="24"/>
          <w:szCs w:val="24"/>
        </w:rPr>
        <w:t xml:space="preserve">bout 1000 species (IBC, 2012a). </w:t>
      </w:r>
      <w:r w:rsidRPr="00AA61E7">
        <w:rPr>
          <w:rFonts w:ascii="Calibri" w:eastAsia="Calibri" w:hAnsi="Calibri" w:cs="Times New Roman"/>
          <w:sz w:val="24"/>
          <w:szCs w:val="24"/>
        </w:rPr>
        <w:t xml:space="preserve">The natural vegetation </w:t>
      </w:r>
      <w:r w:rsidRPr="00AA61E7">
        <w:rPr>
          <w:sz w:val="24"/>
          <w:szCs w:val="24"/>
        </w:rPr>
        <w:t xml:space="preserve">is classified into </w:t>
      </w:r>
      <w:r w:rsidRPr="00AA61E7">
        <w:rPr>
          <w:rFonts w:ascii="Calibri" w:eastAsia="Calibri" w:hAnsi="Calibri" w:cs="Times New Roman"/>
          <w:sz w:val="24"/>
          <w:szCs w:val="24"/>
        </w:rPr>
        <w:t xml:space="preserve">12 major </w:t>
      </w:r>
      <w:r w:rsidRPr="00AA61E7">
        <w:rPr>
          <w:sz w:val="24"/>
          <w:szCs w:val="24"/>
        </w:rPr>
        <w:t xml:space="preserve">vegetation </w:t>
      </w:r>
      <w:r w:rsidRPr="00AA61E7">
        <w:rPr>
          <w:rFonts w:ascii="Calibri" w:eastAsia="Calibri" w:hAnsi="Calibri" w:cs="Times New Roman"/>
          <w:sz w:val="24"/>
          <w:szCs w:val="24"/>
        </w:rPr>
        <w:t>types (Friis et al., 2010). Out of these, six are categorized as forest</w:t>
      </w:r>
      <w:r w:rsidR="00195AE0">
        <w:rPr>
          <w:rFonts w:ascii="Calibri" w:eastAsia="Calibri" w:hAnsi="Calibri" w:cs="Times New Roman"/>
          <w:sz w:val="24"/>
          <w:szCs w:val="24"/>
        </w:rPr>
        <w:t xml:space="preserve"> </w:t>
      </w:r>
      <w:r w:rsidRPr="00AA61E7">
        <w:rPr>
          <w:rFonts w:ascii="Calibri" w:eastAsia="Calibri" w:hAnsi="Calibri" w:cs="Times New Roman"/>
          <w:sz w:val="24"/>
          <w:szCs w:val="24"/>
        </w:rPr>
        <w:t xml:space="preserve">vegetation </w:t>
      </w:r>
      <w:r w:rsidRPr="00AA61E7">
        <w:rPr>
          <w:rFonts w:eastAsia="HelveticaNeue-Light"/>
          <w:sz w:val="24"/>
          <w:szCs w:val="24"/>
        </w:rPr>
        <w:t>(IBC, 2012a</w:t>
      </w:r>
      <w:r w:rsidRPr="00E414B2">
        <w:rPr>
          <w:rFonts w:eastAsia="HelveticaNeue-Light" w:cstheme="minorHAnsi"/>
          <w:sz w:val="24"/>
          <w:szCs w:val="24"/>
        </w:rPr>
        <w:t>)</w:t>
      </w:r>
      <w:r w:rsidRPr="00E414B2">
        <w:rPr>
          <w:rFonts w:cstheme="minorHAnsi"/>
          <w:sz w:val="24"/>
          <w:szCs w:val="24"/>
        </w:rPr>
        <w:t>.</w:t>
      </w:r>
    </w:p>
    <w:p w:rsidR="006E5D13" w:rsidRPr="00AA61E7" w:rsidRDefault="00E414B2" w:rsidP="00C05593">
      <w:pPr>
        <w:spacing w:before="120" w:after="0" w:line="360" w:lineRule="auto"/>
        <w:jc w:val="both"/>
        <w:rPr>
          <w:rFonts w:cstheme="minorHAnsi"/>
          <w:sz w:val="24"/>
          <w:szCs w:val="24"/>
        </w:rPr>
      </w:pPr>
      <w:r w:rsidRPr="00E414B2">
        <w:rPr>
          <w:rFonts w:eastAsia="Calibri" w:cstheme="minorHAnsi"/>
          <w:sz w:val="24"/>
          <w:szCs w:val="24"/>
        </w:rPr>
        <w:lastRenderedPageBreak/>
        <w:t xml:space="preserve">Attributed </w:t>
      </w:r>
      <w:r w:rsidR="002301C1" w:rsidRPr="00E414B2">
        <w:rPr>
          <w:rFonts w:eastAsia="Calibri" w:cstheme="minorHAnsi"/>
          <w:sz w:val="24"/>
          <w:szCs w:val="24"/>
        </w:rPr>
        <w:t>to</w:t>
      </w:r>
      <w:r w:rsidR="00195AE0">
        <w:rPr>
          <w:rFonts w:eastAsia="Calibri" w:cstheme="minorHAnsi"/>
          <w:sz w:val="24"/>
          <w:szCs w:val="24"/>
        </w:rPr>
        <w:t xml:space="preserve"> </w:t>
      </w:r>
      <w:r w:rsidR="002301C1">
        <w:rPr>
          <w:rFonts w:ascii="Times New Roman" w:eastAsia="Calibri" w:hAnsi="Times New Roman" w:cs="Times New Roman"/>
          <w:sz w:val="24"/>
          <w:szCs w:val="24"/>
        </w:rPr>
        <w:t>its</w:t>
      </w:r>
      <w:r w:rsidR="00195AE0">
        <w:rPr>
          <w:rFonts w:ascii="Times New Roman" w:eastAsia="Calibri" w:hAnsi="Times New Roman" w:cs="Times New Roman"/>
          <w:sz w:val="24"/>
          <w:szCs w:val="24"/>
        </w:rPr>
        <w:t xml:space="preserve"> </w:t>
      </w:r>
      <w:r w:rsidRPr="00AA61E7">
        <w:rPr>
          <w:rFonts w:cstheme="minorHAnsi"/>
          <w:sz w:val="24"/>
          <w:szCs w:val="24"/>
        </w:rPr>
        <w:t>diverse agro-ecologies, farming systems, socio-economic conditions and cultures</w:t>
      </w:r>
      <w:r w:rsidR="00F16964">
        <w:rPr>
          <w:rFonts w:cstheme="minorHAnsi"/>
          <w:sz w:val="24"/>
          <w:szCs w:val="24"/>
        </w:rPr>
        <w:t>;</w:t>
      </w:r>
      <w:r>
        <w:rPr>
          <w:rFonts w:cstheme="minorHAnsi"/>
          <w:sz w:val="24"/>
          <w:szCs w:val="24"/>
        </w:rPr>
        <w:t xml:space="preserve"> Ethiopia is endowed with </w:t>
      </w:r>
      <w:r w:rsidR="006E5D13" w:rsidRPr="00AA61E7">
        <w:rPr>
          <w:rFonts w:cstheme="minorHAnsi"/>
          <w:sz w:val="24"/>
          <w:szCs w:val="24"/>
        </w:rPr>
        <w:t>diverse crop genetic resources</w:t>
      </w:r>
      <w:r>
        <w:rPr>
          <w:rFonts w:cstheme="minorHAnsi"/>
          <w:sz w:val="24"/>
          <w:szCs w:val="24"/>
        </w:rPr>
        <w:t>. Thus,</w:t>
      </w:r>
      <w:r w:rsidR="00195AE0">
        <w:rPr>
          <w:rFonts w:cstheme="minorHAnsi"/>
          <w:sz w:val="24"/>
          <w:szCs w:val="24"/>
        </w:rPr>
        <w:t xml:space="preserve"> </w:t>
      </w:r>
      <w:r>
        <w:rPr>
          <w:rFonts w:cstheme="minorHAnsi"/>
          <w:sz w:val="24"/>
          <w:szCs w:val="24"/>
        </w:rPr>
        <w:t xml:space="preserve">the </w:t>
      </w:r>
      <w:r w:rsidR="006E5D13" w:rsidRPr="00AA61E7">
        <w:rPr>
          <w:rFonts w:cstheme="minorHAnsi"/>
          <w:sz w:val="24"/>
          <w:szCs w:val="24"/>
        </w:rPr>
        <w:t>country is recognized as one of the Vavilovian centers of origin and diversity of crop</w:t>
      </w:r>
      <w:r w:rsidR="0000127E">
        <w:rPr>
          <w:rFonts w:cstheme="minorHAnsi"/>
          <w:sz w:val="24"/>
          <w:szCs w:val="24"/>
        </w:rPr>
        <w:t>s</w:t>
      </w:r>
      <w:r w:rsidR="006E5D13" w:rsidRPr="00AA61E7">
        <w:rPr>
          <w:rFonts w:cstheme="minorHAnsi"/>
          <w:sz w:val="24"/>
          <w:szCs w:val="24"/>
        </w:rPr>
        <w:t xml:space="preserve"> (Vavilov, 1951). Ethiopia is a center of origin for </w:t>
      </w:r>
      <w:r w:rsidR="00814EEF">
        <w:rPr>
          <w:rFonts w:cstheme="minorHAnsi"/>
          <w:sz w:val="24"/>
          <w:szCs w:val="24"/>
        </w:rPr>
        <w:t>t</w:t>
      </w:r>
      <w:r w:rsidR="006E5D13" w:rsidRPr="00AA61E7">
        <w:rPr>
          <w:rFonts w:cstheme="minorHAnsi"/>
          <w:sz w:val="24"/>
          <w:szCs w:val="24"/>
        </w:rPr>
        <w:t>ef (</w:t>
      </w:r>
      <w:r w:rsidR="006E5D13" w:rsidRPr="00AA61E7">
        <w:rPr>
          <w:rFonts w:cstheme="minorHAnsi"/>
          <w:i/>
          <w:sz w:val="24"/>
          <w:szCs w:val="24"/>
        </w:rPr>
        <w:t>Eragrostis tef</w:t>
      </w:r>
      <w:r w:rsidR="006E5D13" w:rsidRPr="00AA61E7">
        <w:rPr>
          <w:rFonts w:cstheme="minorHAnsi"/>
          <w:sz w:val="24"/>
          <w:szCs w:val="24"/>
        </w:rPr>
        <w:t>), noug (</w:t>
      </w:r>
      <w:r w:rsidR="006E5D13" w:rsidRPr="00AA61E7">
        <w:rPr>
          <w:rFonts w:cstheme="minorHAnsi"/>
          <w:i/>
          <w:sz w:val="24"/>
          <w:szCs w:val="24"/>
        </w:rPr>
        <w:t>Guizotia abyssinica</w:t>
      </w:r>
      <w:r w:rsidR="006E5D13" w:rsidRPr="00AA61E7">
        <w:rPr>
          <w:rFonts w:cstheme="minorHAnsi"/>
          <w:sz w:val="24"/>
          <w:szCs w:val="24"/>
        </w:rPr>
        <w:t>), Ethiopian mustard (</w:t>
      </w:r>
      <w:r w:rsidR="006E5D13" w:rsidRPr="00AA61E7">
        <w:rPr>
          <w:rFonts w:cstheme="minorHAnsi"/>
          <w:i/>
          <w:sz w:val="24"/>
          <w:szCs w:val="24"/>
        </w:rPr>
        <w:t>Brassica carinata</w:t>
      </w:r>
      <w:r w:rsidR="006E5D13" w:rsidRPr="00AA61E7">
        <w:rPr>
          <w:rFonts w:cstheme="minorHAnsi"/>
          <w:sz w:val="24"/>
          <w:szCs w:val="24"/>
        </w:rPr>
        <w:t>), enset (</w:t>
      </w:r>
      <w:r w:rsidR="006E5D13" w:rsidRPr="00AA61E7">
        <w:rPr>
          <w:rFonts w:cstheme="minorHAnsi"/>
          <w:i/>
          <w:sz w:val="24"/>
          <w:szCs w:val="24"/>
        </w:rPr>
        <w:t xml:space="preserve">Ensete ventricosum), </w:t>
      </w:r>
      <w:r w:rsidR="006E5D13" w:rsidRPr="00AA61E7">
        <w:rPr>
          <w:rFonts w:cstheme="minorHAnsi"/>
          <w:sz w:val="24"/>
          <w:szCs w:val="24"/>
        </w:rPr>
        <w:t>anchote (</w:t>
      </w:r>
      <w:r w:rsidR="006E5D13" w:rsidRPr="00AA61E7">
        <w:rPr>
          <w:rFonts w:cstheme="minorHAnsi"/>
          <w:i/>
          <w:sz w:val="24"/>
          <w:szCs w:val="24"/>
        </w:rPr>
        <w:t>Coccinia abyssinica</w:t>
      </w:r>
      <w:r w:rsidR="006E5D13" w:rsidRPr="00AA61E7">
        <w:rPr>
          <w:rFonts w:cstheme="minorHAnsi"/>
          <w:sz w:val="24"/>
          <w:szCs w:val="24"/>
        </w:rPr>
        <w:t>), coffee (</w:t>
      </w:r>
      <w:r w:rsidR="006E5D13" w:rsidRPr="00AA61E7">
        <w:rPr>
          <w:rFonts w:cstheme="minorHAnsi"/>
          <w:i/>
          <w:sz w:val="24"/>
          <w:szCs w:val="24"/>
        </w:rPr>
        <w:t>Coffea arabica</w:t>
      </w:r>
      <w:r w:rsidR="006E5D13" w:rsidRPr="00AA61E7">
        <w:rPr>
          <w:rFonts w:cstheme="minorHAnsi"/>
          <w:sz w:val="24"/>
          <w:szCs w:val="24"/>
        </w:rPr>
        <w:t>), Ethiopian potato (</w:t>
      </w:r>
      <w:r w:rsidR="006E5D13" w:rsidRPr="00AA61E7">
        <w:rPr>
          <w:rFonts w:cstheme="minorHAnsi"/>
          <w:i/>
          <w:sz w:val="24"/>
          <w:szCs w:val="24"/>
        </w:rPr>
        <w:t>Plectranthus edulis</w:t>
      </w:r>
      <w:r w:rsidR="006E5D13" w:rsidRPr="00AA61E7">
        <w:rPr>
          <w:rFonts w:cstheme="minorHAnsi"/>
          <w:sz w:val="24"/>
          <w:szCs w:val="24"/>
        </w:rPr>
        <w:t>), chat (</w:t>
      </w:r>
      <w:r w:rsidR="006E5D13" w:rsidRPr="00AA61E7">
        <w:rPr>
          <w:rFonts w:cstheme="minorHAnsi"/>
          <w:i/>
          <w:sz w:val="24"/>
          <w:szCs w:val="24"/>
        </w:rPr>
        <w:t>Catha edulis</w:t>
      </w:r>
      <w:r w:rsidR="006E5D13" w:rsidRPr="00AA61E7">
        <w:rPr>
          <w:rFonts w:cstheme="minorHAnsi"/>
          <w:sz w:val="24"/>
          <w:szCs w:val="24"/>
        </w:rPr>
        <w:t>), kebericho (</w:t>
      </w:r>
      <w:r w:rsidR="006E5D13" w:rsidRPr="00AA61E7">
        <w:rPr>
          <w:rFonts w:cstheme="minorHAnsi"/>
          <w:i/>
          <w:sz w:val="24"/>
          <w:szCs w:val="24"/>
        </w:rPr>
        <w:t>Echinops kebericho</w:t>
      </w:r>
      <w:r w:rsidR="006E5D13" w:rsidRPr="00AA61E7">
        <w:rPr>
          <w:rFonts w:cstheme="minorHAnsi"/>
          <w:sz w:val="24"/>
          <w:szCs w:val="24"/>
        </w:rPr>
        <w:t>), koseret (</w:t>
      </w:r>
      <w:r w:rsidR="006E5D13" w:rsidRPr="00AA61E7">
        <w:rPr>
          <w:rFonts w:cstheme="minorHAnsi"/>
          <w:i/>
          <w:sz w:val="24"/>
          <w:szCs w:val="24"/>
        </w:rPr>
        <w:t>Lippia adoensis</w:t>
      </w:r>
      <w:r w:rsidR="006E5D13" w:rsidRPr="00AA61E7">
        <w:rPr>
          <w:rFonts w:cstheme="minorHAnsi"/>
          <w:sz w:val="24"/>
          <w:szCs w:val="24"/>
        </w:rPr>
        <w:t xml:space="preserve"> var. </w:t>
      </w:r>
      <w:r w:rsidR="006E5D13" w:rsidRPr="00AA61E7">
        <w:rPr>
          <w:rFonts w:cstheme="minorHAnsi"/>
          <w:i/>
          <w:sz w:val="24"/>
          <w:szCs w:val="24"/>
        </w:rPr>
        <w:t>koseret</w:t>
      </w:r>
      <w:r w:rsidR="00CD52CE">
        <w:rPr>
          <w:rFonts w:cstheme="minorHAnsi"/>
          <w:sz w:val="24"/>
          <w:szCs w:val="24"/>
        </w:rPr>
        <w:t xml:space="preserve"> Sebsebe) </w:t>
      </w:r>
      <w:r w:rsidR="006E5D13" w:rsidRPr="00AA61E7">
        <w:rPr>
          <w:rFonts w:cstheme="minorHAnsi"/>
          <w:sz w:val="24"/>
          <w:szCs w:val="24"/>
        </w:rPr>
        <w:t>and Ethiopian cardamom (</w:t>
      </w:r>
      <w:r w:rsidR="006E5D13" w:rsidRPr="00AA61E7">
        <w:rPr>
          <w:rFonts w:cstheme="minorHAnsi"/>
          <w:i/>
          <w:sz w:val="24"/>
          <w:szCs w:val="24"/>
        </w:rPr>
        <w:t>Aframomum corrorima</w:t>
      </w:r>
      <w:r w:rsidR="006E5D13" w:rsidRPr="00AA61E7">
        <w:rPr>
          <w:rFonts w:cstheme="minorHAnsi"/>
          <w:sz w:val="24"/>
          <w:szCs w:val="24"/>
        </w:rPr>
        <w:t xml:space="preserve">). </w:t>
      </w:r>
      <w:r w:rsidR="00340BE7" w:rsidRPr="00AA61E7">
        <w:rPr>
          <w:rFonts w:cstheme="minorHAnsi"/>
          <w:sz w:val="24"/>
          <w:szCs w:val="24"/>
        </w:rPr>
        <w:t xml:space="preserve">The country is also a center </w:t>
      </w:r>
      <w:r w:rsidR="00340BE7">
        <w:rPr>
          <w:rFonts w:cstheme="minorHAnsi"/>
          <w:sz w:val="24"/>
          <w:szCs w:val="24"/>
        </w:rPr>
        <w:t xml:space="preserve">of </w:t>
      </w:r>
      <w:r w:rsidR="00340BE7" w:rsidRPr="00AA61E7">
        <w:rPr>
          <w:rFonts w:cstheme="minorHAnsi"/>
          <w:sz w:val="24"/>
          <w:szCs w:val="24"/>
        </w:rPr>
        <w:t>diversity for wheat (</w:t>
      </w:r>
      <w:r w:rsidR="00340BE7" w:rsidRPr="00AA61E7">
        <w:rPr>
          <w:rFonts w:cstheme="minorHAnsi"/>
          <w:i/>
          <w:sz w:val="24"/>
          <w:szCs w:val="24"/>
        </w:rPr>
        <w:t>Triticum</w:t>
      </w:r>
      <w:r w:rsidR="00340BE7">
        <w:rPr>
          <w:rFonts w:cstheme="minorHAnsi"/>
          <w:sz w:val="24"/>
          <w:szCs w:val="24"/>
        </w:rPr>
        <w:t xml:space="preserve"> sp.</w:t>
      </w:r>
      <w:r w:rsidR="00340BE7" w:rsidRPr="00AA61E7">
        <w:rPr>
          <w:rFonts w:cstheme="minorHAnsi"/>
          <w:sz w:val="24"/>
          <w:szCs w:val="24"/>
        </w:rPr>
        <w:t>), barley (</w:t>
      </w:r>
      <w:r w:rsidR="00340BE7" w:rsidRPr="00AA61E7">
        <w:rPr>
          <w:rFonts w:cstheme="minorHAnsi"/>
          <w:i/>
          <w:sz w:val="24"/>
          <w:szCs w:val="24"/>
        </w:rPr>
        <w:t>Hordeum vulgare</w:t>
      </w:r>
      <w:r w:rsidR="00340BE7" w:rsidRPr="00AA61E7">
        <w:rPr>
          <w:rFonts w:cstheme="minorHAnsi"/>
          <w:sz w:val="24"/>
          <w:szCs w:val="24"/>
        </w:rPr>
        <w:t>), sorghum (</w:t>
      </w:r>
      <w:r w:rsidR="00340BE7" w:rsidRPr="00AA61E7">
        <w:rPr>
          <w:rFonts w:cstheme="minorHAnsi"/>
          <w:i/>
          <w:sz w:val="24"/>
          <w:szCs w:val="24"/>
        </w:rPr>
        <w:t>Sorghum bicolor</w:t>
      </w:r>
      <w:r w:rsidR="00340BE7" w:rsidRPr="00AA61E7">
        <w:rPr>
          <w:rFonts w:cstheme="minorHAnsi"/>
          <w:sz w:val="24"/>
          <w:szCs w:val="24"/>
        </w:rPr>
        <w:t>), pea (</w:t>
      </w:r>
      <w:r w:rsidR="00340BE7" w:rsidRPr="00AA61E7">
        <w:rPr>
          <w:rFonts w:cstheme="minorHAnsi"/>
          <w:i/>
          <w:sz w:val="24"/>
          <w:szCs w:val="24"/>
        </w:rPr>
        <w:t>Pisum sativum</w:t>
      </w:r>
      <w:r w:rsidR="00340BE7" w:rsidRPr="00AA61E7">
        <w:rPr>
          <w:rFonts w:cstheme="minorHAnsi"/>
          <w:sz w:val="24"/>
          <w:szCs w:val="24"/>
        </w:rPr>
        <w:t>), cowpea (</w:t>
      </w:r>
      <w:r w:rsidR="00340BE7" w:rsidRPr="00AA61E7">
        <w:rPr>
          <w:rFonts w:cstheme="minorHAnsi"/>
          <w:i/>
          <w:iCs/>
          <w:sz w:val="24"/>
          <w:szCs w:val="24"/>
        </w:rPr>
        <w:t>Vigna unguiculata)</w:t>
      </w:r>
      <w:r w:rsidR="00340BE7" w:rsidRPr="00AA61E7">
        <w:rPr>
          <w:rFonts w:cstheme="minorHAnsi"/>
          <w:sz w:val="24"/>
          <w:szCs w:val="24"/>
        </w:rPr>
        <w:t>, chickpea (</w:t>
      </w:r>
      <w:r w:rsidR="00340BE7" w:rsidRPr="00AA61E7">
        <w:rPr>
          <w:rFonts w:cstheme="minorHAnsi"/>
          <w:i/>
          <w:sz w:val="24"/>
          <w:szCs w:val="24"/>
        </w:rPr>
        <w:t>Cicer arietinum</w:t>
      </w:r>
      <w:r w:rsidR="00340BE7" w:rsidRPr="00AA61E7">
        <w:rPr>
          <w:rFonts w:cstheme="minorHAnsi"/>
          <w:sz w:val="24"/>
          <w:szCs w:val="24"/>
        </w:rPr>
        <w:t>), lentil (</w:t>
      </w:r>
      <w:r w:rsidR="00340BE7" w:rsidRPr="00AA61E7">
        <w:rPr>
          <w:rFonts w:cstheme="minorHAnsi"/>
          <w:i/>
          <w:sz w:val="24"/>
          <w:szCs w:val="24"/>
        </w:rPr>
        <w:t>Lens culinaris</w:t>
      </w:r>
      <w:r w:rsidR="00340BE7" w:rsidRPr="00AA61E7">
        <w:rPr>
          <w:rFonts w:cstheme="minorHAnsi"/>
          <w:sz w:val="24"/>
          <w:szCs w:val="24"/>
        </w:rPr>
        <w:t>), cotton (</w:t>
      </w:r>
      <w:r w:rsidR="00340BE7" w:rsidRPr="00AA61E7">
        <w:rPr>
          <w:rFonts w:cstheme="minorHAnsi"/>
          <w:i/>
          <w:iCs/>
          <w:sz w:val="24"/>
          <w:szCs w:val="24"/>
        </w:rPr>
        <w:t xml:space="preserve">Gossypium </w:t>
      </w:r>
      <w:r w:rsidR="00340BE7" w:rsidRPr="00314058">
        <w:rPr>
          <w:rFonts w:cstheme="minorHAnsi"/>
          <w:i/>
          <w:iCs/>
          <w:sz w:val="24"/>
          <w:szCs w:val="24"/>
        </w:rPr>
        <w:t>herbacieum</w:t>
      </w:r>
      <w:r w:rsidR="00340BE7" w:rsidRPr="00AA61E7">
        <w:rPr>
          <w:rFonts w:cstheme="minorHAnsi"/>
          <w:sz w:val="24"/>
          <w:szCs w:val="24"/>
        </w:rPr>
        <w:t>), castor bean (</w:t>
      </w:r>
      <w:r w:rsidR="00340BE7" w:rsidRPr="00AA61E7">
        <w:rPr>
          <w:rFonts w:cstheme="minorHAnsi"/>
          <w:i/>
          <w:sz w:val="24"/>
          <w:szCs w:val="24"/>
        </w:rPr>
        <w:t>Ricinus</w:t>
      </w:r>
      <w:r w:rsidR="00195AE0">
        <w:rPr>
          <w:rFonts w:cstheme="minorHAnsi"/>
          <w:i/>
          <w:sz w:val="24"/>
          <w:szCs w:val="24"/>
        </w:rPr>
        <w:t xml:space="preserve"> </w:t>
      </w:r>
      <w:r w:rsidR="00340BE7" w:rsidRPr="00AA61E7">
        <w:rPr>
          <w:rFonts w:cstheme="minorHAnsi"/>
          <w:i/>
          <w:sz w:val="24"/>
          <w:szCs w:val="24"/>
        </w:rPr>
        <w:t>communis</w:t>
      </w:r>
      <w:r w:rsidR="00340BE7" w:rsidRPr="00AA61E7">
        <w:rPr>
          <w:rFonts w:cstheme="minorHAnsi"/>
          <w:sz w:val="24"/>
          <w:szCs w:val="24"/>
        </w:rPr>
        <w:t>), oats (</w:t>
      </w:r>
      <w:r w:rsidR="00340BE7" w:rsidRPr="00AA61E7">
        <w:rPr>
          <w:rFonts w:cstheme="minorHAnsi"/>
          <w:i/>
          <w:iCs/>
          <w:sz w:val="24"/>
          <w:szCs w:val="24"/>
        </w:rPr>
        <w:t>Avena abyssinica)</w:t>
      </w:r>
      <w:r w:rsidR="00340BE7">
        <w:rPr>
          <w:rFonts w:cstheme="minorHAnsi"/>
          <w:sz w:val="24"/>
          <w:szCs w:val="24"/>
        </w:rPr>
        <w:t xml:space="preserve"> and clovers (Trifolium s</w:t>
      </w:r>
      <w:r w:rsidR="00340BE7" w:rsidRPr="00AA61E7">
        <w:rPr>
          <w:rFonts w:cstheme="minorHAnsi"/>
          <w:sz w:val="24"/>
          <w:szCs w:val="24"/>
        </w:rPr>
        <w:t>p</w:t>
      </w:r>
      <w:r w:rsidR="00340BE7">
        <w:rPr>
          <w:rFonts w:cstheme="minorHAnsi"/>
          <w:sz w:val="24"/>
          <w:szCs w:val="24"/>
        </w:rPr>
        <w:t>.</w:t>
      </w:r>
      <w:r w:rsidR="00340BE7" w:rsidRPr="00AA61E7">
        <w:rPr>
          <w:rFonts w:cstheme="minorHAnsi"/>
          <w:sz w:val="24"/>
          <w:szCs w:val="24"/>
        </w:rPr>
        <w:t>).</w:t>
      </w:r>
    </w:p>
    <w:p w:rsidR="006E5D13" w:rsidRPr="00E72D5E" w:rsidRDefault="006E5D13" w:rsidP="00C05593">
      <w:pPr>
        <w:spacing w:before="120" w:after="0" w:line="360" w:lineRule="auto"/>
        <w:jc w:val="both"/>
        <w:rPr>
          <w:rFonts w:cstheme="minorHAnsi"/>
          <w:b/>
          <w:color w:val="7030A0"/>
          <w:sz w:val="24"/>
          <w:szCs w:val="24"/>
        </w:rPr>
      </w:pPr>
      <w:r w:rsidRPr="00E72D5E">
        <w:rPr>
          <w:rFonts w:cstheme="minorHAnsi"/>
          <w:b/>
          <w:color w:val="7030A0"/>
          <w:sz w:val="24"/>
          <w:szCs w:val="24"/>
        </w:rPr>
        <w:t>2.2.1 Cultivated plants and their wild relatives</w:t>
      </w:r>
    </w:p>
    <w:p w:rsidR="006E5D13" w:rsidRPr="00E72D5E" w:rsidRDefault="006E5D13" w:rsidP="00C05593">
      <w:pPr>
        <w:pStyle w:val="NoSpacing"/>
        <w:spacing w:before="120" w:line="360" w:lineRule="auto"/>
        <w:rPr>
          <w:rFonts w:asciiTheme="minorHAnsi" w:hAnsiTheme="minorHAnsi"/>
          <w:b/>
          <w:color w:val="7030A0"/>
          <w:sz w:val="24"/>
          <w:szCs w:val="24"/>
        </w:rPr>
      </w:pPr>
      <w:r w:rsidRPr="00E72D5E">
        <w:rPr>
          <w:rFonts w:asciiTheme="minorHAnsi" w:hAnsiTheme="minorHAnsi"/>
          <w:b/>
          <w:color w:val="7030A0"/>
          <w:sz w:val="24"/>
          <w:szCs w:val="24"/>
        </w:rPr>
        <w:t xml:space="preserve">Field crops </w:t>
      </w:r>
    </w:p>
    <w:p w:rsidR="006E5D13" w:rsidRPr="00AA61E7" w:rsidRDefault="006E5D13" w:rsidP="00C05593">
      <w:pPr>
        <w:spacing w:before="120" w:after="0" w:line="360" w:lineRule="auto"/>
        <w:jc w:val="both"/>
        <w:rPr>
          <w:rFonts w:cstheme="minorHAnsi"/>
          <w:bCs/>
          <w:sz w:val="24"/>
          <w:szCs w:val="24"/>
        </w:rPr>
      </w:pPr>
      <w:r w:rsidRPr="00AA61E7">
        <w:rPr>
          <w:rFonts w:cstheme="minorHAnsi"/>
          <w:bCs/>
          <w:sz w:val="24"/>
          <w:szCs w:val="24"/>
        </w:rPr>
        <w:t>Tef, sorghum, wheat, barley and maize are the major cereals grown in the country. S</w:t>
      </w:r>
      <w:r w:rsidRPr="00AA61E7">
        <w:rPr>
          <w:rFonts w:cstheme="minorHAnsi"/>
          <w:sz w:val="24"/>
          <w:szCs w:val="24"/>
        </w:rPr>
        <w:t>ignificant genetic diversity exists in tef (</w:t>
      </w:r>
      <w:r w:rsidRPr="00AA61E7">
        <w:rPr>
          <w:rFonts w:cstheme="minorHAnsi"/>
          <w:i/>
          <w:sz w:val="24"/>
          <w:szCs w:val="24"/>
        </w:rPr>
        <w:t>Eragrostis tef</w:t>
      </w:r>
      <w:r w:rsidRPr="00AA61E7">
        <w:rPr>
          <w:rFonts w:cstheme="minorHAnsi"/>
          <w:sz w:val="24"/>
          <w:szCs w:val="24"/>
        </w:rPr>
        <w:t>) which enables it to be adapt</w:t>
      </w:r>
      <w:r w:rsidR="00CD52CE">
        <w:rPr>
          <w:rFonts w:cstheme="minorHAnsi"/>
          <w:sz w:val="24"/>
          <w:szCs w:val="24"/>
        </w:rPr>
        <w:t>ed</w:t>
      </w:r>
      <w:r w:rsidRPr="00AA61E7">
        <w:rPr>
          <w:rFonts w:cstheme="minorHAnsi"/>
          <w:sz w:val="24"/>
          <w:szCs w:val="24"/>
        </w:rPr>
        <w:t xml:space="preserve"> to </w:t>
      </w:r>
      <w:r w:rsidRPr="00AA61E7">
        <w:rPr>
          <w:rFonts w:cstheme="minorHAnsi"/>
          <w:bCs/>
          <w:sz w:val="24"/>
          <w:szCs w:val="24"/>
        </w:rPr>
        <w:t>various agro-ecological conditions</w:t>
      </w:r>
      <w:r w:rsidRPr="00AA61E7">
        <w:rPr>
          <w:rFonts w:cstheme="minorHAnsi"/>
          <w:sz w:val="24"/>
          <w:szCs w:val="24"/>
        </w:rPr>
        <w:t xml:space="preserve">. </w:t>
      </w:r>
      <w:r w:rsidR="00AA6BC3" w:rsidRPr="00AA61E7">
        <w:rPr>
          <w:rFonts w:cstheme="minorHAnsi"/>
          <w:sz w:val="24"/>
          <w:szCs w:val="24"/>
        </w:rPr>
        <w:t xml:space="preserve">Many wild </w:t>
      </w:r>
      <w:r w:rsidR="00AA6BC3" w:rsidRPr="00AA61E7">
        <w:rPr>
          <w:rFonts w:cstheme="minorHAnsi"/>
          <w:i/>
          <w:iCs/>
          <w:sz w:val="24"/>
          <w:szCs w:val="24"/>
        </w:rPr>
        <w:t xml:space="preserve">Eragrostis </w:t>
      </w:r>
      <w:r w:rsidR="00AA6BC3" w:rsidRPr="00AA61E7">
        <w:rPr>
          <w:rFonts w:cstheme="minorHAnsi"/>
          <w:sz w:val="24"/>
          <w:szCs w:val="24"/>
        </w:rPr>
        <w:t>species includ</w:t>
      </w:r>
      <w:r w:rsidR="00AA6BC3">
        <w:rPr>
          <w:rFonts w:cstheme="minorHAnsi"/>
          <w:sz w:val="24"/>
          <w:szCs w:val="24"/>
        </w:rPr>
        <w:t xml:space="preserve">ing </w:t>
      </w:r>
      <w:r w:rsidR="00AA6BC3" w:rsidRPr="00AA61E7">
        <w:rPr>
          <w:rFonts w:cstheme="minorHAnsi"/>
          <w:i/>
          <w:iCs/>
          <w:sz w:val="24"/>
          <w:szCs w:val="24"/>
        </w:rPr>
        <w:t>Eragrsostis aethiopica</w:t>
      </w:r>
      <w:r w:rsidR="00AA6BC3" w:rsidRPr="00AA61E7">
        <w:rPr>
          <w:rFonts w:cstheme="minorHAnsi"/>
          <w:sz w:val="24"/>
          <w:szCs w:val="24"/>
        </w:rPr>
        <w:t xml:space="preserve">, </w:t>
      </w:r>
      <w:r w:rsidR="00AA6BC3" w:rsidRPr="00AA61E7">
        <w:rPr>
          <w:rFonts w:cstheme="minorHAnsi"/>
          <w:i/>
          <w:iCs/>
          <w:sz w:val="24"/>
          <w:szCs w:val="24"/>
        </w:rPr>
        <w:t>E. bicolor, E. cilianensis</w:t>
      </w:r>
      <w:r w:rsidR="00AA6BC3" w:rsidRPr="00AA61E7">
        <w:rPr>
          <w:rFonts w:cstheme="minorHAnsi"/>
          <w:sz w:val="24"/>
          <w:szCs w:val="24"/>
        </w:rPr>
        <w:t xml:space="preserve">, </w:t>
      </w:r>
      <w:r w:rsidR="00AA6BC3" w:rsidRPr="00AA61E7">
        <w:rPr>
          <w:rFonts w:cstheme="minorHAnsi"/>
          <w:i/>
          <w:iCs/>
          <w:sz w:val="24"/>
          <w:szCs w:val="24"/>
        </w:rPr>
        <w:t>E. curvula, E. minor</w:t>
      </w:r>
      <w:r w:rsidR="00AA6BC3" w:rsidRPr="00AA61E7">
        <w:rPr>
          <w:rFonts w:cstheme="minorHAnsi"/>
          <w:sz w:val="24"/>
          <w:szCs w:val="24"/>
        </w:rPr>
        <w:t xml:space="preserve">, </w:t>
      </w:r>
      <w:r w:rsidR="00AA6BC3" w:rsidRPr="00AA61E7">
        <w:rPr>
          <w:rFonts w:cstheme="minorHAnsi"/>
          <w:i/>
          <w:iCs/>
          <w:sz w:val="24"/>
          <w:szCs w:val="24"/>
        </w:rPr>
        <w:t>E.</w:t>
      </w:r>
      <w:r w:rsidR="007A36FD">
        <w:rPr>
          <w:rFonts w:cstheme="minorHAnsi"/>
          <w:i/>
          <w:iCs/>
          <w:sz w:val="24"/>
          <w:szCs w:val="24"/>
        </w:rPr>
        <w:t xml:space="preserve"> </w:t>
      </w:r>
      <w:r w:rsidR="00AA6BC3" w:rsidRPr="00AA61E7">
        <w:rPr>
          <w:rFonts w:cstheme="minorHAnsi"/>
          <w:i/>
          <w:iCs/>
          <w:sz w:val="24"/>
          <w:szCs w:val="24"/>
        </w:rPr>
        <w:t>papposa</w:t>
      </w:r>
      <w:r w:rsidR="00AA6BC3" w:rsidRPr="00AA61E7">
        <w:rPr>
          <w:rFonts w:cstheme="minorHAnsi"/>
          <w:sz w:val="24"/>
          <w:szCs w:val="24"/>
        </w:rPr>
        <w:t xml:space="preserve"> and </w:t>
      </w:r>
      <w:r w:rsidR="00AA6BC3" w:rsidRPr="00AA61E7">
        <w:rPr>
          <w:rFonts w:cstheme="minorHAnsi"/>
          <w:i/>
          <w:iCs/>
          <w:sz w:val="24"/>
          <w:szCs w:val="24"/>
        </w:rPr>
        <w:t xml:space="preserve">E. Mexicana </w:t>
      </w:r>
      <w:r w:rsidR="00AA6BC3" w:rsidRPr="00AA61E7">
        <w:rPr>
          <w:rFonts w:cstheme="minorHAnsi"/>
          <w:iCs/>
          <w:sz w:val="24"/>
          <w:szCs w:val="24"/>
        </w:rPr>
        <w:t xml:space="preserve">which </w:t>
      </w:r>
      <w:r w:rsidR="00AA6BC3">
        <w:rPr>
          <w:rFonts w:cstheme="minorHAnsi"/>
          <w:iCs/>
          <w:sz w:val="24"/>
          <w:szCs w:val="24"/>
        </w:rPr>
        <w:t>are believed</w:t>
      </w:r>
      <w:r w:rsidR="00AA6BC3" w:rsidRPr="00AA61E7">
        <w:rPr>
          <w:rFonts w:cstheme="minorHAnsi"/>
          <w:iCs/>
          <w:sz w:val="24"/>
          <w:szCs w:val="24"/>
        </w:rPr>
        <w:t xml:space="preserve"> to be </w:t>
      </w:r>
      <w:r w:rsidR="00AA6BC3" w:rsidRPr="00AA61E7">
        <w:rPr>
          <w:rFonts w:cstheme="minorHAnsi"/>
          <w:sz w:val="24"/>
          <w:szCs w:val="24"/>
        </w:rPr>
        <w:t xml:space="preserve">close relatives or progenitors of the cultivated tef exist in </w:t>
      </w:r>
      <w:r w:rsidR="00AA6BC3">
        <w:rPr>
          <w:rFonts w:cstheme="minorHAnsi"/>
          <w:sz w:val="24"/>
          <w:szCs w:val="24"/>
        </w:rPr>
        <w:t>Ethiopia (Enda</w:t>
      </w:r>
      <w:r w:rsidR="00AA6BC3" w:rsidRPr="00AA61E7">
        <w:rPr>
          <w:rFonts w:cstheme="minorHAnsi"/>
          <w:sz w:val="24"/>
          <w:szCs w:val="24"/>
        </w:rPr>
        <w:t xml:space="preserve">shaw Bekele, 1978). </w:t>
      </w:r>
      <w:r w:rsidRPr="00AA61E7">
        <w:rPr>
          <w:rFonts w:cstheme="minorHAnsi"/>
          <w:sz w:val="24"/>
          <w:szCs w:val="24"/>
        </w:rPr>
        <w:t>In the case of sorghum (</w:t>
      </w:r>
      <w:r w:rsidRPr="00AA61E7">
        <w:rPr>
          <w:rFonts w:cstheme="minorHAnsi"/>
          <w:i/>
          <w:sz w:val="24"/>
          <w:szCs w:val="24"/>
        </w:rPr>
        <w:t>Sorghum bicolor</w:t>
      </w:r>
      <w:r w:rsidRPr="00AA61E7">
        <w:rPr>
          <w:rFonts w:cstheme="minorHAnsi"/>
          <w:sz w:val="24"/>
          <w:szCs w:val="24"/>
        </w:rPr>
        <w:t>), all the other morphological races (</w:t>
      </w:r>
      <w:r w:rsidRPr="00AA61E7">
        <w:rPr>
          <w:rFonts w:cstheme="minorHAnsi"/>
          <w:i/>
          <w:sz w:val="24"/>
          <w:szCs w:val="24"/>
        </w:rPr>
        <w:t xml:space="preserve">bicolor, guinea, caudatum </w:t>
      </w:r>
      <w:r w:rsidRPr="00AA61E7">
        <w:rPr>
          <w:rFonts w:cstheme="minorHAnsi"/>
          <w:sz w:val="24"/>
          <w:szCs w:val="24"/>
        </w:rPr>
        <w:t>and</w:t>
      </w:r>
      <w:r w:rsidRPr="00AA61E7">
        <w:rPr>
          <w:rFonts w:cstheme="minorHAnsi"/>
          <w:i/>
          <w:sz w:val="24"/>
          <w:szCs w:val="24"/>
        </w:rPr>
        <w:t xml:space="preserve"> durra</w:t>
      </w:r>
      <w:r w:rsidRPr="00AA61E7">
        <w:rPr>
          <w:rFonts w:cstheme="minorHAnsi"/>
          <w:sz w:val="24"/>
          <w:szCs w:val="24"/>
        </w:rPr>
        <w:t xml:space="preserve">), </w:t>
      </w:r>
      <w:r w:rsidR="003F6DFA" w:rsidRPr="00AA61E7">
        <w:rPr>
          <w:rFonts w:cstheme="minorHAnsi"/>
          <w:sz w:val="24"/>
          <w:szCs w:val="24"/>
        </w:rPr>
        <w:t xml:space="preserve">except </w:t>
      </w:r>
      <w:r w:rsidR="003F6DFA" w:rsidRPr="00AA61E7">
        <w:rPr>
          <w:rFonts w:cstheme="minorHAnsi"/>
          <w:i/>
          <w:sz w:val="24"/>
          <w:szCs w:val="24"/>
        </w:rPr>
        <w:t>kafir</w:t>
      </w:r>
      <w:r w:rsidR="003F6DFA" w:rsidRPr="003F6DFA">
        <w:rPr>
          <w:rFonts w:cstheme="minorHAnsi"/>
          <w:sz w:val="24"/>
          <w:szCs w:val="24"/>
        </w:rPr>
        <w:t>,</w:t>
      </w:r>
      <w:r w:rsidR="007B23CE">
        <w:rPr>
          <w:rFonts w:cstheme="minorHAnsi"/>
          <w:sz w:val="24"/>
          <w:szCs w:val="24"/>
        </w:rPr>
        <w:t xml:space="preserve"> </w:t>
      </w:r>
      <w:r w:rsidRPr="00AA61E7">
        <w:rPr>
          <w:rFonts w:cstheme="minorHAnsi"/>
          <w:sz w:val="24"/>
          <w:szCs w:val="24"/>
        </w:rPr>
        <w:t>are grown in Ethiopia and there exist</w:t>
      </w:r>
      <w:r w:rsidR="003F6DFA">
        <w:rPr>
          <w:rFonts w:cstheme="minorHAnsi"/>
          <w:sz w:val="24"/>
          <w:szCs w:val="24"/>
        </w:rPr>
        <w:t>s</w:t>
      </w:r>
      <w:r w:rsidRPr="00AA61E7">
        <w:rPr>
          <w:rFonts w:cstheme="minorHAnsi"/>
          <w:sz w:val="24"/>
          <w:szCs w:val="24"/>
        </w:rPr>
        <w:t xml:space="preserve"> a diverse resource of sorghum germplasm adapted to a range of altitudes and rainfall conditions. Many of the intermediate forms as well as several of the wild and weedy forms such as S. </w:t>
      </w:r>
      <w:r w:rsidRPr="00AA61E7">
        <w:rPr>
          <w:rFonts w:cstheme="minorHAnsi"/>
          <w:i/>
          <w:sz w:val="24"/>
          <w:szCs w:val="24"/>
        </w:rPr>
        <w:t>arundinaceum</w:t>
      </w:r>
      <w:r w:rsidRPr="00AA61E7">
        <w:rPr>
          <w:rFonts w:cstheme="minorHAnsi"/>
          <w:sz w:val="24"/>
          <w:szCs w:val="24"/>
        </w:rPr>
        <w:t xml:space="preserve"> and S. </w:t>
      </w:r>
      <w:r w:rsidRPr="00AA61E7">
        <w:rPr>
          <w:rFonts w:cstheme="minorHAnsi"/>
          <w:i/>
          <w:sz w:val="24"/>
          <w:szCs w:val="24"/>
        </w:rPr>
        <w:t xml:space="preserve">aethiopicum </w:t>
      </w:r>
      <w:r w:rsidR="009546F7">
        <w:rPr>
          <w:rFonts w:cstheme="minorHAnsi"/>
          <w:sz w:val="24"/>
          <w:szCs w:val="24"/>
        </w:rPr>
        <w:t>are</w:t>
      </w:r>
      <w:r w:rsidRPr="00AA61E7">
        <w:rPr>
          <w:rFonts w:cstheme="minorHAnsi"/>
          <w:sz w:val="24"/>
          <w:szCs w:val="24"/>
        </w:rPr>
        <w:t xml:space="preserve"> also be found. </w:t>
      </w:r>
      <w:r w:rsidR="009546F7">
        <w:rPr>
          <w:rFonts w:cstheme="minorHAnsi"/>
          <w:sz w:val="24"/>
          <w:szCs w:val="24"/>
        </w:rPr>
        <w:t>Similarly,</w:t>
      </w:r>
      <w:r w:rsidRPr="00AA61E7">
        <w:rPr>
          <w:rFonts w:cstheme="minorHAnsi"/>
          <w:sz w:val="24"/>
          <w:szCs w:val="24"/>
        </w:rPr>
        <w:t xml:space="preserve"> wide variation exist for wheat and barley germplasm and they are known for </w:t>
      </w:r>
      <w:r w:rsidR="009B0BCF" w:rsidRPr="00AA61E7">
        <w:rPr>
          <w:rFonts w:cstheme="minorHAnsi"/>
          <w:sz w:val="24"/>
          <w:szCs w:val="24"/>
        </w:rPr>
        <w:t>agronomical</w:t>
      </w:r>
      <w:r w:rsidR="009B0BCF">
        <w:rPr>
          <w:rFonts w:cstheme="minorHAnsi"/>
          <w:sz w:val="24"/>
          <w:szCs w:val="24"/>
        </w:rPr>
        <w:t>ly</w:t>
      </w:r>
      <w:r w:rsidRPr="00AA61E7">
        <w:rPr>
          <w:rFonts w:cstheme="minorHAnsi"/>
          <w:sz w:val="24"/>
          <w:szCs w:val="24"/>
        </w:rPr>
        <w:t xml:space="preserve"> important traits mainly disease resistance </w:t>
      </w:r>
      <w:r w:rsidRPr="00AA61E7">
        <w:rPr>
          <w:rFonts w:cstheme="minorHAnsi"/>
          <w:sz w:val="24"/>
          <w:szCs w:val="24"/>
          <w:lang w:val="nb-NO"/>
        </w:rPr>
        <w:t>(Zemede Asfaw, 2000; W</w:t>
      </w:r>
      <w:r w:rsidR="00355798">
        <w:rPr>
          <w:rFonts w:cstheme="minorHAnsi"/>
          <w:sz w:val="24"/>
          <w:szCs w:val="24"/>
          <w:lang w:val="nb-NO"/>
        </w:rPr>
        <w:t>o</w:t>
      </w:r>
      <w:r w:rsidRPr="00AA61E7">
        <w:rPr>
          <w:rFonts w:cstheme="minorHAnsi"/>
          <w:sz w:val="24"/>
          <w:szCs w:val="24"/>
          <w:lang w:val="nb-NO"/>
        </w:rPr>
        <w:t>rku and Ayele, 2012)</w:t>
      </w:r>
      <w:r w:rsidRPr="00AA61E7">
        <w:rPr>
          <w:rFonts w:cstheme="minorHAnsi"/>
          <w:sz w:val="24"/>
          <w:szCs w:val="24"/>
        </w:rPr>
        <w:t xml:space="preserve">. The genus </w:t>
      </w:r>
      <w:r w:rsidRPr="00AA61E7">
        <w:rPr>
          <w:rFonts w:cstheme="minorHAnsi"/>
          <w:i/>
          <w:sz w:val="24"/>
          <w:szCs w:val="24"/>
        </w:rPr>
        <w:t>Hordeum</w:t>
      </w:r>
      <w:r w:rsidRPr="00AA61E7">
        <w:rPr>
          <w:rFonts w:cstheme="minorHAnsi"/>
          <w:sz w:val="24"/>
          <w:szCs w:val="24"/>
        </w:rPr>
        <w:t xml:space="preserve"> contains about 32 species and </w:t>
      </w:r>
      <w:r w:rsidRPr="00AA61E7">
        <w:rPr>
          <w:rFonts w:cstheme="minorHAnsi"/>
          <w:sz w:val="24"/>
          <w:szCs w:val="24"/>
        </w:rPr>
        <w:lastRenderedPageBreak/>
        <w:t xml:space="preserve">within the species </w:t>
      </w:r>
      <w:r w:rsidRPr="00AA61E7">
        <w:rPr>
          <w:rFonts w:cstheme="minorHAnsi"/>
          <w:i/>
          <w:sz w:val="24"/>
          <w:szCs w:val="24"/>
        </w:rPr>
        <w:t>Hordeum vulgare,</w:t>
      </w:r>
      <w:r w:rsidRPr="00AA61E7">
        <w:rPr>
          <w:rFonts w:cstheme="minorHAnsi"/>
          <w:sz w:val="24"/>
          <w:szCs w:val="24"/>
        </w:rPr>
        <w:t xml:space="preserve"> there are endemic varieties evolved in Ethiopia that couldn’t be found elsewhere. The presence of high level of variation in morphology and phenology among barley landraces grown by smallholder farmers is reported. </w:t>
      </w:r>
      <w:r w:rsidR="00AA6BC3" w:rsidRPr="00AA61E7">
        <w:rPr>
          <w:rFonts w:cstheme="minorHAnsi"/>
          <w:sz w:val="24"/>
          <w:szCs w:val="24"/>
        </w:rPr>
        <w:t xml:space="preserve">Wide variation exists also for tetraploid </w:t>
      </w:r>
      <w:r w:rsidR="00AA6BC3">
        <w:rPr>
          <w:rFonts w:cstheme="minorHAnsi"/>
          <w:sz w:val="24"/>
          <w:szCs w:val="24"/>
        </w:rPr>
        <w:t>wheat</w:t>
      </w:r>
      <w:r w:rsidR="00AA6BC3" w:rsidRPr="00AA61E7">
        <w:rPr>
          <w:rFonts w:cstheme="minorHAnsi"/>
          <w:sz w:val="24"/>
          <w:szCs w:val="24"/>
        </w:rPr>
        <w:t xml:space="preserve"> (</w:t>
      </w:r>
      <w:r w:rsidR="00AA6BC3" w:rsidRPr="00AA61E7">
        <w:rPr>
          <w:rFonts w:cstheme="minorHAnsi"/>
          <w:i/>
          <w:iCs/>
          <w:sz w:val="24"/>
          <w:szCs w:val="24"/>
        </w:rPr>
        <w:t xml:space="preserve">Triticum durum </w:t>
      </w:r>
      <w:r w:rsidR="00AA6BC3" w:rsidRPr="00AA61E7">
        <w:rPr>
          <w:rFonts w:cstheme="minorHAnsi"/>
          <w:sz w:val="24"/>
          <w:szCs w:val="24"/>
        </w:rPr>
        <w:t xml:space="preserve">subsp. </w:t>
      </w:r>
      <w:r w:rsidR="00AA6BC3" w:rsidRPr="00AA61E7">
        <w:rPr>
          <w:rFonts w:cstheme="minorHAnsi"/>
          <w:i/>
          <w:sz w:val="24"/>
          <w:szCs w:val="24"/>
        </w:rPr>
        <w:t>Abyssinicum</w:t>
      </w:r>
      <w:r w:rsidR="00AA6BC3">
        <w:rPr>
          <w:rFonts w:cstheme="minorHAnsi"/>
          <w:i/>
          <w:sz w:val="24"/>
          <w:szCs w:val="24"/>
        </w:rPr>
        <w:t xml:space="preserve">, </w:t>
      </w:r>
      <w:r w:rsidR="00AA6BC3" w:rsidRPr="00AA61E7">
        <w:rPr>
          <w:rFonts w:cstheme="minorHAnsi"/>
          <w:i/>
          <w:iCs/>
          <w:sz w:val="24"/>
          <w:szCs w:val="24"/>
        </w:rPr>
        <w:t xml:space="preserve">T. turgidum </w:t>
      </w:r>
      <w:r w:rsidR="00AA6BC3" w:rsidRPr="00AA61E7">
        <w:rPr>
          <w:rFonts w:cstheme="minorHAnsi"/>
          <w:sz w:val="24"/>
          <w:szCs w:val="24"/>
        </w:rPr>
        <w:t>subsp. Abyssinicum</w:t>
      </w:r>
      <w:r w:rsidR="00AA6BC3">
        <w:rPr>
          <w:rFonts w:cstheme="minorHAnsi"/>
          <w:sz w:val="24"/>
          <w:szCs w:val="24"/>
        </w:rPr>
        <w:t xml:space="preserve">, </w:t>
      </w:r>
      <w:r w:rsidR="00AA6BC3" w:rsidRPr="00AA61E7">
        <w:rPr>
          <w:rFonts w:cstheme="minorHAnsi"/>
          <w:i/>
          <w:iCs/>
          <w:sz w:val="24"/>
          <w:szCs w:val="24"/>
        </w:rPr>
        <w:t>T. dicoccum</w:t>
      </w:r>
      <w:r w:rsidR="00AA6BC3">
        <w:rPr>
          <w:rFonts w:cstheme="minorHAnsi"/>
          <w:i/>
          <w:iCs/>
          <w:sz w:val="24"/>
          <w:szCs w:val="24"/>
        </w:rPr>
        <w:t xml:space="preserve">, </w:t>
      </w:r>
      <w:r w:rsidR="00AA6BC3" w:rsidRPr="00AA61E7">
        <w:rPr>
          <w:rFonts w:cstheme="minorHAnsi"/>
          <w:i/>
          <w:iCs/>
          <w:sz w:val="24"/>
          <w:szCs w:val="24"/>
        </w:rPr>
        <w:t xml:space="preserve">T. polonicum </w:t>
      </w:r>
      <w:r w:rsidR="00AA6BC3" w:rsidRPr="00AA61E7">
        <w:rPr>
          <w:rFonts w:cstheme="minorHAnsi"/>
          <w:sz w:val="24"/>
          <w:szCs w:val="24"/>
        </w:rPr>
        <w:t xml:space="preserve">and </w:t>
      </w:r>
      <w:r w:rsidR="00AA6BC3" w:rsidRPr="00AA61E7">
        <w:rPr>
          <w:rFonts w:cstheme="minorHAnsi"/>
          <w:i/>
          <w:iCs/>
          <w:sz w:val="24"/>
          <w:szCs w:val="24"/>
        </w:rPr>
        <w:t>T. compactum</w:t>
      </w:r>
      <w:r w:rsidR="00AA6BC3" w:rsidRPr="00AA61E7">
        <w:rPr>
          <w:rFonts w:cstheme="minorHAnsi"/>
          <w:sz w:val="24"/>
          <w:szCs w:val="24"/>
        </w:rPr>
        <w:t>) and the hexaploid wheat</w:t>
      </w:r>
      <w:r w:rsidR="00AA6BC3">
        <w:rPr>
          <w:rFonts w:cstheme="minorHAnsi"/>
          <w:sz w:val="24"/>
          <w:szCs w:val="24"/>
        </w:rPr>
        <w:t xml:space="preserve"> (</w:t>
      </w:r>
      <w:r w:rsidR="00AA6BC3" w:rsidRPr="00AA61E7">
        <w:rPr>
          <w:rFonts w:cstheme="minorHAnsi"/>
          <w:i/>
          <w:sz w:val="24"/>
          <w:szCs w:val="24"/>
        </w:rPr>
        <w:t>Triticum aestivum</w:t>
      </w:r>
      <w:r w:rsidR="00AA6BC3" w:rsidRPr="009546F7">
        <w:rPr>
          <w:rFonts w:cstheme="minorHAnsi"/>
          <w:sz w:val="24"/>
          <w:szCs w:val="24"/>
        </w:rPr>
        <w:t>)</w:t>
      </w:r>
      <w:r w:rsidR="00AA6BC3" w:rsidRPr="00AA61E7">
        <w:rPr>
          <w:rFonts w:cstheme="minorHAnsi"/>
          <w:i/>
          <w:sz w:val="24"/>
          <w:szCs w:val="24"/>
        </w:rPr>
        <w:t xml:space="preserve">. </w:t>
      </w:r>
      <w:r w:rsidRPr="00AA61E7">
        <w:rPr>
          <w:rFonts w:cstheme="minorHAnsi"/>
          <w:sz w:val="24"/>
          <w:szCs w:val="24"/>
        </w:rPr>
        <w:t xml:space="preserve">There are </w:t>
      </w:r>
      <w:r w:rsidR="00AA6BC3" w:rsidRPr="00AA61E7">
        <w:rPr>
          <w:rFonts w:cstheme="minorHAnsi"/>
          <w:sz w:val="24"/>
          <w:szCs w:val="24"/>
        </w:rPr>
        <w:t>also</w:t>
      </w:r>
      <w:r w:rsidR="007B23CE">
        <w:rPr>
          <w:rFonts w:cstheme="minorHAnsi"/>
          <w:sz w:val="24"/>
          <w:szCs w:val="24"/>
        </w:rPr>
        <w:t xml:space="preserve"> </w:t>
      </w:r>
      <w:r w:rsidR="00AA6BC3" w:rsidRPr="00AA61E7">
        <w:rPr>
          <w:rFonts w:cstheme="minorHAnsi"/>
          <w:sz w:val="24"/>
          <w:szCs w:val="24"/>
        </w:rPr>
        <w:t>wild</w:t>
      </w:r>
      <w:r w:rsidRPr="00AA61E7">
        <w:rPr>
          <w:rFonts w:cstheme="minorHAnsi"/>
          <w:sz w:val="24"/>
          <w:szCs w:val="24"/>
        </w:rPr>
        <w:t>/weedy tetraploid oat species endemic to Ethiopia (</w:t>
      </w:r>
      <w:r w:rsidRPr="00AA61E7">
        <w:rPr>
          <w:rFonts w:cstheme="minorHAnsi"/>
          <w:i/>
          <w:iCs/>
          <w:sz w:val="24"/>
          <w:szCs w:val="24"/>
        </w:rPr>
        <w:t>Avena abyssinica</w:t>
      </w:r>
      <w:r w:rsidRPr="00AA61E7">
        <w:rPr>
          <w:rFonts w:cstheme="minorHAnsi"/>
          <w:sz w:val="24"/>
          <w:szCs w:val="24"/>
        </w:rPr>
        <w:t xml:space="preserve"> and </w:t>
      </w:r>
      <w:r w:rsidRPr="00AA61E7">
        <w:rPr>
          <w:rFonts w:cstheme="minorHAnsi"/>
          <w:i/>
          <w:iCs/>
          <w:sz w:val="24"/>
          <w:szCs w:val="24"/>
        </w:rPr>
        <w:t>Avena vaviloviana</w:t>
      </w:r>
      <w:r w:rsidRPr="00AA61E7">
        <w:rPr>
          <w:rFonts w:cstheme="minorHAnsi"/>
          <w:sz w:val="24"/>
          <w:szCs w:val="24"/>
        </w:rPr>
        <w:t>)</w:t>
      </w:r>
      <w:r w:rsidRPr="00AA61E7">
        <w:rPr>
          <w:rFonts w:cstheme="minorHAnsi"/>
          <w:iCs/>
          <w:sz w:val="24"/>
          <w:szCs w:val="24"/>
        </w:rPr>
        <w:t xml:space="preserve">. </w:t>
      </w:r>
      <w:r w:rsidRPr="00AA61E7">
        <w:rPr>
          <w:rFonts w:cstheme="minorHAnsi"/>
          <w:i/>
          <w:iCs/>
          <w:sz w:val="24"/>
          <w:szCs w:val="24"/>
        </w:rPr>
        <w:t xml:space="preserve">A. </w:t>
      </w:r>
      <w:r w:rsidR="007B23CE">
        <w:rPr>
          <w:rFonts w:cstheme="minorHAnsi"/>
          <w:i/>
          <w:iCs/>
          <w:sz w:val="24"/>
          <w:szCs w:val="24"/>
        </w:rPr>
        <w:t xml:space="preserve">Abyssinia </w:t>
      </w:r>
      <w:r w:rsidRPr="007F1363">
        <w:rPr>
          <w:rFonts w:cstheme="minorHAnsi"/>
          <w:sz w:val="24"/>
          <w:szCs w:val="24"/>
        </w:rPr>
        <w:t xml:space="preserve">is cultivated in northern Ethiopia and is also a weed </w:t>
      </w:r>
      <w:r w:rsidR="003F6DFA" w:rsidRPr="007F1363">
        <w:rPr>
          <w:rFonts w:cstheme="minorHAnsi"/>
          <w:sz w:val="24"/>
          <w:szCs w:val="24"/>
        </w:rPr>
        <w:t>on the</w:t>
      </w:r>
      <w:r w:rsidRPr="007F1363">
        <w:rPr>
          <w:rFonts w:cstheme="minorHAnsi"/>
          <w:sz w:val="24"/>
          <w:szCs w:val="24"/>
        </w:rPr>
        <w:t xml:space="preserve"> arable lands, particularly </w:t>
      </w:r>
      <w:r w:rsidR="00952B2C" w:rsidRPr="007F1363">
        <w:rPr>
          <w:rFonts w:cstheme="minorHAnsi"/>
          <w:sz w:val="24"/>
          <w:szCs w:val="24"/>
        </w:rPr>
        <w:t xml:space="preserve">in </w:t>
      </w:r>
      <w:r w:rsidRPr="007F1363">
        <w:rPr>
          <w:rFonts w:cstheme="minorHAnsi"/>
          <w:sz w:val="24"/>
          <w:szCs w:val="24"/>
        </w:rPr>
        <w:t xml:space="preserve">barley fields. </w:t>
      </w:r>
      <w:r w:rsidR="003F6DFA" w:rsidRPr="007F1363">
        <w:rPr>
          <w:rFonts w:cstheme="minorHAnsi"/>
          <w:bCs/>
          <w:i/>
          <w:iCs/>
          <w:sz w:val="24"/>
          <w:szCs w:val="24"/>
        </w:rPr>
        <w:t xml:space="preserve">Oryza barthii </w:t>
      </w:r>
      <w:r w:rsidR="003F6DFA" w:rsidRPr="007F1363">
        <w:rPr>
          <w:rFonts w:cstheme="minorHAnsi"/>
          <w:bCs/>
          <w:iCs/>
          <w:sz w:val="24"/>
          <w:szCs w:val="24"/>
        </w:rPr>
        <w:t>a</w:t>
      </w:r>
      <w:r w:rsidR="003F6DFA" w:rsidRPr="007F1363">
        <w:rPr>
          <w:rFonts w:cstheme="minorHAnsi"/>
          <w:bCs/>
          <w:sz w:val="24"/>
          <w:szCs w:val="24"/>
        </w:rPr>
        <w:t xml:space="preserve">nd </w:t>
      </w:r>
      <w:r w:rsidR="003F6DFA" w:rsidRPr="007F1363">
        <w:rPr>
          <w:rFonts w:cstheme="minorHAnsi"/>
          <w:bCs/>
          <w:i/>
          <w:iCs/>
          <w:sz w:val="24"/>
          <w:szCs w:val="24"/>
        </w:rPr>
        <w:t>O. longistaminata</w:t>
      </w:r>
      <w:r w:rsidR="00042B1F">
        <w:rPr>
          <w:rFonts w:cstheme="minorHAnsi"/>
          <w:bCs/>
          <w:i/>
          <w:iCs/>
          <w:sz w:val="24"/>
          <w:szCs w:val="24"/>
        </w:rPr>
        <w:t xml:space="preserve"> </w:t>
      </w:r>
      <w:r w:rsidR="003F6DFA">
        <w:rPr>
          <w:rFonts w:cstheme="minorHAnsi"/>
          <w:bCs/>
          <w:sz w:val="24"/>
          <w:szCs w:val="24"/>
        </w:rPr>
        <w:t>that are found in the western plains and</w:t>
      </w:r>
      <w:r w:rsidRPr="00AA61E7">
        <w:rPr>
          <w:rFonts w:cstheme="minorHAnsi"/>
          <w:bCs/>
          <w:iCs/>
          <w:sz w:val="24"/>
          <w:szCs w:val="24"/>
        </w:rPr>
        <w:t xml:space="preserve"> around Lake</w:t>
      </w:r>
      <w:r w:rsidR="00042B1F">
        <w:rPr>
          <w:rFonts w:cstheme="minorHAnsi"/>
          <w:bCs/>
          <w:iCs/>
          <w:sz w:val="24"/>
          <w:szCs w:val="24"/>
        </w:rPr>
        <w:t xml:space="preserve"> </w:t>
      </w:r>
      <w:proofErr w:type="gramStart"/>
      <w:r w:rsidRPr="00AA61E7">
        <w:rPr>
          <w:rFonts w:cstheme="minorHAnsi"/>
          <w:bCs/>
          <w:iCs/>
          <w:sz w:val="24"/>
          <w:szCs w:val="24"/>
        </w:rPr>
        <w:t>Tana</w:t>
      </w:r>
      <w:r w:rsidR="003F6DFA">
        <w:rPr>
          <w:rFonts w:cstheme="minorHAnsi"/>
          <w:bCs/>
          <w:iCs/>
          <w:sz w:val="24"/>
          <w:szCs w:val="24"/>
        </w:rPr>
        <w:t>,</w:t>
      </w:r>
      <w:proofErr w:type="gramEnd"/>
      <w:r w:rsidR="003F6DFA">
        <w:rPr>
          <w:rFonts w:cstheme="minorHAnsi"/>
          <w:bCs/>
          <w:iCs/>
          <w:sz w:val="24"/>
          <w:szCs w:val="24"/>
        </w:rPr>
        <w:t xml:space="preserve"> respectively</w:t>
      </w:r>
      <w:r w:rsidRPr="00AA61E7">
        <w:rPr>
          <w:rFonts w:cstheme="minorHAnsi"/>
          <w:bCs/>
          <w:iCs/>
          <w:sz w:val="24"/>
          <w:szCs w:val="24"/>
        </w:rPr>
        <w:t xml:space="preserve"> are</w:t>
      </w:r>
      <w:r w:rsidRPr="00AA61E7">
        <w:rPr>
          <w:rFonts w:cstheme="minorHAnsi"/>
          <w:bCs/>
          <w:sz w:val="24"/>
          <w:szCs w:val="24"/>
        </w:rPr>
        <w:t xml:space="preserve"> the wild relatives of rice. </w:t>
      </w:r>
    </w:p>
    <w:p w:rsidR="006E5D13" w:rsidRPr="00AA61E7" w:rsidRDefault="006E5D13" w:rsidP="00C05593">
      <w:pPr>
        <w:spacing w:before="120" w:after="0" w:line="360" w:lineRule="auto"/>
        <w:jc w:val="both"/>
        <w:rPr>
          <w:rFonts w:cstheme="minorHAnsi"/>
          <w:sz w:val="24"/>
          <w:szCs w:val="24"/>
        </w:rPr>
      </w:pPr>
      <w:r w:rsidRPr="00AA61E7">
        <w:rPr>
          <w:rFonts w:cstheme="minorHAnsi"/>
          <w:sz w:val="24"/>
          <w:szCs w:val="24"/>
        </w:rPr>
        <w:t xml:space="preserve">Ethiopia is center of diversity for many pulse crops and the presence of high diversity in various traits is reported for faba bean, chickpea, lentil, grass pea, cowpea and field pea. For field pea, a unique subspecies known as </w:t>
      </w:r>
      <w:r w:rsidRPr="00AA61E7">
        <w:rPr>
          <w:rFonts w:cstheme="minorHAnsi"/>
          <w:i/>
          <w:iCs/>
          <w:sz w:val="24"/>
          <w:szCs w:val="24"/>
        </w:rPr>
        <w:t xml:space="preserve">Pisum sativum </w:t>
      </w:r>
      <w:r w:rsidRPr="00AA61E7">
        <w:rPr>
          <w:rFonts w:cstheme="minorHAnsi"/>
          <w:sz w:val="24"/>
          <w:szCs w:val="24"/>
        </w:rPr>
        <w:t xml:space="preserve">subsp. </w:t>
      </w:r>
      <w:r w:rsidRPr="00AA61E7">
        <w:rPr>
          <w:rFonts w:cstheme="minorHAnsi"/>
          <w:i/>
          <w:iCs/>
          <w:sz w:val="24"/>
          <w:szCs w:val="24"/>
        </w:rPr>
        <w:t xml:space="preserve">abyssinicum </w:t>
      </w:r>
      <w:r w:rsidRPr="00AA61E7">
        <w:rPr>
          <w:rFonts w:cstheme="minorHAnsi"/>
          <w:iCs/>
          <w:sz w:val="24"/>
          <w:szCs w:val="24"/>
        </w:rPr>
        <w:t>has developed in Ethiopia</w:t>
      </w:r>
      <w:r w:rsidRPr="00AA61E7">
        <w:rPr>
          <w:rFonts w:cstheme="minorHAnsi"/>
          <w:sz w:val="24"/>
          <w:szCs w:val="24"/>
        </w:rPr>
        <w:t xml:space="preserve"> and</w:t>
      </w:r>
      <w:r w:rsidR="00042B1F">
        <w:rPr>
          <w:rFonts w:cstheme="minorHAnsi"/>
          <w:sz w:val="24"/>
          <w:szCs w:val="24"/>
        </w:rPr>
        <w:t xml:space="preserve"> </w:t>
      </w:r>
      <w:r w:rsidR="00BF6E8B">
        <w:rPr>
          <w:rFonts w:cstheme="minorHAnsi"/>
          <w:sz w:val="24"/>
          <w:szCs w:val="24"/>
        </w:rPr>
        <w:t>w</w:t>
      </w:r>
      <w:r w:rsidRPr="00AA61E7">
        <w:rPr>
          <w:rFonts w:cstheme="minorHAnsi"/>
          <w:sz w:val="24"/>
          <w:szCs w:val="24"/>
        </w:rPr>
        <w:t xml:space="preserve">ild and primitive forms of field pea are known to exist in the high elevations of the country. </w:t>
      </w:r>
      <w:r w:rsidRPr="00AA61E7">
        <w:rPr>
          <w:rFonts w:cstheme="minorHAnsi"/>
          <w:bCs/>
          <w:i/>
          <w:iCs/>
          <w:sz w:val="24"/>
          <w:szCs w:val="24"/>
        </w:rPr>
        <w:t>Lathyrus pratensis</w:t>
      </w:r>
      <w:r w:rsidRPr="00AA61E7">
        <w:rPr>
          <w:rFonts w:cstheme="minorHAnsi"/>
          <w:bCs/>
          <w:sz w:val="24"/>
          <w:szCs w:val="24"/>
        </w:rPr>
        <w:t xml:space="preserve"> and </w:t>
      </w:r>
      <w:r w:rsidRPr="00AA61E7">
        <w:rPr>
          <w:rFonts w:cstheme="minorHAnsi"/>
          <w:bCs/>
          <w:i/>
          <w:iCs/>
          <w:sz w:val="24"/>
          <w:szCs w:val="24"/>
        </w:rPr>
        <w:t>L. sphaericus,</w:t>
      </w:r>
      <w:r w:rsidRPr="00AA61E7">
        <w:rPr>
          <w:rFonts w:cstheme="minorHAnsi"/>
          <w:bCs/>
          <w:sz w:val="24"/>
          <w:szCs w:val="24"/>
        </w:rPr>
        <w:t xml:space="preserve"> wild relatives of grass pea, are found in upland grasslands of the country within altitudinal range of 3000 to 3200 and 1800 to 3000 masl, respectively. </w:t>
      </w:r>
      <w:r w:rsidRPr="00AA61E7">
        <w:rPr>
          <w:rFonts w:cstheme="minorHAnsi"/>
          <w:bCs/>
          <w:i/>
          <w:sz w:val="24"/>
          <w:szCs w:val="24"/>
        </w:rPr>
        <w:t xml:space="preserve">Lablab purpureus </w:t>
      </w:r>
      <w:r w:rsidRPr="00AA61E7">
        <w:rPr>
          <w:rFonts w:cstheme="minorHAnsi"/>
          <w:bCs/>
          <w:sz w:val="24"/>
          <w:szCs w:val="24"/>
        </w:rPr>
        <w:t xml:space="preserve">subsp. unciatus, the wild and also sometimes cultivated sub species of </w:t>
      </w:r>
      <w:r w:rsidRPr="00AA61E7">
        <w:rPr>
          <w:rFonts w:cstheme="minorHAnsi"/>
          <w:bCs/>
          <w:i/>
          <w:sz w:val="24"/>
          <w:szCs w:val="24"/>
        </w:rPr>
        <w:t xml:space="preserve">Lablab </w:t>
      </w:r>
      <w:proofErr w:type="gramStart"/>
      <w:r w:rsidRPr="00AA61E7">
        <w:rPr>
          <w:rFonts w:cstheme="minorHAnsi"/>
          <w:bCs/>
          <w:i/>
          <w:sz w:val="24"/>
          <w:szCs w:val="24"/>
        </w:rPr>
        <w:t>purpureus,</w:t>
      </w:r>
      <w:proofErr w:type="gramEnd"/>
      <w:r w:rsidRPr="00AA61E7">
        <w:rPr>
          <w:rFonts w:cstheme="minorHAnsi"/>
          <w:bCs/>
          <w:sz w:val="24"/>
          <w:szCs w:val="24"/>
        </w:rPr>
        <w:t xml:space="preserve"> and </w:t>
      </w:r>
      <w:r w:rsidRPr="00AA61E7">
        <w:rPr>
          <w:rFonts w:cstheme="minorHAnsi"/>
          <w:bCs/>
          <w:i/>
          <w:iCs/>
          <w:sz w:val="24"/>
          <w:szCs w:val="24"/>
        </w:rPr>
        <w:t>Vigna vexillata</w:t>
      </w:r>
      <w:r w:rsidRPr="00AA61E7">
        <w:rPr>
          <w:rFonts w:cstheme="minorHAnsi"/>
          <w:bCs/>
          <w:sz w:val="24"/>
          <w:szCs w:val="24"/>
        </w:rPr>
        <w:t xml:space="preserve"> a relative of cowpea are found in many parts of the country. </w:t>
      </w:r>
      <w:r w:rsidRPr="00AA61E7">
        <w:rPr>
          <w:rFonts w:cstheme="minorHAnsi"/>
          <w:bCs/>
          <w:i/>
          <w:iCs/>
          <w:sz w:val="24"/>
          <w:szCs w:val="24"/>
        </w:rPr>
        <w:t>Lens ervoides</w:t>
      </w:r>
      <w:r w:rsidRPr="00AA61E7">
        <w:rPr>
          <w:rFonts w:cstheme="minorHAnsi"/>
          <w:bCs/>
          <w:sz w:val="24"/>
          <w:szCs w:val="24"/>
        </w:rPr>
        <w:t xml:space="preserve">, the wild relative of lentil, is found in </w:t>
      </w:r>
      <w:proofErr w:type="gramStart"/>
      <w:r w:rsidR="00C16BD7">
        <w:rPr>
          <w:rFonts w:cstheme="minorHAnsi"/>
          <w:bCs/>
          <w:sz w:val="24"/>
          <w:szCs w:val="24"/>
        </w:rPr>
        <w:t>M</w:t>
      </w:r>
      <w:r w:rsidRPr="00AA61E7">
        <w:rPr>
          <w:rFonts w:cstheme="minorHAnsi"/>
          <w:bCs/>
          <w:sz w:val="24"/>
          <w:szCs w:val="24"/>
        </w:rPr>
        <w:t>ontane</w:t>
      </w:r>
      <w:proofErr w:type="gramEnd"/>
      <w:r w:rsidRPr="00AA61E7">
        <w:rPr>
          <w:rFonts w:cstheme="minorHAnsi"/>
          <w:bCs/>
          <w:sz w:val="24"/>
          <w:szCs w:val="24"/>
        </w:rPr>
        <w:t xml:space="preserve"> grassland </w:t>
      </w:r>
      <w:r w:rsidRPr="00AA61E7">
        <w:rPr>
          <w:rFonts w:cstheme="minorHAnsi"/>
          <w:sz w:val="24"/>
          <w:szCs w:val="24"/>
        </w:rPr>
        <w:t xml:space="preserve">and </w:t>
      </w:r>
      <w:r w:rsidRPr="00AA61E7">
        <w:rPr>
          <w:rFonts w:cstheme="minorHAnsi"/>
          <w:i/>
          <w:iCs/>
          <w:sz w:val="24"/>
          <w:szCs w:val="24"/>
        </w:rPr>
        <w:t>Cicer cuneatum</w:t>
      </w:r>
      <w:r w:rsidR="00BF6E8B" w:rsidRPr="00BF6E8B">
        <w:rPr>
          <w:rFonts w:cstheme="minorHAnsi"/>
          <w:iCs/>
          <w:sz w:val="24"/>
          <w:szCs w:val="24"/>
        </w:rPr>
        <w:t>,</w:t>
      </w:r>
      <w:r w:rsidRPr="00AA61E7">
        <w:rPr>
          <w:rFonts w:cstheme="minorHAnsi"/>
          <w:sz w:val="24"/>
          <w:szCs w:val="24"/>
        </w:rPr>
        <w:t xml:space="preserve"> the wild </w:t>
      </w:r>
      <w:r w:rsidR="009546F7">
        <w:rPr>
          <w:rFonts w:cstheme="minorHAnsi"/>
          <w:sz w:val="24"/>
          <w:szCs w:val="24"/>
        </w:rPr>
        <w:t>relative to</w:t>
      </w:r>
      <w:r w:rsidRPr="00AA61E7">
        <w:rPr>
          <w:rFonts w:cstheme="minorHAnsi"/>
          <w:sz w:val="24"/>
          <w:szCs w:val="24"/>
        </w:rPr>
        <w:t xml:space="preserve"> chickpea </w:t>
      </w:r>
      <w:r w:rsidR="00BF6E8B">
        <w:rPr>
          <w:rFonts w:cstheme="minorHAnsi"/>
          <w:sz w:val="24"/>
          <w:szCs w:val="24"/>
        </w:rPr>
        <w:t>is</w:t>
      </w:r>
      <w:r w:rsidRPr="00AA61E7">
        <w:rPr>
          <w:rFonts w:cstheme="minorHAnsi"/>
          <w:sz w:val="24"/>
          <w:szCs w:val="24"/>
        </w:rPr>
        <w:t xml:space="preserve"> found in Northern Ethiopia.</w:t>
      </w:r>
    </w:p>
    <w:p w:rsidR="006E5D13" w:rsidRPr="00AA61E7" w:rsidRDefault="006E5D13" w:rsidP="00C05593">
      <w:pPr>
        <w:spacing w:before="120" w:after="0" w:line="360" w:lineRule="auto"/>
        <w:jc w:val="both"/>
        <w:rPr>
          <w:rFonts w:cstheme="minorHAnsi"/>
          <w:bCs/>
          <w:sz w:val="24"/>
          <w:szCs w:val="24"/>
        </w:rPr>
      </w:pPr>
      <w:r w:rsidRPr="00AA61E7">
        <w:rPr>
          <w:rFonts w:cstheme="minorHAnsi"/>
          <w:sz w:val="24"/>
          <w:szCs w:val="24"/>
        </w:rPr>
        <w:t>Ethiopian mustard (</w:t>
      </w:r>
      <w:r w:rsidRPr="00AA61E7">
        <w:rPr>
          <w:rFonts w:cstheme="minorHAnsi"/>
          <w:i/>
          <w:iCs/>
          <w:sz w:val="24"/>
          <w:szCs w:val="24"/>
        </w:rPr>
        <w:t>Brassica carinata</w:t>
      </w:r>
      <w:r w:rsidRPr="00AA61E7">
        <w:rPr>
          <w:rFonts w:cstheme="minorHAnsi"/>
          <w:sz w:val="24"/>
          <w:szCs w:val="24"/>
        </w:rPr>
        <w:t>), noug (</w:t>
      </w:r>
      <w:r w:rsidRPr="00AA61E7">
        <w:rPr>
          <w:rFonts w:cstheme="minorHAnsi"/>
          <w:i/>
          <w:iCs/>
          <w:sz w:val="24"/>
          <w:szCs w:val="24"/>
        </w:rPr>
        <w:t>Guizotia abyssinica</w:t>
      </w:r>
      <w:r w:rsidRPr="00AA61E7">
        <w:rPr>
          <w:rFonts w:cstheme="minorHAnsi"/>
          <w:sz w:val="24"/>
          <w:szCs w:val="24"/>
        </w:rPr>
        <w:t>), sesame (S</w:t>
      </w:r>
      <w:r w:rsidRPr="00AA61E7">
        <w:rPr>
          <w:rFonts w:cstheme="minorHAnsi"/>
          <w:i/>
          <w:iCs/>
          <w:sz w:val="24"/>
          <w:szCs w:val="24"/>
        </w:rPr>
        <w:t>esamum indicum</w:t>
      </w:r>
      <w:r w:rsidRPr="00AA61E7">
        <w:rPr>
          <w:rFonts w:cstheme="minorHAnsi"/>
          <w:sz w:val="24"/>
          <w:szCs w:val="24"/>
        </w:rPr>
        <w:t>) and linseed (</w:t>
      </w:r>
      <w:r w:rsidRPr="00AA61E7">
        <w:rPr>
          <w:rFonts w:cstheme="minorHAnsi"/>
          <w:i/>
          <w:iCs/>
          <w:sz w:val="24"/>
          <w:szCs w:val="24"/>
        </w:rPr>
        <w:t>Linum usitatisimum</w:t>
      </w:r>
      <w:r w:rsidRPr="00AA61E7">
        <w:rPr>
          <w:rFonts w:cstheme="minorHAnsi"/>
          <w:sz w:val="24"/>
          <w:szCs w:val="24"/>
        </w:rPr>
        <w:t>) are oil seed crops for which Ethiopia is considered as a center of origin or diversity</w:t>
      </w:r>
      <w:r w:rsidR="005239FE">
        <w:rPr>
          <w:rFonts w:cstheme="minorHAnsi"/>
          <w:sz w:val="24"/>
          <w:szCs w:val="24"/>
        </w:rPr>
        <w:t>,</w:t>
      </w:r>
      <w:r w:rsidRPr="00AA61E7">
        <w:rPr>
          <w:rFonts w:cstheme="minorHAnsi"/>
          <w:sz w:val="24"/>
          <w:szCs w:val="24"/>
        </w:rPr>
        <w:t xml:space="preserve"> and they show considerable diversity. </w:t>
      </w:r>
      <w:r w:rsidRPr="00AA61E7">
        <w:rPr>
          <w:rFonts w:cstheme="minorHAnsi"/>
          <w:bCs/>
          <w:sz w:val="24"/>
          <w:szCs w:val="24"/>
        </w:rPr>
        <w:t>There are weedy forms of B</w:t>
      </w:r>
      <w:r w:rsidRPr="00AA61E7">
        <w:rPr>
          <w:rFonts w:cstheme="minorHAnsi"/>
          <w:bCs/>
          <w:i/>
          <w:sz w:val="24"/>
          <w:szCs w:val="24"/>
        </w:rPr>
        <w:t xml:space="preserve">rassica </w:t>
      </w:r>
      <w:r w:rsidRPr="00AA61E7">
        <w:rPr>
          <w:rFonts w:cstheme="minorHAnsi"/>
          <w:bCs/>
          <w:sz w:val="24"/>
          <w:szCs w:val="24"/>
        </w:rPr>
        <w:t xml:space="preserve">and </w:t>
      </w:r>
      <w:r w:rsidRPr="00AA61E7">
        <w:rPr>
          <w:rFonts w:cstheme="minorHAnsi"/>
          <w:bCs/>
          <w:i/>
          <w:iCs/>
          <w:sz w:val="24"/>
          <w:szCs w:val="24"/>
        </w:rPr>
        <w:t>Guizotia scabra,</w:t>
      </w:r>
      <w:r w:rsidR="00042B1F">
        <w:rPr>
          <w:rFonts w:cstheme="minorHAnsi"/>
          <w:bCs/>
          <w:i/>
          <w:iCs/>
          <w:sz w:val="24"/>
          <w:szCs w:val="24"/>
        </w:rPr>
        <w:t xml:space="preserve"> </w:t>
      </w:r>
      <w:r w:rsidR="005C37EA">
        <w:rPr>
          <w:rFonts w:cstheme="minorHAnsi"/>
          <w:bCs/>
          <w:sz w:val="24"/>
          <w:szCs w:val="24"/>
        </w:rPr>
        <w:t>and noug has its wild relative.</w:t>
      </w:r>
    </w:p>
    <w:p w:rsidR="006E5D13" w:rsidRPr="00AA61E7" w:rsidRDefault="006E5D13" w:rsidP="00C7132C">
      <w:pPr>
        <w:spacing w:before="120" w:after="0" w:line="360" w:lineRule="auto"/>
        <w:jc w:val="both"/>
        <w:rPr>
          <w:rFonts w:cstheme="minorHAnsi"/>
          <w:sz w:val="24"/>
          <w:szCs w:val="24"/>
        </w:rPr>
      </w:pPr>
      <w:r w:rsidRPr="00AA61E7">
        <w:rPr>
          <w:rFonts w:cstheme="minorHAnsi"/>
          <w:sz w:val="24"/>
          <w:szCs w:val="24"/>
        </w:rPr>
        <w:t xml:space="preserve">There are indigenous cultivated and wild species of cotton. </w:t>
      </w:r>
      <w:r w:rsidRPr="00AA61E7">
        <w:rPr>
          <w:rFonts w:cstheme="minorHAnsi"/>
          <w:i/>
          <w:iCs/>
          <w:sz w:val="24"/>
          <w:szCs w:val="24"/>
        </w:rPr>
        <w:t xml:space="preserve">Gossypium herbacium </w:t>
      </w:r>
      <w:r w:rsidRPr="00AA61E7">
        <w:rPr>
          <w:rFonts w:cstheme="minorHAnsi"/>
          <w:sz w:val="24"/>
          <w:szCs w:val="24"/>
        </w:rPr>
        <w:t xml:space="preserve">var. acerifolium is believed to be domesticated in Ethiopia. The indigenous cultivated species </w:t>
      </w:r>
      <w:r w:rsidRPr="00AA61E7">
        <w:rPr>
          <w:rFonts w:cstheme="minorHAnsi"/>
          <w:i/>
          <w:iCs/>
          <w:sz w:val="24"/>
          <w:szCs w:val="24"/>
        </w:rPr>
        <w:lastRenderedPageBreak/>
        <w:t xml:space="preserve">G. arboreum </w:t>
      </w:r>
      <w:r w:rsidRPr="00AA61E7">
        <w:rPr>
          <w:rFonts w:cstheme="minorHAnsi"/>
          <w:sz w:val="24"/>
          <w:szCs w:val="24"/>
        </w:rPr>
        <w:t xml:space="preserve">and </w:t>
      </w:r>
      <w:r w:rsidRPr="00AA61E7">
        <w:rPr>
          <w:rFonts w:cstheme="minorHAnsi"/>
          <w:i/>
          <w:iCs/>
          <w:sz w:val="24"/>
          <w:szCs w:val="24"/>
        </w:rPr>
        <w:t>G. herbaceum</w:t>
      </w:r>
      <w:r w:rsidRPr="00AA61E7">
        <w:rPr>
          <w:rFonts w:cstheme="minorHAnsi"/>
          <w:sz w:val="24"/>
          <w:szCs w:val="24"/>
        </w:rPr>
        <w:t xml:space="preserve"> are grown in home gardens and are important in traditional handicrafts. </w:t>
      </w:r>
      <w:r w:rsidRPr="00AA61E7">
        <w:rPr>
          <w:rFonts w:cstheme="minorHAnsi"/>
          <w:i/>
          <w:iCs/>
          <w:sz w:val="24"/>
          <w:szCs w:val="24"/>
        </w:rPr>
        <w:t xml:space="preserve">G. anomalum </w:t>
      </w:r>
      <w:r w:rsidRPr="00AA61E7">
        <w:rPr>
          <w:rFonts w:cstheme="minorHAnsi"/>
          <w:sz w:val="24"/>
          <w:szCs w:val="24"/>
        </w:rPr>
        <w:t xml:space="preserve">subsp. senarense, </w:t>
      </w:r>
      <w:r w:rsidRPr="00AA61E7">
        <w:rPr>
          <w:rFonts w:cstheme="minorHAnsi"/>
          <w:i/>
          <w:iCs/>
          <w:sz w:val="24"/>
          <w:szCs w:val="24"/>
        </w:rPr>
        <w:t>G. somalense</w:t>
      </w:r>
      <w:r w:rsidRPr="00AA61E7">
        <w:rPr>
          <w:rFonts w:cstheme="minorHAnsi"/>
          <w:sz w:val="24"/>
          <w:szCs w:val="24"/>
        </w:rPr>
        <w:t xml:space="preserve">, </w:t>
      </w:r>
      <w:r w:rsidRPr="00AA61E7">
        <w:rPr>
          <w:rFonts w:cstheme="minorHAnsi"/>
          <w:i/>
          <w:iCs/>
          <w:sz w:val="24"/>
          <w:szCs w:val="24"/>
        </w:rPr>
        <w:t xml:space="preserve">G. bricchettii </w:t>
      </w:r>
      <w:r w:rsidRPr="00AA61E7">
        <w:rPr>
          <w:rFonts w:cstheme="minorHAnsi"/>
          <w:sz w:val="24"/>
          <w:szCs w:val="24"/>
        </w:rPr>
        <w:t xml:space="preserve">and </w:t>
      </w:r>
      <w:r w:rsidRPr="00AA61E7">
        <w:rPr>
          <w:rFonts w:cstheme="minorHAnsi"/>
          <w:i/>
          <w:iCs/>
          <w:sz w:val="24"/>
          <w:szCs w:val="24"/>
        </w:rPr>
        <w:t>G. benadirense</w:t>
      </w:r>
      <w:r w:rsidRPr="00AA61E7">
        <w:rPr>
          <w:rFonts w:cstheme="minorHAnsi"/>
          <w:sz w:val="24"/>
          <w:szCs w:val="24"/>
        </w:rPr>
        <w:t xml:space="preserve"> are wild relatives of cotton</w:t>
      </w:r>
      <w:r w:rsidR="00042B1F">
        <w:rPr>
          <w:rFonts w:cstheme="minorHAnsi"/>
          <w:sz w:val="24"/>
          <w:szCs w:val="24"/>
        </w:rPr>
        <w:t xml:space="preserve"> </w:t>
      </w:r>
      <w:r w:rsidR="005B79B4">
        <w:rPr>
          <w:rFonts w:cstheme="minorHAnsi"/>
          <w:sz w:val="24"/>
          <w:szCs w:val="24"/>
        </w:rPr>
        <w:t>found</w:t>
      </w:r>
      <w:r w:rsidRPr="00AA61E7">
        <w:rPr>
          <w:rFonts w:cstheme="minorHAnsi"/>
          <w:sz w:val="24"/>
          <w:szCs w:val="24"/>
        </w:rPr>
        <w:t xml:space="preserve"> in the country (Engels and Hawkes, 1991; IBC, 2012b). </w:t>
      </w:r>
    </w:p>
    <w:p w:rsidR="006E5D13" w:rsidRPr="00AA61E7" w:rsidRDefault="006E5D13" w:rsidP="00C05593">
      <w:pPr>
        <w:spacing w:before="120" w:after="0" w:line="360" w:lineRule="auto"/>
        <w:jc w:val="both"/>
        <w:rPr>
          <w:rFonts w:cstheme="minorHAnsi"/>
          <w:sz w:val="24"/>
          <w:szCs w:val="24"/>
        </w:rPr>
      </w:pPr>
      <w:r w:rsidRPr="00AA61E7">
        <w:rPr>
          <w:rFonts w:cstheme="minorHAnsi"/>
          <w:sz w:val="24"/>
          <w:szCs w:val="24"/>
        </w:rPr>
        <w:t xml:space="preserve">There are also minor crops which are not </w:t>
      </w:r>
      <w:r w:rsidRPr="00AA61E7">
        <w:rPr>
          <w:sz w:val="24"/>
          <w:szCs w:val="24"/>
        </w:rPr>
        <w:t xml:space="preserve">widely grown by farmers. </w:t>
      </w:r>
      <w:r w:rsidR="00340BE7" w:rsidRPr="00AA61E7">
        <w:rPr>
          <w:sz w:val="24"/>
          <w:szCs w:val="24"/>
        </w:rPr>
        <w:t xml:space="preserve">These include </w:t>
      </w:r>
      <w:r w:rsidR="00340BE7" w:rsidRPr="00AA61E7">
        <w:rPr>
          <w:sz w:val="24"/>
          <w:szCs w:val="24"/>
          <w:lang w:val="da-DK"/>
        </w:rPr>
        <w:t>Finger millet</w:t>
      </w:r>
      <w:r w:rsidR="00340BE7" w:rsidRPr="00AA61E7">
        <w:rPr>
          <w:iCs/>
          <w:sz w:val="24"/>
          <w:szCs w:val="24"/>
          <w:lang w:val="da-DK"/>
        </w:rPr>
        <w:t xml:space="preserve"> (</w:t>
      </w:r>
      <w:r w:rsidR="00340BE7" w:rsidRPr="00AA61E7">
        <w:rPr>
          <w:i/>
          <w:iCs/>
          <w:sz w:val="24"/>
          <w:szCs w:val="24"/>
          <w:lang w:val="da-DK"/>
        </w:rPr>
        <w:t>Eleusine coracana</w:t>
      </w:r>
      <w:r w:rsidR="00340BE7" w:rsidRPr="00AA61E7">
        <w:rPr>
          <w:iCs/>
          <w:sz w:val="24"/>
          <w:szCs w:val="24"/>
          <w:lang w:val="da-DK"/>
        </w:rPr>
        <w:t xml:space="preserve">), </w:t>
      </w:r>
      <w:r w:rsidR="00340BE7" w:rsidRPr="00AA61E7">
        <w:rPr>
          <w:noProof/>
          <w:spacing w:val="-3"/>
          <w:sz w:val="24"/>
          <w:szCs w:val="24"/>
        </w:rPr>
        <w:t>Pearl millet (</w:t>
      </w:r>
      <w:r w:rsidR="00340BE7" w:rsidRPr="00AA61E7">
        <w:rPr>
          <w:rStyle w:val="st1"/>
          <w:i/>
          <w:sz w:val="24"/>
          <w:szCs w:val="24"/>
        </w:rPr>
        <w:t>Pennisetum glaucum</w:t>
      </w:r>
      <w:r w:rsidR="00340BE7" w:rsidRPr="00AA61E7">
        <w:rPr>
          <w:noProof/>
          <w:spacing w:val="-3"/>
          <w:sz w:val="24"/>
          <w:szCs w:val="24"/>
        </w:rPr>
        <w:t>), Emmer wheat</w:t>
      </w:r>
      <w:r w:rsidR="00340BE7" w:rsidRPr="00AA61E7">
        <w:rPr>
          <w:bCs/>
          <w:sz w:val="24"/>
          <w:szCs w:val="24"/>
        </w:rPr>
        <w:t xml:space="preserve"> (</w:t>
      </w:r>
      <w:r w:rsidR="00340BE7" w:rsidRPr="00AA61E7">
        <w:rPr>
          <w:bCs/>
          <w:i/>
          <w:sz w:val="24"/>
          <w:szCs w:val="24"/>
        </w:rPr>
        <w:t>Triticum dicoccum</w:t>
      </w:r>
      <w:r w:rsidR="00340BE7" w:rsidRPr="00AA61E7">
        <w:rPr>
          <w:bCs/>
          <w:sz w:val="24"/>
          <w:szCs w:val="24"/>
        </w:rPr>
        <w:t xml:space="preserve">), </w:t>
      </w:r>
      <w:r w:rsidR="00340BE7" w:rsidRPr="00AA61E7">
        <w:rPr>
          <w:sz w:val="24"/>
          <w:szCs w:val="24"/>
          <w:lang w:val="es-ES_tradnl"/>
        </w:rPr>
        <w:t>Pigeon pea (</w:t>
      </w:r>
      <w:r w:rsidR="00340BE7" w:rsidRPr="00AA61E7">
        <w:rPr>
          <w:i/>
          <w:sz w:val="24"/>
          <w:szCs w:val="24"/>
          <w:lang w:val="es-ES_tradnl"/>
        </w:rPr>
        <w:t>Cajanascajan</w:t>
      </w:r>
      <w:r w:rsidR="00340BE7" w:rsidRPr="00AA61E7">
        <w:rPr>
          <w:sz w:val="24"/>
          <w:szCs w:val="24"/>
          <w:lang w:val="es-ES_tradnl"/>
        </w:rPr>
        <w:t>),</w:t>
      </w:r>
      <w:r w:rsidR="00340BE7" w:rsidRPr="00AA61E7">
        <w:rPr>
          <w:sz w:val="24"/>
          <w:szCs w:val="24"/>
        </w:rPr>
        <w:t xml:space="preserve"> Hyacinth bean (</w:t>
      </w:r>
      <w:r w:rsidR="00340BE7" w:rsidRPr="00AA61E7">
        <w:rPr>
          <w:i/>
          <w:sz w:val="24"/>
          <w:szCs w:val="24"/>
        </w:rPr>
        <w:t>Lablab</w:t>
      </w:r>
      <w:r w:rsidR="00042B1F">
        <w:rPr>
          <w:i/>
          <w:sz w:val="24"/>
          <w:szCs w:val="24"/>
        </w:rPr>
        <w:t xml:space="preserve"> </w:t>
      </w:r>
      <w:r w:rsidR="00340BE7" w:rsidRPr="00AA61E7">
        <w:rPr>
          <w:i/>
          <w:sz w:val="24"/>
          <w:szCs w:val="24"/>
        </w:rPr>
        <w:t>purpureus</w:t>
      </w:r>
      <w:r w:rsidR="00340BE7" w:rsidRPr="00AA61E7">
        <w:rPr>
          <w:sz w:val="24"/>
          <w:szCs w:val="24"/>
        </w:rPr>
        <w:t>), Fenugreek</w:t>
      </w:r>
      <w:r w:rsidR="00042B1F">
        <w:rPr>
          <w:sz w:val="24"/>
          <w:szCs w:val="24"/>
        </w:rPr>
        <w:t xml:space="preserve"> </w:t>
      </w:r>
      <w:r w:rsidR="00340BE7" w:rsidRPr="002725EE">
        <w:rPr>
          <w:bCs/>
          <w:sz w:val="24"/>
          <w:szCs w:val="24"/>
        </w:rPr>
        <w:t>(</w:t>
      </w:r>
      <w:r w:rsidR="002725EE" w:rsidRPr="002725EE">
        <w:rPr>
          <w:bCs/>
          <w:i/>
          <w:sz w:val="24"/>
          <w:szCs w:val="24"/>
        </w:rPr>
        <w:t>Trigonella foenum-graecum</w:t>
      </w:r>
      <w:r w:rsidR="00340BE7" w:rsidRPr="002725EE">
        <w:rPr>
          <w:sz w:val="24"/>
          <w:szCs w:val="24"/>
        </w:rPr>
        <w:t>), Lupin (</w:t>
      </w:r>
      <w:r w:rsidR="00340BE7" w:rsidRPr="002725EE">
        <w:rPr>
          <w:i/>
          <w:sz w:val="24"/>
          <w:szCs w:val="24"/>
        </w:rPr>
        <w:t>Lupinus albus</w:t>
      </w:r>
      <w:r w:rsidR="00340BE7" w:rsidRPr="002725EE">
        <w:rPr>
          <w:sz w:val="24"/>
          <w:szCs w:val="24"/>
        </w:rPr>
        <w:t>) and Yam (</w:t>
      </w:r>
      <w:r w:rsidR="00340BE7" w:rsidRPr="002725EE">
        <w:rPr>
          <w:i/>
          <w:sz w:val="24"/>
          <w:szCs w:val="24"/>
        </w:rPr>
        <w:t>Dioscorea sp</w:t>
      </w:r>
      <w:r w:rsidR="00340BE7" w:rsidRPr="002725EE">
        <w:rPr>
          <w:sz w:val="24"/>
          <w:szCs w:val="24"/>
        </w:rPr>
        <w:t>.).</w:t>
      </w:r>
    </w:p>
    <w:p w:rsidR="006E5D13" w:rsidRPr="00AA61E7" w:rsidRDefault="006E5D13" w:rsidP="00C05593">
      <w:pPr>
        <w:spacing w:before="120" w:after="0" w:line="360" w:lineRule="auto"/>
        <w:jc w:val="both"/>
        <w:rPr>
          <w:rFonts w:cstheme="minorHAnsi"/>
          <w:b/>
          <w:sz w:val="24"/>
          <w:szCs w:val="24"/>
          <w:vertAlign w:val="superscript"/>
        </w:rPr>
      </w:pPr>
      <w:r w:rsidRPr="00635630">
        <w:rPr>
          <w:rFonts w:cstheme="minorHAnsi"/>
          <w:b/>
          <w:color w:val="7030A0"/>
          <w:sz w:val="24"/>
          <w:szCs w:val="24"/>
        </w:rPr>
        <w:t>Status and trends:</w:t>
      </w:r>
      <w:r w:rsidR="00042B1F">
        <w:rPr>
          <w:rFonts w:cstheme="minorHAnsi"/>
          <w:b/>
          <w:color w:val="7030A0"/>
          <w:sz w:val="24"/>
          <w:szCs w:val="24"/>
        </w:rPr>
        <w:t xml:space="preserve"> </w:t>
      </w:r>
      <w:r w:rsidRPr="00AA61E7">
        <w:rPr>
          <w:rFonts w:cstheme="minorHAnsi"/>
          <w:sz w:val="24"/>
          <w:szCs w:val="24"/>
        </w:rPr>
        <w:t>Though majority of the arable land</w:t>
      </w:r>
      <w:r w:rsidR="00BD171E">
        <w:rPr>
          <w:rFonts w:cstheme="minorHAnsi"/>
          <w:sz w:val="24"/>
          <w:szCs w:val="24"/>
        </w:rPr>
        <w:t>s</w:t>
      </w:r>
      <w:r w:rsidRPr="00AA61E7">
        <w:rPr>
          <w:rFonts w:cstheme="minorHAnsi"/>
          <w:sz w:val="24"/>
          <w:szCs w:val="24"/>
        </w:rPr>
        <w:t xml:space="preserve"> in Ethiopia </w:t>
      </w:r>
      <w:r w:rsidR="005239FE">
        <w:rPr>
          <w:rFonts w:cstheme="minorHAnsi"/>
          <w:sz w:val="24"/>
          <w:szCs w:val="24"/>
        </w:rPr>
        <w:t>are</w:t>
      </w:r>
      <w:r w:rsidRPr="00AA61E7">
        <w:rPr>
          <w:rFonts w:cstheme="minorHAnsi"/>
          <w:sz w:val="24"/>
          <w:szCs w:val="24"/>
        </w:rPr>
        <w:t xml:space="preserve"> cropped with farmers' varieties, there is a decreasing trend in the number of local varieties maintained by farmers. </w:t>
      </w:r>
      <w:r w:rsidR="00616656">
        <w:rPr>
          <w:rFonts w:cstheme="minorHAnsi"/>
          <w:sz w:val="24"/>
          <w:szCs w:val="24"/>
        </w:rPr>
        <w:t>I</w:t>
      </w:r>
      <w:r w:rsidRPr="00AA61E7">
        <w:rPr>
          <w:rFonts w:cstheme="minorHAnsi"/>
          <w:sz w:val="24"/>
          <w:szCs w:val="24"/>
        </w:rPr>
        <w:t xml:space="preserve">n </w:t>
      </w:r>
      <w:r w:rsidR="00324BB1">
        <w:rPr>
          <w:rFonts w:cstheme="minorHAnsi"/>
          <w:sz w:val="24"/>
          <w:szCs w:val="24"/>
        </w:rPr>
        <w:t>Tigrai</w:t>
      </w:r>
      <w:r w:rsidRPr="00AA61E7">
        <w:rPr>
          <w:rFonts w:cstheme="minorHAnsi"/>
          <w:sz w:val="24"/>
          <w:szCs w:val="24"/>
        </w:rPr>
        <w:t xml:space="preserve"> </w:t>
      </w:r>
      <w:r w:rsidR="00C503AB">
        <w:rPr>
          <w:rFonts w:cstheme="minorHAnsi"/>
          <w:sz w:val="24"/>
          <w:szCs w:val="24"/>
        </w:rPr>
        <w:t>national regional state</w:t>
      </w:r>
      <w:r w:rsidRPr="00AA61E7">
        <w:rPr>
          <w:rFonts w:cstheme="minorHAnsi"/>
          <w:sz w:val="24"/>
          <w:szCs w:val="24"/>
        </w:rPr>
        <w:t xml:space="preserve">, </w:t>
      </w:r>
      <w:r w:rsidR="00616656">
        <w:rPr>
          <w:rFonts w:cstheme="minorHAnsi"/>
          <w:sz w:val="24"/>
          <w:szCs w:val="24"/>
        </w:rPr>
        <w:t xml:space="preserve">for example, </w:t>
      </w:r>
      <w:r w:rsidRPr="00AA61E7">
        <w:rPr>
          <w:rFonts w:cstheme="minorHAnsi"/>
          <w:sz w:val="24"/>
          <w:szCs w:val="24"/>
        </w:rPr>
        <w:t>farmers’ varieties of wheat (</w:t>
      </w:r>
      <w:r w:rsidRPr="005239FE">
        <w:rPr>
          <w:rFonts w:cstheme="minorHAnsi"/>
          <w:sz w:val="24"/>
          <w:szCs w:val="24"/>
        </w:rPr>
        <w:t>Shehan, Gerey and Gomad</w:t>
      </w:r>
      <w:r w:rsidRPr="00AA61E7">
        <w:rPr>
          <w:rFonts w:cstheme="minorHAnsi"/>
          <w:sz w:val="24"/>
          <w:szCs w:val="24"/>
        </w:rPr>
        <w:t>), barley (</w:t>
      </w:r>
      <w:r w:rsidRPr="005239FE">
        <w:rPr>
          <w:rFonts w:cstheme="minorHAnsi"/>
          <w:sz w:val="24"/>
          <w:szCs w:val="24"/>
        </w:rPr>
        <w:t>Demhay</w:t>
      </w:r>
      <w:r w:rsidR="005239FE">
        <w:rPr>
          <w:rFonts w:cstheme="minorHAnsi"/>
          <w:sz w:val="24"/>
          <w:szCs w:val="24"/>
        </w:rPr>
        <w:t xml:space="preserve"> and</w:t>
      </w:r>
      <w:r w:rsidRPr="005239FE">
        <w:rPr>
          <w:rFonts w:cstheme="minorHAnsi"/>
          <w:sz w:val="24"/>
          <w:szCs w:val="24"/>
        </w:rPr>
        <w:t xml:space="preserve"> Gunaza</w:t>
      </w:r>
      <w:r w:rsidRPr="00AA61E7">
        <w:rPr>
          <w:rFonts w:cstheme="minorHAnsi"/>
          <w:sz w:val="24"/>
          <w:szCs w:val="24"/>
        </w:rPr>
        <w:t>) and sorghum (</w:t>
      </w:r>
      <w:r w:rsidRPr="005239FE">
        <w:rPr>
          <w:rFonts w:cstheme="minorHAnsi"/>
          <w:sz w:val="24"/>
          <w:szCs w:val="24"/>
        </w:rPr>
        <w:t>Gedalit)</w:t>
      </w:r>
      <w:r w:rsidRPr="00AA61E7">
        <w:rPr>
          <w:rFonts w:cstheme="minorHAnsi"/>
          <w:sz w:val="24"/>
          <w:szCs w:val="24"/>
        </w:rPr>
        <w:t xml:space="preserve"> are among the varieties reported to have been lost due to drought, diseases or </w:t>
      </w:r>
      <w:r w:rsidR="00125F11">
        <w:rPr>
          <w:rFonts w:cstheme="minorHAnsi"/>
          <w:sz w:val="24"/>
          <w:szCs w:val="24"/>
        </w:rPr>
        <w:t xml:space="preserve">are </w:t>
      </w:r>
      <w:r w:rsidR="00011F9D">
        <w:rPr>
          <w:rFonts w:cstheme="minorHAnsi"/>
          <w:sz w:val="24"/>
          <w:szCs w:val="24"/>
        </w:rPr>
        <w:t xml:space="preserve">replaced by others </w:t>
      </w:r>
      <w:r w:rsidRPr="00AA61E7">
        <w:rPr>
          <w:rFonts w:cstheme="minorHAnsi"/>
          <w:sz w:val="24"/>
          <w:szCs w:val="24"/>
        </w:rPr>
        <w:t>due to their low productivity. Durum wheat is a seriously threatened crop fr</w:t>
      </w:r>
      <w:r w:rsidR="00616656">
        <w:rPr>
          <w:rFonts w:cstheme="minorHAnsi"/>
          <w:sz w:val="24"/>
          <w:szCs w:val="24"/>
        </w:rPr>
        <w:t>om loss of diversity on farmers</w:t>
      </w:r>
      <w:r w:rsidR="00505D82">
        <w:rPr>
          <w:rFonts w:cstheme="minorHAnsi"/>
          <w:sz w:val="24"/>
          <w:szCs w:val="24"/>
        </w:rPr>
        <w:t>’</w:t>
      </w:r>
      <w:r w:rsidRPr="00AA61E7">
        <w:rPr>
          <w:rFonts w:cstheme="minorHAnsi"/>
          <w:sz w:val="24"/>
          <w:szCs w:val="24"/>
        </w:rPr>
        <w:t xml:space="preserve"> fields. Rare occurrence of durum wheat landraces during the main growing season is reported by a survey made in selected zones (West Shewa, Sidama and Arsi). The main reason for this is displacement by bread wheat varieties which took place gradually in a time of three decades (EOSA, 2007). Studies on sorghum in Northeastern Ethiopia have also shown that in 30 years’ time </w:t>
      </w:r>
      <w:r w:rsidRPr="00AA61E7">
        <w:rPr>
          <w:rFonts w:cstheme="minorHAnsi"/>
          <w:sz w:val="24"/>
          <w:szCs w:val="24"/>
          <w:lang w:val="en-GB"/>
        </w:rPr>
        <w:t>some important landraces have disappeared either locally or regionally</w:t>
      </w:r>
      <w:r w:rsidR="00616656">
        <w:rPr>
          <w:rFonts w:cstheme="minorHAnsi"/>
          <w:sz w:val="24"/>
          <w:szCs w:val="24"/>
          <w:lang w:val="en-GB"/>
        </w:rPr>
        <w:t>,</w:t>
      </w:r>
      <w:r w:rsidRPr="00AA61E7">
        <w:rPr>
          <w:rFonts w:cstheme="minorHAnsi"/>
          <w:sz w:val="24"/>
          <w:szCs w:val="24"/>
          <w:lang w:val="en-GB"/>
        </w:rPr>
        <w:t xml:space="preserve"> and many other landraces have become marginalized (</w:t>
      </w:r>
      <w:r w:rsidRPr="00AA61E7">
        <w:rPr>
          <w:rFonts w:cstheme="minorHAnsi"/>
          <w:bCs/>
          <w:sz w:val="24"/>
          <w:szCs w:val="24"/>
          <w:lang w:val="en-GB"/>
        </w:rPr>
        <w:t>Shewayrga et al., 2008)</w:t>
      </w:r>
      <w:r w:rsidR="00AF30E3">
        <w:rPr>
          <w:rFonts w:cstheme="minorHAnsi"/>
          <w:sz w:val="24"/>
          <w:szCs w:val="24"/>
          <w:lang w:val="en-GB"/>
        </w:rPr>
        <w:t>.</w:t>
      </w:r>
    </w:p>
    <w:p w:rsidR="006E5D13" w:rsidRPr="00AA61E7" w:rsidRDefault="006E5D13" w:rsidP="00C05593">
      <w:pPr>
        <w:spacing w:before="120" w:after="0" w:line="360" w:lineRule="auto"/>
        <w:jc w:val="both"/>
        <w:rPr>
          <w:rFonts w:cstheme="minorHAnsi"/>
          <w:bCs/>
          <w:sz w:val="24"/>
          <w:szCs w:val="24"/>
        </w:rPr>
      </w:pPr>
      <w:r w:rsidRPr="00AA61E7">
        <w:rPr>
          <w:rFonts w:cstheme="minorHAnsi"/>
          <w:sz w:val="24"/>
          <w:szCs w:val="24"/>
        </w:rPr>
        <w:t>The factors affecting the state of field crop</w:t>
      </w:r>
      <w:r w:rsidR="004970FD">
        <w:rPr>
          <w:rFonts w:cstheme="minorHAnsi"/>
          <w:sz w:val="24"/>
          <w:szCs w:val="24"/>
        </w:rPr>
        <w:t xml:space="preserve"> genetic</w:t>
      </w:r>
      <w:r w:rsidRPr="00AA61E7">
        <w:rPr>
          <w:rFonts w:cstheme="minorHAnsi"/>
          <w:sz w:val="24"/>
          <w:szCs w:val="24"/>
        </w:rPr>
        <w:t xml:space="preserve"> resources are displacement of local varieties by improved varieties, shift to market oriented crop production, disease</w:t>
      </w:r>
      <w:r w:rsidR="00C82EC9">
        <w:rPr>
          <w:rFonts w:cstheme="minorHAnsi"/>
          <w:sz w:val="24"/>
          <w:szCs w:val="24"/>
        </w:rPr>
        <w:t xml:space="preserve"> and pests</w:t>
      </w:r>
      <w:r w:rsidRPr="00AA61E7">
        <w:rPr>
          <w:rFonts w:cstheme="minorHAnsi"/>
          <w:sz w:val="24"/>
          <w:szCs w:val="24"/>
        </w:rPr>
        <w:t xml:space="preserve">, frequent drought and unreliable rainfall. The later affects not only landraces but also improved </w:t>
      </w:r>
      <w:r w:rsidR="00C82EC9">
        <w:rPr>
          <w:rFonts w:cstheme="minorHAnsi"/>
          <w:sz w:val="24"/>
          <w:szCs w:val="24"/>
        </w:rPr>
        <w:t>varieties</w:t>
      </w:r>
      <w:r w:rsidRPr="00AA61E7">
        <w:rPr>
          <w:rFonts w:cstheme="minorHAnsi"/>
          <w:sz w:val="24"/>
          <w:szCs w:val="24"/>
        </w:rPr>
        <w:t xml:space="preserve">. </w:t>
      </w:r>
      <w:r w:rsidR="00D7240F">
        <w:rPr>
          <w:rFonts w:cstheme="minorHAnsi"/>
          <w:sz w:val="24"/>
          <w:szCs w:val="24"/>
        </w:rPr>
        <w:t>Most of the c</w:t>
      </w:r>
      <w:r w:rsidRPr="00AA61E7">
        <w:rPr>
          <w:rFonts w:cstheme="minorHAnsi"/>
          <w:sz w:val="24"/>
          <w:szCs w:val="24"/>
        </w:rPr>
        <w:t>rop wild relatives</w:t>
      </w:r>
      <w:r w:rsidR="00D7240F">
        <w:rPr>
          <w:rFonts w:cstheme="minorHAnsi"/>
          <w:sz w:val="24"/>
          <w:szCs w:val="24"/>
        </w:rPr>
        <w:t xml:space="preserve"> are</w:t>
      </w:r>
      <w:r w:rsidRPr="00AA61E7">
        <w:rPr>
          <w:rFonts w:cstheme="minorHAnsi"/>
          <w:sz w:val="24"/>
          <w:szCs w:val="24"/>
        </w:rPr>
        <w:t xml:space="preserve"> found growing as weeds </w:t>
      </w:r>
      <w:r w:rsidR="00AF30E3">
        <w:rPr>
          <w:rFonts w:cstheme="minorHAnsi"/>
          <w:sz w:val="24"/>
          <w:szCs w:val="24"/>
        </w:rPr>
        <w:t>on</w:t>
      </w:r>
      <w:r w:rsidRPr="00AA61E7">
        <w:rPr>
          <w:rFonts w:cstheme="minorHAnsi"/>
          <w:sz w:val="24"/>
          <w:szCs w:val="24"/>
        </w:rPr>
        <w:t xml:space="preserve"> margin</w:t>
      </w:r>
      <w:r w:rsidR="00AF30E3">
        <w:rPr>
          <w:rFonts w:cstheme="minorHAnsi"/>
          <w:sz w:val="24"/>
          <w:szCs w:val="24"/>
        </w:rPr>
        <w:t>al field</w:t>
      </w:r>
      <w:r w:rsidRPr="00AA61E7">
        <w:rPr>
          <w:rFonts w:cstheme="minorHAnsi"/>
          <w:sz w:val="24"/>
          <w:szCs w:val="24"/>
        </w:rPr>
        <w:t xml:space="preserve">s, traditionally managed agricultural lands and in disturbed habitats such as roadsides. The natural populations of many species of crop wild relatives are </w:t>
      </w:r>
      <w:r w:rsidRPr="00AA61E7">
        <w:rPr>
          <w:rFonts w:cstheme="minorHAnsi"/>
          <w:sz w:val="24"/>
          <w:szCs w:val="24"/>
        </w:rPr>
        <w:lastRenderedPageBreak/>
        <w:t>increasingly at risk. They are threatened primarily by habitat loss, degradation and fragmentation. Climate change is having significant impacts on species distributions through reducing suitable habitat and increasing the rate of habitat fragmentation.</w:t>
      </w:r>
    </w:p>
    <w:p w:rsidR="006E5D13" w:rsidRPr="00AA61E7" w:rsidRDefault="00D7240F" w:rsidP="00C05593">
      <w:pPr>
        <w:spacing w:before="120" w:after="0" w:line="360" w:lineRule="auto"/>
        <w:jc w:val="both"/>
        <w:rPr>
          <w:rFonts w:cstheme="minorHAnsi"/>
          <w:sz w:val="24"/>
          <w:szCs w:val="24"/>
        </w:rPr>
      </w:pPr>
      <w:r>
        <w:rPr>
          <w:rFonts w:cstheme="minorHAnsi"/>
          <w:sz w:val="24"/>
          <w:szCs w:val="24"/>
        </w:rPr>
        <w:t xml:space="preserve">In order to maintain field crops diversity of Ethiopia, </w:t>
      </w:r>
      <w:r w:rsidR="00D35131">
        <w:rPr>
          <w:rFonts w:cstheme="minorHAnsi"/>
          <w:sz w:val="24"/>
          <w:szCs w:val="24"/>
        </w:rPr>
        <w:t xml:space="preserve">Ethiopian </w:t>
      </w:r>
      <w:r w:rsidR="006E5D13" w:rsidRPr="00AA61E7">
        <w:rPr>
          <w:rFonts w:cstheme="minorHAnsi"/>
          <w:sz w:val="24"/>
          <w:szCs w:val="24"/>
        </w:rPr>
        <w:t xml:space="preserve">Biodiversity </w:t>
      </w:r>
      <w:r w:rsidR="00AF30E3" w:rsidRPr="00AF30E3">
        <w:rPr>
          <w:rFonts w:cstheme="minorHAnsi"/>
          <w:sz w:val="24"/>
          <w:szCs w:val="24"/>
        </w:rPr>
        <w:t>Institute</w:t>
      </w:r>
      <w:r w:rsidR="00042B1F">
        <w:rPr>
          <w:rFonts w:cstheme="minorHAnsi"/>
          <w:sz w:val="24"/>
          <w:szCs w:val="24"/>
        </w:rPr>
        <w:t xml:space="preserve"> </w:t>
      </w:r>
      <w:r w:rsidR="00D35131">
        <w:rPr>
          <w:rFonts w:cstheme="minorHAnsi"/>
          <w:sz w:val="24"/>
          <w:szCs w:val="24"/>
        </w:rPr>
        <w:t xml:space="preserve">(EBI, formerly </w:t>
      </w:r>
      <w:r w:rsidR="00A83A33">
        <w:rPr>
          <w:rFonts w:cstheme="minorHAnsi"/>
          <w:sz w:val="24"/>
          <w:szCs w:val="24"/>
        </w:rPr>
        <w:t xml:space="preserve">IBC) </w:t>
      </w:r>
      <w:r w:rsidR="006E5D13" w:rsidRPr="00AA61E7">
        <w:rPr>
          <w:rFonts w:cstheme="minorHAnsi"/>
          <w:sz w:val="24"/>
          <w:szCs w:val="24"/>
        </w:rPr>
        <w:t xml:space="preserve">has conserved different field crops in cold room. </w:t>
      </w:r>
      <w:r w:rsidR="006E5D13" w:rsidRPr="00AA61E7">
        <w:rPr>
          <w:rFonts w:cstheme="minorHAnsi"/>
          <w:bCs/>
          <w:sz w:val="24"/>
          <w:szCs w:val="24"/>
        </w:rPr>
        <w:t xml:space="preserve">The majority (about 97%) </w:t>
      </w:r>
      <w:r w:rsidR="00AF30E3">
        <w:rPr>
          <w:rFonts w:cstheme="minorHAnsi"/>
          <w:bCs/>
          <w:sz w:val="24"/>
          <w:szCs w:val="24"/>
        </w:rPr>
        <w:t xml:space="preserve">of </w:t>
      </w:r>
      <w:r w:rsidR="006E5D13" w:rsidRPr="00AA61E7">
        <w:rPr>
          <w:rFonts w:cstheme="minorHAnsi"/>
          <w:bCs/>
          <w:sz w:val="24"/>
          <w:szCs w:val="24"/>
        </w:rPr>
        <w:t xml:space="preserve">plant species conserved in the genebank are field crops. </w:t>
      </w:r>
      <w:r w:rsidR="006E5D13" w:rsidRPr="00AA61E7">
        <w:rPr>
          <w:rFonts w:cstheme="minorHAnsi"/>
          <w:sz w:val="24"/>
          <w:szCs w:val="24"/>
        </w:rPr>
        <w:t>To assist on</w:t>
      </w:r>
      <w:r w:rsidR="009B1FF2">
        <w:rPr>
          <w:rFonts w:cstheme="minorHAnsi"/>
          <w:sz w:val="24"/>
          <w:szCs w:val="24"/>
        </w:rPr>
        <w:t>-</w:t>
      </w:r>
      <w:r w:rsidR="006E5D13" w:rsidRPr="00AA61E7">
        <w:rPr>
          <w:rFonts w:cstheme="minorHAnsi"/>
          <w:sz w:val="24"/>
          <w:szCs w:val="24"/>
        </w:rPr>
        <w:t xml:space="preserve">farm conservation activities, over 12 community seed banks have been established, out of which six are in good status. The community seed banks obtain technical support from </w:t>
      </w:r>
      <w:r w:rsidR="00D35131">
        <w:rPr>
          <w:rFonts w:cstheme="minorHAnsi"/>
          <w:sz w:val="24"/>
          <w:szCs w:val="24"/>
        </w:rPr>
        <w:t>EBI</w:t>
      </w:r>
      <w:r w:rsidR="006E5D13" w:rsidRPr="00AA61E7">
        <w:rPr>
          <w:rFonts w:cstheme="minorHAnsi"/>
          <w:sz w:val="24"/>
          <w:szCs w:val="24"/>
        </w:rPr>
        <w:t xml:space="preserve"> and </w:t>
      </w:r>
      <w:r w:rsidR="00011F9D">
        <w:rPr>
          <w:rFonts w:cstheme="minorHAnsi"/>
          <w:sz w:val="24"/>
          <w:szCs w:val="24"/>
        </w:rPr>
        <w:t>Eth</w:t>
      </w:r>
      <w:r w:rsidR="00405166">
        <w:rPr>
          <w:rFonts w:cstheme="minorHAnsi"/>
          <w:sz w:val="24"/>
          <w:szCs w:val="24"/>
        </w:rPr>
        <w:t>i</w:t>
      </w:r>
      <w:r w:rsidR="00011F9D">
        <w:rPr>
          <w:rFonts w:cstheme="minorHAnsi"/>
          <w:sz w:val="24"/>
          <w:szCs w:val="24"/>
        </w:rPr>
        <w:t>o-organic Seed Action (</w:t>
      </w:r>
      <w:r w:rsidR="009B1FF2">
        <w:rPr>
          <w:rFonts w:cstheme="minorHAnsi"/>
          <w:sz w:val="24"/>
          <w:szCs w:val="24"/>
        </w:rPr>
        <w:t>EOSA</w:t>
      </w:r>
      <w:r w:rsidR="00011F9D">
        <w:rPr>
          <w:rFonts w:cstheme="minorHAnsi"/>
          <w:sz w:val="24"/>
          <w:szCs w:val="24"/>
        </w:rPr>
        <w:t>)</w:t>
      </w:r>
      <w:r w:rsidR="006E5D13" w:rsidRPr="00AA61E7">
        <w:rPr>
          <w:rFonts w:cstheme="minorHAnsi"/>
          <w:sz w:val="24"/>
          <w:szCs w:val="24"/>
        </w:rPr>
        <w:t xml:space="preserve"> to strengthen their capacity to </w:t>
      </w:r>
      <w:r w:rsidR="00AF30E3">
        <w:rPr>
          <w:rFonts w:cstheme="minorHAnsi"/>
          <w:sz w:val="24"/>
          <w:szCs w:val="24"/>
        </w:rPr>
        <w:t>ensure</w:t>
      </w:r>
      <w:r w:rsidR="006E5D13" w:rsidRPr="00AA61E7">
        <w:rPr>
          <w:rFonts w:cstheme="minorHAnsi"/>
          <w:sz w:val="24"/>
          <w:szCs w:val="24"/>
        </w:rPr>
        <w:t xml:space="preserve"> the continued cultivation of farmers' varieties. Recently, additional five on-farm conservation sites are being established in the SNNPRS</w:t>
      </w:r>
      <w:r w:rsidR="00AF30E3">
        <w:rPr>
          <w:rFonts w:cstheme="minorHAnsi"/>
          <w:sz w:val="24"/>
          <w:szCs w:val="24"/>
        </w:rPr>
        <w:t>.</w:t>
      </w:r>
      <w:r w:rsidR="006E5D13" w:rsidRPr="00AA61E7">
        <w:rPr>
          <w:rFonts w:cstheme="minorHAnsi"/>
          <w:sz w:val="24"/>
          <w:szCs w:val="24"/>
        </w:rPr>
        <w:t xml:space="preserve"> The community seed banks are intended to increase </w:t>
      </w:r>
      <w:r w:rsidR="00AF30E3">
        <w:rPr>
          <w:rFonts w:cstheme="minorHAnsi"/>
          <w:sz w:val="24"/>
          <w:szCs w:val="24"/>
        </w:rPr>
        <w:t>the access to diverse crop genetic resources</w:t>
      </w:r>
      <w:r w:rsidR="006E5D13" w:rsidRPr="00AA61E7">
        <w:rPr>
          <w:rFonts w:cstheme="minorHAnsi"/>
          <w:sz w:val="24"/>
          <w:szCs w:val="24"/>
        </w:rPr>
        <w:t xml:space="preserve">. </w:t>
      </w:r>
    </w:p>
    <w:p w:rsidR="006E5D13" w:rsidRPr="00E72D5E" w:rsidRDefault="006E5D13" w:rsidP="00C05593">
      <w:pPr>
        <w:spacing w:before="120" w:after="0" w:line="360" w:lineRule="auto"/>
        <w:jc w:val="both"/>
        <w:rPr>
          <w:rFonts w:cstheme="minorHAnsi"/>
          <w:b/>
          <w:color w:val="7030A0"/>
          <w:sz w:val="24"/>
          <w:szCs w:val="24"/>
          <w:lang w:val="en-GB"/>
        </w:rPr>
      </w:pPr>
      <w:r w:rsidRPr="00E72D5E">
        <w:rPr>
          <w:rFonts w:cstheme="minorHAnsi"/>
          <w:b/>
          <w:color w:val="7030A0"/>
          <w:sz w:val="24"/>
          <w:szCs w:val="24"/>
          <w:lang w:val="en-GB"/>
        </w:rPr>
        <w:t xml:space="preserve">Horticultural crops </w:t>
      </w:r>
    </w:p>
    <w:p w:rsidR="006E5D13" w:rsidRPr="00AA61E7" w:rsidRDefault="006E5D13" w:rsidP="00C05593">
      <w:pPr>
        <w:spacing w:before="120" w:after="0" w:line="360" w:lineRule="auto"/>
        <w:jc w:val="both"/>
        <w:rPr>
          <w:rFonts w:cstheme="minorHAnsi"/>
          <w:sz w:val="24"/>
          <w:szCs w:val="24"/>
          <w:lang w:val="en-GB"/>
        </w:rPr>
      </w:pPr>
      <w:r w:rsidRPr="00AA61E7">
        <w:rPr>
          <w:rFonts w:cstheme="minorHAnsi"/>
          <w:bCs/>
          <w:sz w:val="24"/>
          <w:szCs w:val="24"/>
          <w:lang w:val="en-GB"/>
        </w:rPr>
        <w:t xml:space="preserve">Horticultural plant </w:t>
      </w:r>
      <w:r w:rsidRPr="00AA61E7">
        <w:rPr>
          <w:rFonts w:cstheme="minorHAnsi"/>
          <w:sz w:val="24"/>
          <w:szCs w:val="24"/>
          <w:lang w:val="en-GB"/>
        </w:rPr>
        <w:t xml:space="preserve">species grown in Ethiopia include root &amp; tuber crops, fruits &amp; vegetables, </w:t>
      </w:r>
      <w:r w:rsidRPr="00AA61E7">
        <w:rPr>
          <w:rFonts w:cstheme="minorHAnsi"/>
          <w:bCs/>
          <w:sz w:val="24"/>
          <w:szCs w:val="24"/>
          <w:lang w:val="en-GB"/>
        </w:rPr>
        <w:t xml:space="preserve">stimulant </w:t>
      </w:r>
      <w:r w:rsidRPr="00AA61E7">
        <w:rPr>
          <w:rFonts w:cstheme="minorHAnsi"/>
          <w:sz w:val="24"/>
          <w:szCs w:val="24"/>
          <w:lang w:val="en-GB"/>
        </w:rPr>
        <w:t>&amp;</w:t>
      </w:r>
      <w:r w:rsidRPr="00AA61E7">
        <w:rPr>
          <w:rFonts w:cstheme="minorHAnsi"/>
          <w:bCs/>
          <w:sz w:val="24"/>
          <w:szCs w:val="24"/>
          <w:lang w:val="en-GB"/>
        </w:rPr>
        <w:t xml:space="preserve"> beverage</w:t>
      </w:r>
      <w:r w:rsidR="00F44A32">
        <w:rPr>
          <w:rFonts w:cstheme="minorHAnsi"/>
          <w:bCs/>
          <w:sz w:val="24"/>
          <w:szCs w:val="24"/>
          <w:lang w:val="en-GB"/>
        </w:rPr>
        <w:t>,</w:t>
      </w:r>
      <w:r w:rsidRPr="00AA61E7">
        <w:rPr>
          <w:rFonts w:cstheme="minorHAnsi"/>
          <w:bCs/>
          <w:sz w:val="24"/>
          <w:szCs w:val="24"/>
          <w:lang w:val="en-GB"/>
        </w:rPr>
        <w:t xml:space="preserve"> and h</w:t>
      </w:r>
      <w:r w:rsidR="00F44A32">
        <w:rPr>
          <w:rFonts w:cstheme="minorHAnsi"/>
          <w:sz w:val="24"/>
          <w:szCs w:val="24"/>
          <w:lang w:val="en-GB"/>
        </w:rPr>
        <w:t>erbs and</w:t>
      </w:r>
      <w:r w:rsidRPr="00AA61E7">
        <w:rPr>
          <w:rFonts w:cstheme="minorHAnsi"/>
          <w:sz w:val="24"/>
          <w:szCs w:val="24"/>
          <w:lang w:val="en-GB"/>
        </w:rPr>
        <w:t xml:space="preserve"> spices. The most important root and tuber crops of Ethiopia are enset (</w:t>
      </w:r>
      <w:r w:rsidRPr="00AA61E7">
        <w:rPr>
          <w:rFonts w:cstheme="minorHAnsi"/>
          <w:i/>
          <w:sz w:val="24"/>
          <w:szCs w:val="24"/>
          <w:lang w:val="en-GB"/>
        </w:rPr>
        <w:t xml:space="preserve">Ensete venricosum), </w:t>
      </w:r>
      <w:r w:rsidRPr="00AA61E7">
        <w:rPr>
          <w:rFonts w:cstheme="minorHAnsi"/>
          <w:sz w:val="24"/>
          <w:szCs w:val="24"/>
          <w:lang w:val="en-GB"/>
        </w:rPr>
        <w:t>anchote (</w:t>
      </w:r>
      <w:r w:rsidRPr="00AA61E7">
        <w:rPr>
          <w:rFonts w:cstheme="minorHAnsi"/>
          <w:i/>
          <w:sz w:val="24"/>
          <w:szCs w:val="24"/>
          <w:lang w:val="en-GB"/>
        </w:rPr>
        <w:t>Coccinia abyssinica</w:t>
      </w:r>
      <w:r w:rsidRPr="00AA61E7">
        <w:rPr>
          <w:rFonts w:cstheme="minorHAnsi"/>
          <w:sz w:val="24"/>
          <w:szCs w:val="24"/>
          <w:lang w:val="en-GB"/>
        </w:rPr>
        <w:t>), Ethiopian potato (</w:t>
      </w:r>
      <w:r w:rsidRPr="00AA61E7">
        <w:rPr>
          <w:rFonts w:cstheme="minorHAnsi"/>
          <w:i/>
          <w:iCs/>
          <w:sz w:val="24"/>
          <w:szCs w:val="24"/>
          <w:lang w:val="en-GB"/>
        </w:rPr>
        <w:t>Plectranthus edulis</w:t>
      </w:r>
      <w:r w:rsidRPr="00AA61E7">
        <w:rPr>
          <w:rFonts w:cstheme="minorHAnsi"/>
          <w:sz w:val="24"/>
          <w:szCs w:val="24"/>
          <w:lang w:val="en-GB"/>
        </w:rPr>
        <w:t>) and yams (</w:t>
      </w:r>
      <w:r w:rsidRPr="00AA61E7">
        <w:rPr>
          <w:rFonts w:cstheme="minorHAnsi"/>
          <w:i/>
          <w:sz w:val="24"/>
          <w:szCs w:val="24"/>
          <w:lang w:val="en-GB"/>
        </w:rPr>
        <w:t>Dioscorea sp</w:t>
      </w:r>
      <w:r w:rsidRPr="00AA61E7">
        <w:rPr>
          <w:rFonts w:cstheme="minorHAnsi"/>
          <w:sz w:val="24"/>
          <w:szCs w:val="24"/>
          <w:lang w:val="en-GB"/>
        </w:rPr>
        <w:t xml:space="preserve">.). </w:t>
      </w:r>
    </w:p>
    <w:p w:rsidR="006E5D13" w:rsidRPr="00AA61E7" w:rsidRDefault="006E5D13" w:rsidP="00C05593">
      <w:pPr>
        <w:spacing w:before="120" w:after="0" w:line="360" w:lineRule="auto"/>
        <w:jc w:val="both"/>
        <w:rPr>
          <w:rFonts w:cstheme="minorHAnsi"/>
          <w:sz w:val="24"/>
          <w:szCs w:val="24"/>
          <w:lang w:val="en-GB"/>
        </w:rPr>
      </w:pPr>
      <w:r w:rsidRPr="00AA61E7">
        <w:rPr>
          <w:rFonts w:cstheme="minorHAnsi"/>
          <w:sz w:val="24"/>
          <w:szCs w:val="24"/>
          <w:lang w:val="en-GB"/>
        </w:rPr>
        <w:t>Anchote, enset and Ethiopian potato are found both in cultivated and wild state</w:t>
      </w:r>
      <w:r w:rsidR="009B265C">
        <w:rPr>
          <w:rFonts w:cstheme="minorHAnsi"/>
          <w:sz w:val="24"/>
          <w:szCs w:val="24"/>
          <w:lang w:val="en-GB"/>
        </w:rPr>
        <w:t>s</w:t>
      </w:r>
      <w:r w:rsidRPr="00AA61E7">
        <w:rPr>
          <w:rFonts w:cstheme="minorHAnsi"/>
          <w:sz w:val="24"/>
          <w:szCs w:val="24"/>
          <w:lang w:val="en-GB"/>
        </w:rPr>
        <w:t xml:space="preserve">. There is tremendous variation among enset varieties in several morphological characters, disease resistance, </w:t>
      </w:r>
      <w:proofErr w:type="gramStart"/>
      <w:r w:rsidRPr="00AA61E7">
        <w:rPr>
          <w:rFonts w:cstheme="minorHAnsi"/>
          <w:sz w:val="24"/>
          <w:szCs w:val="24"/>
          <w:lang w:val="en-GB"/>
        </w:rPr>
        <w:t>product</w:t>
      </w:r>
      <w:proofErr w:type="gramEnd"/>
      <w:r w:rsidRPr="00AA61E7">
        <w:rPr>
          <w:rFonts w:cstheme="minorHAnsi"/>
          <w:sz w:val="24"/>
          <w:szCs w:val="24"/>
          <w:lang w:val="en-GB"/>
        </w:rPr>
        <w:t xml:space="preserve"> quality and use value. </w:t>
      </w:r>
      <w:r w:rsidR="000501C9">
        <w:rPr>
          <w:rFonts w:cstheme="minorHAnsi"/>
          <w:sz w:val="24"/>
          <w:szCs w:val="24"/>
          <w:lang w:val="en-GB"/>
        </w:rPr>
        <w:t>In Ethiopia, t</w:t>
      </w:r>
      <w:r w:rsidRPr="00AA61E7">
        <w:rPr>
          <w:rFonts w:cstheme="minorHAnsi"/>
          <w:sz w:val="24"/>
          <w:szCs w:val="24"/>
          <w:lang w:val="en-GB"/>
        </w:rPr>
        <w:t xml:space="preserve">he genus </w:t>
      </w:r>
      <w:r w:rsidRPr="00AA61E7">
        <w:rPr>
          <w:rFonts w:cstheme="minorHAnsi"/>
          <w:i/>
          <w:iCs/>
          <w:sz w:val="24"/>
          <w:szCs w:val="24"/>
          <w:lang w:val="en-GB"/>
        </w:rPr>
        <w:t>Plectranthus has</w:t>
      </w:r>
      <w:r w:rsidRPr="00AA61E7">
        <w:rPr>
          <w:rFonts w:cstheme="minorHAnsi"/>
          <w:sz w:val="24"/>
          <w:szCs w:val="24"/>
          <w:lang w:val="en-GB"/>
        </w:rPr>
        <w:t xml:space="preserve"> 32 species</w:t>
      </w:r>
      <w:r w:rsidR="000501C9">
        <w:rPr>
          <w:rFonts w:cstheme="minorHAnsi"/>
          <w:sz w:val="24"/>
          <w:szCs w:val="24"/>
          <w:lang w:val="en-GB"/>
        </w:rPr>
        <w:t>.</w:t>
      </w:r>
      <w:r w:rsidRPr="00AA61E7">
        <w:rPr>
          <w:rFonts w:cstheme="minorHAnsi"/>
          <w:sz w:val="24"/>
          <w:szCs w:val="24"/>
          <w:lang w:val="en-GB"/>
        </w:rPr>
        <w:t xml:space="preserve"> Among these</w:t>
      </w:r>
      <w:r w:rsidR="009B265C">
        <w:rPr>
          <w:rFonts w:cstheme="minorHAnsi"/>
          <w:sz w:val="24"/>
          <w:szCs w:val="24"/>
          <w:lang w:val="en-GB"/>
        </w:rPr>
        <w:t>,</w:t>
      </w:r>
      <w:r w:rsidR="00D20E8F">
        <w:rPr>
          <w:rFonts w:cstheme="minorHAnsi"/>
          <w:sz w:val="24"/>
          <w:szCs w:val="24"/>
          <w:lang w:val="en-GB"/>
        </w:rPr>
        <w:t xml:space="preserve"> </w:t>
      </w:r>
      <w:r w:rsidRPr="00AA61E7">
        <w:rPr>
          <w:rFonts w:cstheme="minorHAnsi"/>
          <w:i/>
          <w:iCs/>
          <w:sz w:val="24"/>
          <w:szCs w:val="24"/>
          <w:lang w:val="en-GB"/>
        </w:rPr>
        <w:t>P. garckeanus</w:t>
      </w:r>
      <w:r w:rsidR="009B265C">
        <w:rPr>
          <w:rFonts w:cstheme="minorHAnsi"/>
          <w:sz w:val="24"/>
          <w:szCs w:val="24"/>
          <w:lang w:val="en-GB"/>
        </w:rPr>
        <w:t xml:space="preserve"> is endemic to the country. Out of</w:t>
      </w:r>
      <w:r w:rsidRPr="00AA61E7">
        <w:rPr>
          <w:rFonts w:cstheme="minorHAnsi"/>
          <w:sz w:val="24"/>
          <w:szCs w:val="24"/>
          <w:lang w:val="en-GB"/>
        </w:rPr>
        <w:t xml:space="preserve"> the ten species of Coccinia </w:t>
      </w:r>
      <w:r w:rsidR="009B265C">
        <w:rPr>
          <w:rFonts w:cstheme="minorHAnsi"/>
          <w:sz w:val="24"/>
          <w:szCs w:val="24"/>
          <w:lang w:val="en-GB"/>
        </w:rPr>
        <w:t>that are found in</w:t>
      </w:r>
      <w:r w:rsidRPr="00AA61E7">
        <w:rPr>
          <w:rFonts w:cstheme="minorHAnsi"/>
          <w:sz w:val="24"/>
          <w:szCs w:val="24"/>
          <w:lang w:val="en-GB"/>
        </w:rPr>
        <w:t xml:space="preserve"> Ethiopia, only </w:t>
      </w:r>
      <w:r w:rsidRPr="00AA61E7">
        <w:rPr>
          <w:rFonts w:cstheme="minorHAnsi"/>
          <w:i/>
          <w:iCs/>
          <w:sz w:val="24"/>
          <w:szCs w:val="24"/>
          <w:lang w:val="en-GB"/>
        </w:rPr>
        <w:t xml:space="preserve">C. abyssinica </w:t>
      </w:r>
      <w:r w:rsidRPr="00AA61E7">
        <w:rPr>
          <w:rFonts w:cstheme="minorHAnsi"/>
          <w:sz w:val="24"/>
          <w:szCs w:val="24"/>
          <w:lang w:val="en-GB"/>
        </w:rPr>
        <w:t>is cultivated for human consumption. Other root crops include taro (</w:t>
      </w:r>
      <w:r w:rsidRPr="00AA61E7">
        <w:rPr>
          <w:rFonts w:cstheme="minorHAnsi"/>
          <w:i/>
          <w:sz w:val="24"/>
          <w:szCs w:val="24"/>
          <w:lang w:val="en-GB"/>
        </w:rPr>
        <w:t>Colocasia esculenta</w:t>
      </w:r>
      <w:r w:rsidRPr="00AA61E7">
        <w:rPr>
          <w:rFonts w:cstheme="minorHAnsi"/>
          <w:sz w:val="24"/>
          <w:szCs w:val="24"/>
          <w:lang w:val="en-GB"/>
        </w:rPr>
        <w:t>), tannia (</w:t>
      </w:r>
      <w:r w:rsidRPr="00AA61E7">
        <w:rPr>
          <w:rFonts w:cstheme="minorHAnsi"/>
          <w:i/>
          <w:sz w:val="24"/>
          <w:szCs w:val="24"/>
          <w:lang w:val="en-GB"/>
        </w:rPr>
        <w:t>Xanthosoma saqitiffolium</w:t>
      </w:r>
      <w:r w:rsidRPr="00AA61E7">
        <w:rPr>
          <w:rFonts w:cstheme="minorHAnsi"/>
          <w:sz w:val="24"/>
          <w:szCs w:val="24"/>
          <w:lang w:val="en-GB"/>
        </w:rPr>
        <w:t xml:space="preserve">), Cassava </w:t>
      </w:r>
      <w:r w:rsidRPr="00AA61E7">
        <w:rPr>
          <w:rFonts w:cstheme="minorHAnsi"/>
          <w:i/>
          <w:sz w:val="24"/>
          <w:szCs w:val="24"/>
          <w:lang w:val="en-GB"/>
        </w:rPr>
        <w:t>(Manihot esculenta</w:t>
      </w:r>
      <w:r w:rsidRPr="00AA61E7">
        <w:rPr>
          <w:rFonts w:cstheme="minorHAnsi"/>
          <w:sz w:val="24"/>
          <w:szCs w:val="24"/>
          <w:lang w:val="en-GB"/>
        </w:rPr>
        <w:t xml:space="preserve">), potato </w:t>
      </w:r>
      <w:r w:rsidRPr="00AA61E7">
        <w:rPr>
          <w:rFonts w:cstheme="minorHAnsi"/>
          <w:i/>
          <w:sz w:val="24"/>
          <w:szCs w:val="24"/>
          <w:lang w:val="en-GB"/>
        </w:rPr>
        <w:t>(Solanum tuberosum</w:t>
      </w:r>
      <w:r w:rsidRPr="00AA61E7">
        <w:rPr>
          <w:rFonts w:cstheme="minorHAnsi"/>
          <w:sz w:val="24"/>
          <w:szCs w:val="24"/>
          <w:lang w:val="en-GB"/>
        </w:rPr>
        <w:t>) and sweet potato (</w:t>
      </w:r>
      <w:r w:rsidRPr="00AA61E7">
        <w:rPr>
          <w:rFonts w:cstheme="minorHAnsi"/>
          <w:i/>
          <w:sz w:val="24"/>
          <w:szCs w:val="24"/>
          <w:lang w:val="en-GB"/>
        </w:rPr>
        <w:t>Ipomoea batatas</w:t>
      </w:r>
      <w:r w:rsidRPr="00AA61E7">
        <w:rPr>
          <w:rFonts w:cstheme="minorHAnsi"/>
          <w:sz w:val="24"/>
          <w:szCs w:val="24"/>
          <w:lang w:val="en-GB"/>
        </w:rPr>
        <w:t xml:space="preserve">). Potato and sweet potato have very limited variability while taro and tannia are naturalized and diverse. </w:t>
      </w:r>
    </w:p>
    <w:p w:rsidR="006E5D13" w:rsidRPr="00AA61E7" w:rsidRDefault="006E5D13" w:rsidP="00C05593">
      <w:pPr>
        <w:spacing w:before="120" w:after="0" w:line="360" w:lineRule="auto"/>
        <w:jc w:val="both"/>
        <w:rPr>
          <w:rFonts w:cstheme="minorHAnsi"/>
          <w:sz w:val="24"/>
          <w:szCs w:val="24"/>
        </w:rPr>
      </w:pPr>
      <w:r w:rsidRPr="00AA61E7">
        <w:rPr>
          <w:rFonts w:cstheme="minorHAnsi"/>
          <w:sz w:val="24"/>
          <w:szCs w:val="24"/>
        </w:rPr>
        <w:lastRenderedPageBreak/>
        <w:t>There are about 38 species of fruits</w:t>
      </w:r>
      <w:r w:rsidR="00042B1F">
        <w:rPr>
          <w:rFonts w:cstheme="minorHAnsi"/>
          <w:sz w:val="24"/>
          <w:szCs w:val="24"/>
        </w:rPr>
        <w:t xml:space="preserve"> </w:t>
      </w:r>
      <w:r w:rsidRPr="00AA61E7">
        <w:rPr>
          <w:rFonts w:cstheme="minorHAnsi"/>
          <w:sz w:val="24"/>
          <w:szCs w:val="24"/>
        </w:rPr>
        <w:t>currently cultivated in Ethiopia. Among these, pineapple (</w:t>
      </w:r>
      <w:r w:rsidRPr="00AA61E7">
        <w:rPr>
          <w:rFonts w:cstheme="minorHAnsi"/>
          <w:i/>
          <w:iCs/>
          <w:sz w:val="24"/>
          <w:szCs w:val="24"/>
        </w:rPr>
        <w:t>Ananas comosus</w:t>
      </w:r>
      <w:r w:rsidRPr="00AA61E7">
        <w:rPr>
          <w:rFonts w:cstheme="minorHAnsi"/>
          <w:sz w:val="24"/>
          <w:szCs w:val="24"/>
        </w:rPr>
        <w:t>), papaya (</w:t>
      </w:r>
      <w:r w:rsidRPr="00AA61E7">
        <w:rPr>
          <w:rFonts w:cstheme="minorHAnsi"/>
          <w:i/>
          <w:sz w:val="24"/>
          <w:szCs w:val="24"/>
        </w:rPr>
        <w:t>Carica papaya</w:t>
      </w:r>
      <w:r w:rsidR="00853395">
        <w:rPr>
          <w:rFonts w:cstheme="minorHAnsi"/>
          <w:sz w:val="24"/>
          <w:szCs w:val="24"/>
        </w:rPr>
        <w:t>)</w:t>
      </w:r>
      <w:r w:rsidR="00AC150F">
        <w:rPr>
          <w:rFonts w:cstheme="minorHAnsi"/>
          <w:sz w:val="24"/>
          <w:szCs w:val="24"/>
        </w:rPr>
        <w:t>,</w:t>
      </w:r>
      <w:r w:rsidRPr="00AA61E7">
        <w:rPr>
          <w:rFonts w:cstheme="minorHAnsi"/>
          <w:sz w:val="24"/>
          <w:szCs w:val="24"/>
        </w:rPr>
        <w:t xml:space="preserve"> sweet orange (</w:t>
      </w:r>
      <w:r w:rsidRPr="00AA61E7">
        <w:rPr>
          <w:rFonts w:cstheme="minorHAnsi"/>
          <w:i/>
          <w:sz w:val="24"/>
          <w:szCs w:val="24"/>
        </w:rPr>
        <w:t>Citrus sinensis</w:t>
      </w:r>
      <w:r w:rsidRPr="00AA61E7">
        <w:rPr>
          <w:rFonts w:cstheme="minorHAnsi"/>
          <w:sz w:val="24"/>
          <w:szCs w:val="24"/>
        </w:rPr>
        <w:t>), mango (</w:t>
      </w:r>
      <w:r w:rsidRPr="00AA61E7">
        <w:rPr>
          <w:rFonts w:cstheme="minorHAnsi"/>
          <w:i/>
          <w:sz w:val="24"/>
          <w:szCs w:val="24"/>
        </w:rPr>
        <w:t>Mangifera indica</w:t>
      </w:r>
      <w:r w:rsidRPr="00AA61E7">
        <w:rPr>
          <w:rFonts w:cstheme="minorHAnsi"/>
          <w:sz w:val="24"/>
          <w:szCs w:val="24"/>
        </w:rPr>
        <w:t>), banana (</w:t>
      </w:r>
      <w:r w:rsidRPr="00AA61E7">
        <w:rPr>
          <w:rFonts w:cstheme="minorHAnsi"/>
          <w:i/>
          <w:sz w:val="24"/>
          <w:szCs w:val="24"/>
        </w:rPr>
        <w:t>Musa paradisca</w:t>
      </w:r>
      <w:r w:rsidRPr="00AA61E7">
        <w:rPr>
          <w:rFonts w:cstheme="minorHAnsi"/>
          <w:sz w:val="24"/>
          <w:szCs w:val="24"/>
        </w:rPr>
        <w:t>) and avocado (</w:t>
      </w:r>
      <w:r w:rsidRPr="00AA61E7">
        <w:rPr>
          <w:rFonts w:cstheme="minorHAnsi"/>
          <w:i/>
          <w:sz w:val="24"/>
          <w:szCs w:val="24"/>
        </w:rPr>
        <w:t xml:space="preserve">Persea </w:t>
      </w:r>
      <w:proofErr w:type="gramStart"/>
      <w:r w:rsidRPr="00AA61E7">
        <w:rPr>
          <w:rFonts w:cstheme="minorHAnsi"/>
          <w:i/>
          <w:sz w:val="24"/>
          <w:szCs w:val="24"/>
        </w:rPr>
        <w:t>americana</w:t>
      </w:r>
      <w:proofErr w:type="gramEnd"/>
      <w:r w:rsidRPr="00AA61E7">
        <w:rPr>
          <w:rFonts w:cstheme="minorHAnsi"/>
          <w:sz w:val="24"/>
          <w:szCs w:val="24"/>
        </w:rPr>
        <w:t xml:space="preserve">) are naturalized to the Ethiopian agro-ecologies and have many varieties (IBC, 2012b). </w:t>
      </w:r>
    </w:p>
    <w:p w:rsidR="006E5D13" w:rsidRPr="00AA61E7" w:rsidRDefault="00465F97" w:rsidP="00D41288">
      <w:pPr>
        <w:spacing w:before="120" w:after="0" w:line="360" w:lineRule="auto"/>
        <w:jc w:val="both"/>
        <w:rPr>
          <w:rFonts w:cstheme="minorHAnsi"/>
          <w:iCs/>
          <w:sz w:val="24"/>
          <w:szCs w:val="24"/>
        </w:rPr>
      </w:pPr>
      <w:r>
        <w:rPr>
          <w:rFonts w:cstheme="minorHAnsi"/>
          <w:sz w:val="24"/>
          <w:szCs w:val="24"/>
        </w:rPr>
        <w:t>W</w:t>
      </w:r>
      <w:r w:rsidR="006E5D13" w:rsidRPr="00AA61E7">
        <w:rPr>
          <w:rFonts w:cstheme="minorHAnsi"/>
          <w:sz w:val="24"/>
          <w:szCs w:val="24"/>
        </w:rPr>
        <w:t xml:space="preserve">idely cultivated vegetable species include pepper, garlic, shallot, tomato, cabbage, carrot, beetroot, pumpkin and okra. </w:t>
      </w:r>
      <w:r w:rsidR="00AA6BC3" w:rsidRPr="00AA61E7">
        <w:rPr>
          <w:rFonts w:cstheme="minorHAnsi"/>
          <w:sz w:val="24"/>
          <w:szCs w:val="24"/>
          <w:lang w:val="en-GB"/>
        </w:rPr>
        <w:t>Okra (</w:t>
      </w:r>
      <w:r w:rsidR="00AA6BC3" w:rsidRPr="00AA61E7">
        <w:rPr>
          <w:rFonts w:cstheme="minorHAnsi"/>
          <w:i/>
          <w:sz w:val="24"/>
          <w:szCs w:val="24"/>
          <w:lang w:val="en-GB"/>
        </w:rPr>
        <w:t>Abelmoschus esculentus)</w:t>
      </w:r>
      <w:r w:rsidR="00AA6BC3" w:rsidRPr="00AA61E7">
        <w:rPr>
          <w:rFonts w:cstheme="minorHAnsi"/>
          <w:sz w:val="24"/>
          <w:szCs w:val="24"/>
          <w:lang w:val="en-GB"/>
        </w:rPr>
        <w:t xml:space="preserve"> is believed to be domesticated in Ethiopia and has high diversity and its wild relative, </w:t>
      </w:r>
      <w:r w:rsidR="00AA6BC3" w:rsidRPr="00AA61E7">
        <w:rPr>
          <w:rFonts w:cstheme="minorHAnsi"/>
          <w:i/>
          <w:iCs/>
          <w:sz w:val="24"/>
          <w:szCs w:val="24"/>
        </w:rPr>
        <w:t>A. ficulneus,</w:t>
      </w:r>
      <w:r w:rsidR="00AA6BC3" w:rsidRPr="00AA61E7">
        <w:rPr>
          <w:rFonts w:cstheme="minorHAnsi"/>
          <w:iCs/>
          <w:sz w:val="24"/>
          <w:szCs w:val="24"/>
        </w:rPr>
        <w:t xml:space="preserve"> is found </w:t>
      </w:r>
      <w:r w:rsidR="00AA6BC3">
        <w:rPr>
          <w:rFonts w:cstheme="minorHAnsi"/>
          <w:iCs/>
          <w:sz w:val="24"/>
          <w:szCs w:val="24"/>
        </w:rPr>
        <w:t xml:space="preserve">in </w:t>
      </w:r>
      <w:r w:rsidR="00AA6BC3" w:rsidRPr="00AA61E7">
        <w:rPr>
          <w:rFonts w:cstheme="minorHAnsi"/>
          <w:sz w:val="24"/>
          <w:szCs w:val="24"/>
          <w:lang w:val="en-GB"/>
        </w:rPr>
        <w:t>western Ethiopia.</w:t>
      </w:r>
      <w:r w:rsidR="00405166">
        <w:rPr>
          <w:rFonts w:cstheme="minorHAnsi"/>
          <w:sz w:val="24"/>
          <w:szCs w:val="24"/>
          <w:lang w:val="en-GB"/>
        </w:rPr>
        <w:t xml:space="preserve"> </w:t>
      </w:r>
      <w:r w:rsidR="00AA6BC3" w:rsidRPr="00AA61E7">
        <w:rPr>
          <w:rFonts w:cstheme="minorHAnsi"/>
          <w:sz w:val="24"/>
          <w:szCs w:val="24"/>
        </w:rPr>
        <w:t>Cabbage tree</w:t>
      </w:r>
      <w:r w:rsidR="00042B1F">
        <w:rPr>
          <w:rFonts w:cstheme="minorHAnsi"/>
          <w:sz w:val="24"/>
          <w:szCs w:val="24"/>
        </w:rPr>
        <w:t xml:space="preserve"> </w:t>
      </w:r>
      <w:r w:rsidR="00AA6BC3" w:rsidRPr="00AA61E7">
        <w:rPr>
          <w:rFonts w:cstheme="minorHAnsi"/>
          <w:sz w:val="24"/>
          <w:szCs w:val="24"/>
        </w:rPr>
        <w:t>(</w:t>
      </w:r>
      <w:r w:rsidR="00AA6BC3" w:rsidRPr="00AA61E7">
        <w:rPr>
          <w:rFonts w:cstheme="minorHAnsi"/>
          <w:i/>
          <w:sz w:val="24"/>
          <w:szCs w:val="24"/>
        </w:rPr>
        <w:t>Moringa stenopetala</w:t>
      </w:r>
      <w:r w:rsidR="00AA6BC3" w:rsidRPr="00AA61E7">
        <w:rPr>
          <w:rFonts w:cstheme="minorHAnsi"/>
          <w:sz w:val="24"/>
          <w:szCs w:val="24"/>
        </w:rPr>
        <w:t>)</w:t>
      </w:r>
      <w:r w:rsidR="00D20E8F">
        <w:rPr>
          <w:rFonts w:cstheme="minorHAnsi"/>
          <w:sz w:val="24"/>
          <w:szCs w:val="24"/>
        </w:rPr>
        <w:t xml:space="preserve"> </w:t>
      </w:r>
      <w:r w:rsidR="00AA6BC3" w:rsidRPr="00AA61E7">
        <w:rPr>
          <w:rFonts w:cstheme="minorHAnsi"/>
          <w:sz w:val="24"/>
          <w:szCs w:val="24"/>
        </w:rPr>
        <w:t xml:space="preserve">is another important vegetable indigenous to Ethiopia with multiple values such as food, feed, medicine and shade tree. </w:t>
      </w:r>
      <w:r w:rsidR="006E5D13" w:rsidRPr="00AA61E7">
        <w:rPr>
          <w:rFonts w:cstheme="minorHAnsi"/>
          <w:sz w:val="24"/>
          <w:szCs w:val="24"/>
        </w:rPr>
        <w:t xml:space="preserve">However, the state of its diversity is not </w:t>
      </w:r>
      <w:r w:rsidR="00633BA1">
        <w:rPr>
          <w:rFonts w:cstheme="minorHAnsi"/>
          <w:sz w:val="24"/>
          <w:szCs w:val="24"/>
        </w:rPr>
        <w:t xml:space="preserve">yet </w:t>
      </w:r>
      <w:r w:rsidR="006E5D13" w:rsidRPr="00AA61E7">
        <w:rPr>
          <w:rFonts w:cstheme="minorHAnsi"/>
          <w:sz w:val="24"/>
          <w:szCs w:val="24"/>
        </w:rPr>
        <w:t xml:space="preserve">well documented. </w:t>
      </w:r>
    </w:p>
    <w:p w:rsidR="006E5D13" w:rsidRPr="00AA61E7" w:rsidRDefault="006E5D13" w:rsidP="00C05593">
      <w:pPr>
        <w:spacing w:before="120" w:after="0" w:line="360" w:lineRule="auto"/>
        <w:jc w:val="both"/>
        <w:rPr>
          <w:rFonts w:cstheme="minorHAnsi"/>
          <w:sz w:val="24"/>
          <w:szCs w:val="24"/>
        </w:rPr>
      </w:pPr>
      <w:r w:rsidRPr="00AA61E7">
        <w:rPr>
          <w:rFonts w:cstheme="minorHAnsi"/>
          <w:sz w:val="24"/>
          <w:szCs w:val="24"/>
        </w:rPr>
        <w:t xml:space="preserve">The most important stimulant and beverage species </w:t>
      </w:r>
      <w:r w:rsidR="007B557F">
        <w:rPr>
          <w:rFonts w:cstheme="minorHAnsi"/>
          <w:sz w:val="24"/>
          <w:szCs w:val="24"/>
        </w:rPr>
        <w:t xml:space="preserve">that are found in Ethiopia </w:t>
      </w:r>
      <w:r w:rsidRPr="00AA61E7">
        <w:rPr>
          <w:rFonts w:cstheme="minorHAnsi"/>
          <w:sz w:val="24"/>
          <w:szCs w:val="24"/>
        </w:rPr>
        <w:t>are coffee (</w:t>
      </w:r>
      <w:r w:rsidRPr="00AA61E7">
        <w:rPr>
          <w:rFonts w:cstheme="minorHAnsi"/>
          <w:i/>
          <w:sz w:val="24"/>
          <w:szCs w:val="24"/>
        </w:rPr>
        <w:t xml:space="preserve">Coffea arabica), </w:t>
      </w:r>
      <w:r w:rsidRPr="00AA61E7">
        <w:rPr>
          <w:rFonts w:cstheme="minorHAnsi"/>
          <w:sz w:val="24"/>
          <w:szCs w:val="24"/>
        </w:rPr>
        <w:t>chat</w:t>
      </w:r>
      <w:r w:rsidRPr="00AA61E7">
        <w:rPr>
          <w:rFonts w:cstheme="minorHAnsi"/>
          <w:iCs/>
          <w:sz w:val="24"/>
          <w:szCs w:val="24"/>
        </w:rPr>
        <w:t xml:space="preserve"> (</w:t>
      </w:r>
      <w:r w:rsidRPr="00AA61E7">
        <w:rPr>
          <w:rFonts w:cstheme="minorHAnsi"/>
          <w:i/>
          <w:iCs/>
          <w:sz w:val="24"/>
          <w:szCs w:val="24"/>
        </w:rPr>
        <w:t>Catha edulis</w:t>
      </w:r>
      <w:r w:rsidRPr="00AA61E7">
        <w:rPr>
          <w:rFonts w:cstheme="minorHAnsi"/>
          <w:iCs/>
          <w:sz w:val="24"/>
          <w:szCs w:val="24"/>
        </w:rPr>
        <w:t>)</w:t>
      </w:r>
      <w:r w:rsidRPr="00AA61E7">
        <w:rPr>
          <w:rFonts w:cstheme="minorHAnsi"/>
          <w:sz w:val="24"/>
          <w:szCs w:val="24"/>
        </w:rPr>
        <w:t>, tea (</w:t>
      </w:r>
      <w:r w:rsidRPr="00AA61E7">
        <w:rPr>
          <w:rFonts w:cstheme="minorHAnsi"/>
          <w:i/>
          <w:sz w:val="24"/>
          <w:szCs w:val="24"/>
        </w:rPr>
        <w:t xml:space="preserve">Camellia chinensis) </w:t>
      </w:r>
      <w:r w:rsidRPr="0016072E">
        <w:rPr>
          <w:rFonts w:cstheme="minorHAnsi"/>
          <w:sz w:val="24"/>
          <w:szCs w:val="24"/>
        </w:rPr>
        <w:t xml:space="preserve">and </w:t>
      </w:r>
      <w:r w:rsidRPr="0016072E">
        <w:rPr>
          <w:rStyle w:val="st1"/>
          <w:rFonts w:cs="Arial"/>
          <w:sz w:val="24"/>
          <w:szCs w:val="24"/>
        </w:rPr>
        <w:t>Shiny-leaf Buckthorn</w:t>
      </w:r>
      <w:r w:rsidRPr="0016072E">
        <w:rPr>
          <w:rFonts w:cstheme="minorHAnsi"/>
          <w:i/>
          <w:sz w:val="24"/>
          <w:szCs w:val="24"/>
        </w:rPr>
        <w:t xml:space="preserve"> (</w:t>
      </w:r>
      <w:r w:rsidRPr="0016072E">
        <w:rPr>
          <w:rFonts w:cstheme="minorHAnsi"/>
          <w:i/>
          <w:iCs/>
          <w:sz w:val="24"/>
          <w:szCs w:val="24"/>
        </w:rPr>
        <w:t xml:space="preserve">Rhamnus prinoides). </w:t>
      </w:r>
      <w:r w:rsidRPr="0016072E">
        <w:rPr>
          <w:rFonts w:cstheme="minorHAnsi"/>
          <w:sz w:val="24"/>
          <w:szCs w:val="24"/>
        </w:rPr>
        <w:t xml:space="preserve">The phenotypic diversity of Arabica coffee in Ethiopia </w:t>
      </w:r>
      <w:r w:rsidRPr="00AA61E7">
        <w:rPr>
          <w:rFonts w:cstheme="minorHAnsi"/>
          <w:sz w:val="24"/>
          <w:szCs w:val="24"/>
        </w:rPr>
        <w:t xml:space="preserve">is vast in both quantitative and qualitative characters. There is an extremely high variability in disease and pest resistance, liquoring quality, caffeine content and other traits. </w:t>
      </w:r>
      <w:r w:rsidR="009B265C">
        <w:rPr>
          <w:rFonts w:cstheme="minorHAnsi"/>
          <w:sz w:val="24"/>
          <w:szCs w:val="24"/>
        </w:rPr>
        <w:t xml:space="preserve">Reports by </w:t>
      </w:r>
      <w:r w:rsidR="009B265C" w:rsidRPr="00AA61E7">
        <w:rPr>
          <w:rFonts w:cstheme="minorHAnsi"/>
          <w:bCs/>
          <w:iCs/>
          <w:sz w:val="24"/>
          <w:szCs w:val="24"/>
        </w:rPr>
        <w:t>IBC</w:t>
      </w:r>
      <w:r w:rsidR="009B265C">
        <w:rPr>
          <w:rFonts w:cstheme="minorHAnsi"/>
          <w:bCs/>
          <w:iCs/>
          <w:sz w:val="24"/>
          <w:szCs w:val="24"/>
        </w:rPr>
        <w:t xml:space="preserve"> (</w:t>
      </w:r>
      <w:r w:rsidR="009B265C" w:rsidRPr="00AA61E7">
        <w:rPr>
          <w:rFonts w:cstheme="minorHAnsi"/>
          <w:bCs/>
          <w:iCs/>
          <w:sz w:val="24"/>
          <w:szCs w:val="24"/>
        </w:rPr>
        <w:t>2012b</w:t>
      </w:r>
      <w:r w:rsidR="009B265C">
        <w:rPr>
          <w:rFonts w:cstheme="minorHAnsi"/>
          <w:bCs/>
          <w:iCs/>
          <w:sz w:val="24"/>
          <w:szCs w:val="24"/>
        </w:rPr>
        <w:t>), and</w:t>
      </w:r>
      <w:r w:rsidR="00042B1F">
        <w:rPr>
          <w:rFonts w:cstheme="minorHAnsi"/>
          <w:bCs/>
          <w:iCs/>
          <w:sz w:val="24"/>
          <w:szCs w:val="24"/>
        </w:rPr>
        <w:t xml:space="preserve"> </w:t>
      </w:r>
      <w:r w:rsidR="009B265C" w:rsidRPr="00AA61E7">
        <w:rPr>
          <w:sz w:val="24"/>
          <w:szCs w:val="24"/>
        </w:rPr>
        <w:t>Engels and Hawkes</w:t>
      </w:r>
      <w:r w:rsidR="009B265C">
        <w:rPr>
          <w:sz w:val="24"/>
          <w:szCs w:val="24"/>
        </w:rPr>
        <w:t xml:space="preserve"> (</w:t>
      </w:r>
      <w:r w:rsidR="009B265C" w:rsidRPr="00AA61E7">
        <w:rPr>
          <w:rFonts w:cstheme="minorHAnsi"/>
          <w:bCs/>
          <w:iCs/>
          <w:sz w:val="24"/>
          <w:szCs w:val="24"/>
        </w:rPr>
        <w:t>1991)</w:t>
      </w:r>
      <w:r w:rsidR="009B265C">
        <w:rPr>
          <w:rFonts w:cstheme="minorHAnsi"/>
          <w:bCs/>
          <w:iCs/>
          <w:sz w:val="24"/>
          <w:szCs w:val="24"/>
        </w:rPr>
        <w:t xml:space="preserve"> indicate that </w:t>
      </w:r>
      <w:r w:rsidRPr="00AA61E7">
        <w:rPr>
          <w:rFonts w:cstheme="minorHAnsi"/>
          <w:sz w:val="24"/>
          <w:szCs w:val="24"/>
        </w:rPr>
        <w:t xml:space="preserve">Ethiopia is either a center of origin or diversity for spices like Ethiopian cardamom </w:t>
      </w:r>
      <w:r w:rsidRPr="00AA61E7">
        <w:rPr>
          <w:rFonts w:cstheme="minorHAnsi"/>
          <w:i/>
          <w:iCs/>
          <w:sz w:val="24"/>
          <w:szCs w:val="24"/>
        </w:rPr>
        <w:t>(Aframomum corrorima</w:t>
      </w:r>
      <w:r w:rsidRPr="00AA61E7">
        <w:rPr>
          <w:rFonts w:cstheme="minorHAnsi"/>
          <w:sz w:val="24"/>
          <w:szCs w:val="24"/>
        </w:rPr>
        <w:t xml:space="preserve">), long pepper </w:t>
      </w:r>
      <w:r w:rsidRPr="00AA61E7">
        <w:rPr>
          <w:rFonts w:cstheme="minorHAnsi"/>
          <w:i/>
          <w:iCs/>
          <w:sz w:val="24"/>
          <w:szCs w:val="24"/>
        </w:rPr>
        <w:t xml:space="preserve">(Piper longum), </w:t>
      </w:r>
      <w:r w:rsidRPr="00AA61E7">
        <w:rPr>
          <w:rFonts w:cstheme="minorHAnsi"/>
          <w:sz w:val="24"/>
          <w:szCs w:val="24"/>
        </w:rPr>
        <w:t>black cumin (</w:t>
      </w:r>
      <w:r w:rsidRPr="00AA61E7">
        <w:rPr>
          <w:rFonts w:cstheme="minorHAnsi"/>
          <w:i/>
          <w:iCs/>
          <w:sz w:val="24"/>
          <w:szCs w:val="24"/>
        </w:rPr>
        <w:t>Nigella sativ</w:t>
      </w:r>
      <w:r w:rsidRPr="00AA61E7">
        <w:rPr>
          <w:rFonts w:cstheme="minorHAnsi"/>
          <w:sz w:val="24"/>
          <w:szCs w:val="24"/>
        </w:rPr>
        <w:t xml:space="preserve">a), </w:t>
      </w:r>
      <w:r w:rsidR="00633BA1">
        <w:rPr>
          <w:rFonts w:cstheme="minorHAnsi"/>
          <w:sz w:val="24"/>
          <w:szCs w:val="24"/>
        </w:rPr>
        <w:t>c</w:t>
      </w:r>
      <w:r w:rsidRPr="00AA61E7">
        <w:rPr>
          <w:rFonts w:cstheme="minorHAnsi"/>
          <w:sz w:val="24"/>
          <w:szCs w:val="24"/>
        </w:rPr>
        <w:t>umin/bishop’s weed (</w:t>
      </w:r>
      <w:r w:rsidRPr="00AA61E7">
        <w:rPr>
          <w:rFonts w:cstheme="minorHAnsi"/>
          <w:i/>
          <w:iCs/>
          <w:sz w:val="24"/>
          <w:szCs w:val="24"/>
        </w:rPr>
        <w:t>Carum copticum</w:t>
      </w:r>
      <w:r w:rsidRPr="00AA61E7">
        <w:rPr>
          <w:rFonts w:cstheme="minorHAnsi"/>
          <w:sz w:val="24"/>
          <w:szCs w:val="24"/>
        </w:rPr>
        <w:t>), coriander (</w:t>
      </w:r>
      <w:r w:rsidRPr="00AA61E7">
        <w:rPr>
          <w:rFonts w:cstheme="minorHAnsi"/>
          <w:i/>
          <w:iCs/>
          <w:sz w:val="24"/>
          <w:szCs w:val="24"/>
        </w:rPr>
        <w:t>Coriandrum sativum</w:t>
      </w:r>
      <w:r w:rsidRPr="00AA61E7">
        <w:rPr>
          <w:rFonts w:cstheme="minorHAnsi"/>
          <w:sz w:val="24"/>
          <w:szCs w:val="24"/>
        </w:rPr>
        <w:t>), thyme (</w:t>
      </w:r>
      <w:r w:rsidRPr="00AA61E7">
        <w:rPr>
          <w:rFonts w:cstheme="minorHAnsi"/>
          <w:i/>
          <w:iCs/>
          <w:sz w:val="24"/>
          <w:szCs w:val="24"/>
        </w:rPr>
        <w:t>Thymus schimperi</w:t>
      </w:r>
      <w:r w:rsidRPr="00AA61E7">
        <w:rPr>
          <w:rFonts w:cstheme="minorHAnsi"/>
          <w:sz w:val="24"/>
          <w:szCs w:val="24"/>
        </w:rPr>
        <w:t xml:space="preserve">) and fenugreek </w:t>
      </w:r>
      <w:r w:rsidRPr="00AA61E7">
        <w:rPr>
          <w:rFonts w:cstheme="minorHAnsi"/>
          <w:i/>
          <w:iCs/>
          <w:sz w:val="24"/>
          <w:szCs w:val="24"/>
        </w:rPr>
        <w:t>(Trigonella foenum-graecum</w:t>
      </w:r>
      <w:r w:rsidRPr="00AA61E7">
        <w:rPr>
          <w:rFonts w:cstheme="minorHAnsi"/>
          <w:sz w:val="24"/>
          <w:szCs w:val="24"/>
        </w:rPr>
        <w:t>)</w:t>
      </w:r>
      <w:r w:rsidR="009B265C">
        <w:rPr>
          <w:rFonts w:cstheme="minorHAnsi"/>
          <w:sz w:val="24"/>
          <w:szCs w:val="24"/>
        </w:rPr>
        <w:t xml:space="preserve">. </w:t>
      </w:r>
    </w:p>
    <w:p w:rsidR="006E5D13" w:rsidRPr="00AA61E7" w:rsidRDefault="006E5D13" w:rsidP="00C05593">
      <w:pPr>
        <w:spacing w:before="120" w:after="0" w:line="360" w:lineRule="auto"/>
        <w:jc w:val="both"/>
        <w:rPr>
          <w:rFonts w:cstheme="minorHAnsi"/>
          <w:sz w:val="24"/>
          <w:szCs w:val="24"/>
        </w:rPr>
      </w:pPr>
      <w:r w:rsidRPr="00635630">
        <w:rPr>
          <w:rFonts w:cstheme="minorHAnsi"/>
          <w:b/>
          <w:color w:val="7030A0"/>
          <w:sz w:val="24"/>
          <w:szCs w:val="24"/>
        </w:rPr>
        <w:t>Status and trends</w:t>
      </w:r>
      <w:r w:rsidRPr="00924071">
        <w:rPr>
          <w:rFonts w:cstheme="minorHAnsi"/>
          <w:sz w:val="24"/>
          <w:szCs w:val="24"/>
        </w:rPr>
        <w:t>:</w:t>
      </w:r>
      <w:r w:rsidR="00042B1F" w:rsidRPr="00924071">
        <w:rPr>
          <w:rFonts w:cstheme="minorHAnsi"/>
          <w:sz w:val="24"/>
          <w:szCs w:val="24"/>
        </w:rPr>
        <w:t xml:space="preserve"> </w:t>
      </w:r>
      <w:r w:rsidR="00633BA1" w:rsidRPr="00924071">
        <w:rPr>
          <w:rFonts w:cstheme="minorHAnsi"/>
          <w:sz w:val="24"/>
          <w:szCs w:val="24"/>
        </w:rPr>
        <w:t>I</w:t>
      </w:r>
      <w:r w:rsidR="00633BA1" w:rsidRPr="00633BA1">
        <w:rPr>
          <w:rFonts w:cstheme="minorHAnsi"/>
          <w:sz w:val="24"/>
          <w:szCs w:val="24"/>
        </w:rPr>
        <w:t>n Ethiopia,</w:t>
      </w:r>
      <w:r w:rsidR="00042B1F">
        <w:rPr>
          <w:rFonts w:cstheme="minorHAnsi"/>
          <w:sz w:val="24"/>
          <w:szCs w:val="24"/>
        </w:rPr>
        <w:t xml:space="preserve"> </w:t>
      </w:r>
      <w:r w:rsidR="00633BA1">
        <w:rPr>
          <w:rFonts w:cstheme="minorHAnsi"/>
          <w:sz w:val="24"/>
          <w:szCs w:val="24"/>
        </w:rPr>
        <w:t>m</w:t>
      </w:r>
      <w:r w:rsidRPr="00AA61E7">
        <w:rPr>
          <w:rFonts w:cstheme="minorHAnsi"/>
          <w:sz w:val="24"/>
          <w:szCs w:val="24"/>
        </w:rPr>
        <w:t xml:space="preserve">ajor threats to </w:t>
      </w:r>
      <w:r w:rsidRPr="00AA61E7">
        <w:rPr>
          <w:rFonts w:cstheme="minorHAnsi"/>
          <w:bCs/>
          <w:sz w:val="24"/>
          <w:szCs w:val="24"/>
        </w:rPr>
        <w:t xml:space="preserve">horticultural plant </w:t>
      </w:r>
      <w:r w:rsidRPr="00AA61E7">
        <w:rPr>
          <w:rFonts w:cstheme="minorHAnsi"/>
          <w:sz w:val="24"/>
          <w:szCs w:val="24"/>
        </w:rPr>
        <w:t xml:space="preserve">species are drought, pests, disease, replacement by food grains and deforestation. Deforestation mainly affects wild coffee and spices. The gene pool of </w:t>
      </w:r>
      <w:r w:rsidRPr="00AA61E7">
        <w:rPr>
          <w:rFonts w:cstheme="minorHAnsi"/>
          <w:i/>
          <w:sz w:val="24"/>
          <w:szCs w:val="24"/>
        </w:rPr>
        <w:t>C. arabica</w:t>
      </w:r>
      <w:r w:rsidRPr="00AA61E7">
        <w:rPr>
          <w:rFonts w:cstheme="minorHAnsi"/>
          <w:sz w:val="24"/>
          <w:szCs w:val="24"/>
        </w:rPr>
        <w:t xml:space="preserve"> is highly endangered by increasing settlement and</w:t>
      </w:r>
      <w:r w:rsidR="009D6E03">
        <w:rPr>
          <w:rFonts w:cstheme="minorHAnsi"/>
          <w:sz w:val="24"/>
          <w:szCs w:val="24"/>
        </w:rPr>
        <w:t xml:space="preserve"> land-use pressure on the </w:t>
      </w:r>
      <w:proofErr w:type="gramStart"/>
      <w:r w:rsidR="009D6E03">
        <w:rPr>
          <w:rFonts w:cstheme="minorHAnsi"/>
          <w:sz w:val="24"/>
          <w:szCs w:val="24"/>
        </w:rPr>
        <w:t>M</w:t>
      </w:r>
      <w:r w:rsidRPr="00AA61E7">
        <w:rPr>
          <w:rFonts w:cstheme="minorHAnsi"/>
          <w:sz w:val="24"/>
          <w:szCs w:val="24"/>
        </w:rPr>
        <w:t>ontane</w:t>
      </w:r>
      <w:proofErr w:type="gramEnd"/>
      <w:r w:rsidRPr="00AA61E7">
        <w:rPr>
          <w:rFonts w:cstheme="minorHAnsi"/>
          <w:sz w:val="24"/>
          <w:szCs w:val="24"/>
        </w:rPr>
        <w:t xml:space="preserve"> rainforests. For </w:t>
      </w:r>
      <w:r w:rsidR="00506661">
        <w:rPr>
          <w:rFonts w:cstheme="minorHAnsi"/>
          <w:sz w:val="24"/>
          <w:szCs w:val="24"/>
        </w:rPr>
        <w:t>e</w:t>
      </w:r>
      <w:r w:rsidRPr="00AA61E7">
        <w:rPr>
          <w:rFonts w:cstheme="minorHAnsi"/>
          <w:sz w:val="24"/>
          <w:szCs w:val="24"/>
        </w:rPr>
        <w:t xml:space="preserve">nset, </w:t>
      </w:r>
      <w:r w:rsidRPr="00AA61E7">
        <w:rPr>
          <w:rFonts w:cstheme="minorHAnsi"/>
          <w:sz w:val="24"/>
          <w:szCs w:val="24"/>
          <w:lang w:val="en-GB"/>
        </w:rPr>
        <w:t>land shortage affects its expansion and the maturity time for obtaining quality yield. Family size increment and land shortage forces the household to consume enset at early stages</w:t>
      </w:r>
      <w:r w:rsidR="00506661">
        <w:rPr>
          <w:rFonts w:cstheme="minorHAnsi"/>
          <w:sz w:val="24"/>
          <w:szCs w:val="24"/>
          <w:lang w:val="en-GB"/>
        </w:rPr>
        <w:t>, contributing to the</w:t>
      </w:r>
      <w:r w:rsidRPr="00AA61E7">
        <w:rPr>
          <w:rFonts w:cstheme="minorHAnsi"/>
          <w:sz w:val="24"/>
          <w:szCs w:val="24"/>
          <w:lang w:val="en-GB"/>
        </w:rPr>
        <w:t xml:space="preserve"> loss of </w:t>
      </w:r>
      <w:r w:rsidR="00506661">
        <w:rPr>
          <w:rFonts w:cstheme="minorHAnsi"/>
          <w:sz w:val="24"/>
          <w:szCs w:val="24"/>
          <w:lang w:val="en-GB"/>
        </w:rPr>
        <w:t>e</w:t>
      </w:r>
      <w:r w:rsidRPr="00AA61E7">
        <w:rPr>
          <w:rFonts w:cstheme="minorHAnsi"/>
          <w:sz w:val="24"/>
          <w:szCs w:val="24"/>
          <w:lang w:val="en-GB"/>
        </w:rPr>
        <w:t>nset population</w:t>
      </w:r>
      <w:r w:rsidR="00633BA1">
        <w:rPr>
          <w:rFonts w:cstheme="minorHAnsi"/>
          <w:sz w:val="24"/>
          <w:szCs w:val="24"/>
          <w:lang w:val="en-GB"/>
        </w:rPr>
        <w:t>s</w:t>
      </w:r>
      <w:r w:rsidRPr="00AA61E7">
        <w:rPr>
          <w:rFonts w:cstheme="minorHAnsi"/>
          <w:sz w:val="24"/>
          <w:szCs w:val="24"/>
          <w:lang w:val="en-GB"/>
        </w:rPr>
        <w:t xml:space="preserve"> and diversity (</w:t>
      </w:r>
      <w:r w:rsidR="00070BF7" w:rsidRPr="00AA61E7">
        <w:rPr>
          <w:rFonts w:cstheme="minorHAnsi"/>
          <w:sz w:val="24"/>
          <w:szCs w:val="24"/>
        </w:rPr>
        <w:t>Abr</w:t>
      </w:r>
      <w:r w:rsidR="00EE1BBB">
        <w:rPr>
          <w:rFonts w:cstheme="minorHAnsi"/>
          <w:sz w:val="24"/>
          <w:szCs w:val="24"/>
        </w:rPr>
        <w:t>a</w:t>
      </w:r>
      <w:r w:rsidR="00070BF7" w:rsidRPr="00AA61E7">
        <w:rPr>
          <w:rFonts w:cstheme="minorHAnsi"/>
          <w:sz w:val="24"/>
          <w:szCs w:val="24"/>
        </w:rPr>
        <w:t>ham</w:t>
      </w:r>
      <w:r w:rsidRPr="00AA61E7">
        <w:rPr>
          <w:rFonts w:cstheme="minorHAnsi"/>
          <w:sz w:val="24"/>
          <w:szCs w:val="24"/>
        </w:rPr>
        <w:t xml:space="preserve"> Shumbulo </w:t>
      </w:r>
      <w:r w:rsidRPr="00713FF8">
        <w:rPr>
          <w:rFonts w:cstheme="minorHAnsi"/>
          <w:sz w:val="24"/>
          <w:szCs w:val="24"/>
        </w:rPr>
        <w:lastRenderedPageBreak/>
        <w:t>et al.,</w:t>
      </w:r>
      <w:r w:rsidRPr="00AA61E7">
        <w:rPr>
          <w:rFonts w:cstheme="minorHAnsi"/>
          <w:sz w:val="24"/>
          <w:szCs w:val="24"/>
        </w:rPr>
        <w:t xml:space="preserve"> 2012)</w:t>
      </w:r>
      <w:r w:rsidRPr="00AA61E7">
        <w:rPr>
          <w:rFonts w:cstheme="minorHAnsi"/>
          <w:sz w:val="24"/>
          <w:szCs w:val="24"/>
          <w:lang w:val="en-GB"/>
        </w:rPr>
        <w:t xml:space="preserve">. </w:t>
      </w:r>
      <w:r w:rsidRPr="00AA61E7">
        <w:rPr>
          <w:rFonts w:cstheme="minorHAnsi"/>
          <w:sz w:val="24"/>
          <w:szCs w:val="24"/>
        </w:rPr>
        <w:t xml:space="preserve">Imported varieties </w:t>
      </w:r>
      <w:r w:rsidR="00506661">
        <w:rPr>
          <w:rFonts w:cstheme="minorHAnsi"/>
          <w:sz w:val="24"/>
          <w:szCs w:val="24"/>
        </w:rPr>
        <w:t xml:space="preserve">of horticultural crops </w:t>
      </w:r>
      <w:r w:rsidR="00D45289">
        <w:rPr>
          <w:rFonts w:cstheme="minorHAnsi"/>
          <w:sz w:val="24"/>
          <w:szCs w:val="24"/>
        </w:rPr>
        <w:t>are also becoming</w:t>
      </w:r>
      <w:r w:rsidRPr="00AA61E7">
        <w:rPr>
          <w:rFonts w:cstheme="minorHAnsi"/>
          <w:sz w:val="24"/>
          <w:szCs w:val="24"/>
        </w:rPr>
        <w:t xml:space="preserve"> threat</w:t>
      </w:r>
      <w:r w:rsidR="00D45289">
        <w:rPr>
          <w:rFonts w:cstheme="minorHAnsi"/>
          <w:sz w:val="24"/>
          <w:szCs w:val="24"/>
        </w:rPr>
        <w:t>s</w:t>
      </w:r>
      <w:r w:rsidRPr="00AA61E7">
        <w:rPr>
          <w:rFonts w:cstheme="minorHAnsi"/>
          <w:sz w:val="24"/>
          <w:szCs w:val="24"/>
        </w:rPr>
        <w:t xml:space="preserve"> to local ones. Local Mango variety in </w:t>
      </w:r>
      <w:r w:rsidR="00070BF7" w:rsidRPr="00AA61E7">
        <w:rPr>
          <w:rFonts w:cstheme="minorHAnsi"/>
          <w:sz w:val="24"/>
          <w:szCs w:val="24"/>
        </w:rPr>
        <w:t>Wel</w:t>
      </w:r>
      <w:r w:rsidR="00070BF7">
        <w:rPr>
          <w:rFonts w:cstheme="minorHAnsi"/>
          <w:sz w:val="24"/>
          <w:szCs w:val="24"/>
        </w:rPr>
        <w:t>l</w:t>
      </w:r>
      <w:r w:rsidR="00070BF7" w:rsidRPr="00AA61E7">
        <w:rPr>
          <w:rFonts w:cstheme="minorHAnsi"/>
          <w:sz w:val="24"/>
          <w:szCs w:val="24"/>
        </w:rPr>
        <w:t>ega</w:t>
      </w:r>
      <w:r w:rsidRPr="00AA61E7">
        <w:rPr>
          <w:rFonts w:cstheme="minorHAnsi"/>
          <w:sz w:val="24"/>
          <w:szCs w:val="24"/>
        </w:rPr>
        <w:t xml:space="preserve"> has, for example, been replaced by Mango from Pakistan which is highly susceptible to white skin disease.</w:t>
      </w:r>
    </w:p>
    <w:p w:rsidR="006E5D13" w:rsidRPr="00AA61E7" w:rsidRDefault="00E74BFC" w:rsidP="00C05593">
      <w:pPr>
        <w:spacing w:before="120" w:after="0" w:line="360" w:lineRule="auto"/>
        <w:jc w:val="both"/>
        <w:rPr>
          <w:rFonts w:cstheme="minorHAnsi"/>
          <w:bCs/>
          <w:sz w:val="24"/>
          <w:szCs w:val="24"/>
        </w:rPr>
      </w:pPr>
      <w:r>
        <w:rPr>
          <w:rFonts w:cstheme="minorHAnsi"/>
          <w:sz w:val="24"/>
          <w:szCs w:val="24"/>
        </w:rPr>
        <w:t>In order to maintain horticultural crops diversity of Ethiopia</w:t>
      </w:r>
      <w:r w:rsidR="006E5D13" w:rsidRPr="00AA61E7">
        <w:rPr>
          <w:rFonts w:cstheme="minorHAnsi"/>
          <w:bCs/>
          <w:sz w:val="24"/>
          <w:szCs w:val="24"/>
        </w:rPr>
        <w:t xml:space="preserve">, </w:t>
      </w:r>
      <w:r w:rsidR="005A7C1D">
        <w:rPr>
          <w:rFonts w:cstheme="minorHAnsi"/>
          <w:bCs/>
          <w:sz w:val="24"/>
          <w:szCs w:val="24"/>
        </w:rPr>
        <w:t>EBI</w:t>
      </w:r>
      <w:r w:rsidR="006E5D13" w:rsidRPr="00AA61E7">
        <w:rPr>
          <w:rFonts w:cstheme="minorHAnsi"/>
          <w:bCs/>
          <w:sz w:val="24"/>
          <w:szCs w:val="24"/>
        </w:rPr>
        <w:t xml:space="preserve"> has established field gene banks in different agro-ecological zones of the country as part of the </w:t>
      </w:r>
      <w:r w:rsidR="006E5D13" w:rsidRPr="00E74BFC">
        <w:rPr>
          <w:rFonts w:cstheme="minorHAnsi"/>
          <w:bCs/>
          <w:i/>
          <w:iCs/>
          <w:sz w:val="24"/>
          <w:szCs w:val="24"/>
        </w:rPr>
        <w:t>ex situ</w:t>
      </w:r>
      <w:r w:rsidR="006E5D13" w:rsidRPr="00AA61E7">
        <w:rPr>
          <w:rFonts w:cstheme="minorHAnsi"/>
          <w:bCs/>
          <w:sz w:val="24"/>
          <w:szCs w:val="24"/>
        </w:rPr>
        <w:t xml:space="preserve"> conservation program</w:t>
      </w:r>
      <w:r w:rsidR="00C575FB">
        <w:rPr>
          <w:rFonts w:cstheme="minorHAnsi"/>
          <w:bCs/>
          <w:sz w:val="24"/>
          <w:szCs w:val="24"/>
        </w:rPr>
        <w:t>me</w:t>
      </w:r>
      <w:r w:rsidR="006E5D13" w:rsidRPr="00AA61E7">
        <w:rPr>
          <w:rFonts w:cstheme="minorHAnsi"/>
          <w:bCs/>
          <w:sz w:val="24"/>
          <w:szCs w:val="24"/>
        </w:rPr>
        <w:t xml:space="preserve"> to conserve horticultural crops. Over </w:t>
      </w:r>
      <w:r w:rsidR="00633BA1">
        <w:rPr>
          <w:rFonts w:cstheme="minorHAnsi"/>
          <w:bCs/>
          <w:sz w:val="24"/>
          <w:szCs w:val="24"/>
        </w:rPr>
        <w:t>6,000</w:t>
      </w:r>
      <w:r w:rsidR="006E5D13" w:rsidRPr="00AA61E7">
        <w:rPr>
          <w:rFonts w:cstheme="minorHAnsi"/>
          <w:bCs/>
          <w:sz w:val="24"/>
          <w:szCs w:val="24"/>
        </w:rPr>
        <w:t xml:space="preserve"> accessions of coffee, spices, </w:t>
      </w:r>
      <w:r w:rsidR="00713FF8" w:rsidRPr="00AA61E7">
        <w:rPr>
          <w:rFonts w:cstheme="minorHAnsi"/>
          <w:bCs/>
          <w:sz w:val="24"/>
          <w:szCs w:val="24"/>
        </w:rPr>
        <w:t>and root</w:t>
      </w:r>
      <w:r w:rsidR="006E5D13" w:rsidRPr="00AA61E7">
        <w:rPr>
          <w:rFonts w:cstheme="minorHAnsi"/>
          <w:bCs/>
          <w:sz w:val="24"/>
          <w:szCs w:val="24"/>
        </w:rPr>
        <w:t xml:space="preserve"> and tuber crops are being conserved in the</w:t>
      </w:r>
      <w:r>
        <w:rPr>
          <w:rFonts w:cstheme="minorHAnsi"/>
          <w:bCs/>
          <w:sz w:val="24"/>
          <w:szCs w:val="24"/>
        </w:rPr>
        <w:t>se</w:t>
      </w:r>
      <w:r w:rsidR="006E5D13" w:rsidRPr="00AA61E7">
        <w:rPr>
          <w:rFonts w:cstheme="minorHAnsi"/>
          <w:bCs/>
          <w:sz w:val="24"/>
          <w:szCs w:val="24"/>
        </w:rPr>
        <w:t xml:space="preserve"> field gene banks.</w:t>
      </w:r>
    </w:p>
    <w:p w:rsidR="006E5D13" w:rsidRPr="00E72D5E" w:rsidRDefault="006E5D13" w:rsidP="00C05593">
      <w:pPr>
        <w:spacing w:before="120" w:after="0" w:line="360" w:lineRule="auto"/>
        <w:jc w:val="both"/>
        <w:rPr>
          <w:rFonts w:cstheme="minorHAnsi"/>
          <w:b/>
          <w:bCs/>
          <w:color w:val="7030A0"/>
          <w:sz w:val="24"/>
          <w:szCs w:val="24"/>
        </w:rPr>
      </w:pPr>
      <w:r w:rsidRPr="00E72D5E">
        <w:rPr>
          <w:rFonts w:cstheme="minorHAnsi"/>
          <w:b/>
          <w:bCs/>
          <w:color w:val="7030A0"/>
          <w:sz w:val="24"/>
          <w:szCs w:val="24"/>
        </w:rPr>
        <w:t>2.2.2 Wild plants</w:t>
      </w:r>
    </w:p>
    <w:p w:rsidR="006E5D13" w:rsidRPr="00E72D5E" w:rsidRDefault="006E5D13" w:rsidP="00C05593">
      <w:pPr>
        <w:spacing w:before="120" w:after="0" w:line="360" w:lineRule="auto"/>
        <w:jc w:val="both"/>
        <w:rPr>
          <w:rFonts w:cstheme="minorHAnsi"/>
          <w:b/>
          <w:bCs/>
          <w:color w:val="7030A0"/>
          <w:sz w:val="24"/>
          <w:szCs w:val="24"/>
        </w:rPr>
      </w:pPr>
      <w:r w:rsidRPr="00E72D5E">
        <w:rPr>
          <w:rFonts w:cstheme="minorHAnsi"/>
          <w:b/>
          <w:bCs/>
          <w:color w:val="7030A0"/>
          <w:sz w:val="24"/>
          <w:szCs w:val="24"/>
        </w:rPr>
        <w:t>Forest genetic r</w:t>
      </w:r>
      <w:r w:rsidRPr="00E72D5E">
        <w:rPr>
          <w:rFonts w:cstheme="minorHAnsi"/>
          <w:b/>
          <w:color w:val="7030A0"/>
          <w:sz w:val="24"/>
          <w:szCs w:val="24"/>
        </w:rPr>
        <w:t>esources</w:t>
      </w:r>
    </w:p>
    <w:p w:rsidR="006E5D13" w:rsidRPr="00AA61E7" w:rsidRDefault="006E5D13" w:rsidP="00C05593">
      <w:pPr>
        <w:spacing w:before="120" w:after="0" w:line="360" w:lineRule="auto"/>
        <w:jc w:val="both"/>
        <w:rPr>
          <w:rFonts w:cstheme="minorHAnsi"/>
          <w:bCs/>
          <w:sz w:val="24"/>
          <w:szCs w:val="24"/>
        </w:rPr>
      </w:pPr>
      <w:r w:rsidRPr="00AA61E7">
        <w:rPr>
          <w:rFonts w:cstheme="minorHAnsi"/>
          <w:sz w:val="24"/>
          <w:szCs w:val="24"/>
        </w:rPr>
        <w:t xml:space="preserve">Ethiopia has 12.3 million ha of forests comprising natural </w:t>
      </w:r>
      <w:r w:rsidR="0081745D">
        <w:rPr>
          <w:rFonts w:cstheme="minorHAnsi"/>
          <w:sz w:val="24"/>
          <w:szCs w:val="24"/>
        </w:rPr>
        <w:t>and</w:t>
      </w:r>
      <w:r w:rsidRPr="00AA61E7">
        <w:rPr>
          <w:rFonts w:cstheme="minorHAnsi"/>
          <w:sz w:val="24"/>
          <w:szCs w:val="24"/>
        </w:rPr>
        <w:t xml:space="preserve"> planted forests, woodland</w:t>
      </w:r>
      <w:r w:rsidR="003415CD">
        <w:rPr>
          <w:rFonts w:cstheme="minorHAnsi"/>
          <w:sz w:val="24"/>
          <w:szCs w:val="24"/>
        </w:rPr>
        <w:t>,</w:t>
      </w:r>
      <w:r w:rsidRPr="00AA61E7">
        <w:rPr>
          <w:rFonts w:cstheme="minorHAnsi"/>
          <w:sz w:val="24"/>
          <w:szCs w:val="24"/>
        </w:rPr>
        <w:t xml:space="preserve"> with </w:t>
      </w:r>
      <w:r w:rsidR="003415CD">
        <w:rPr>
          <w:rFonts w:cstheme="minorHAnsi"/>
          <w:sz w:val="24"/>
          <w:szCs w:val="24"/>
        </w:rPr>
        <w:t xml:space="preserve">a </w:t>
      </w:r>
      <w:r w:rsidRPr="00AA61E7">
        <w:rPr>
          <w:rFonts w:cstheme="minorHAnsi"/>
          <w:sz w:val="24"/>
          <w:szCs w:val="24"/>
        </w:rPr>
        <w:t xml:space="preserve">coverage of </w:t>
      </w:r>
      <w:r w:rsidR="00173CF9">
        <w:rPr>
          <w:rFonts w:cstheme="minorHAnsi"/>
          <w:sz w:val="24"/>
          <w:szCs w:val="24"/>
        </w:rPr>
        <w:t xml:space="preserve">about </w:t>
      </w:r>
      <w:r w:rsidR="003415CD">
        <w:rPr>
          <w:rFonts w:cstheme="minorHAnsi"/>
          <w:sz w:val="24"/>
          <w:szCs w:val="24"/>
        </w:rPr>
        <w:t>11% of the country. There are also huge areas that are covered by wooded grasslands.</w:t>
      </w:r>
      <w:r w:rsidR="00042B1F">
        <w:rPr>
          <w:rFonts w:cstheme="minorHAnsi"/>
          <w:sz w:val="24"/>
          <w:szCs w:val="24"/>
        </w:rPr>
        <w:t xml:space="preserve"> </w:t>
      </w:r>
      <w:r w:rsidR="0081745D">
        <w:rPr>
          <w:rFonts w:cstheme="minorHAnsi"/>
          <w:bCs/>
          <w:sz w:val="24"/>
          <w:szCs w:val="24"/>
        </w:rPr>
        <w:t>Apart from the natural</w:t>
      </w:r>
      <w:r w:rsidRPr="00AA61E7">
        <w:rPr>
          <w:rFonts w:cstheme="minorHAnsi"/>
          <w:bCs/>
          <w:sz w:val="24"/>
          <w:szCs w:val="24"/>
        </w:rPr>
        <w:t xml:space="preserve"> and the planted forests</w:t>
      </w:r>
      <w:r w:rsidR="00854E47">
        <w:rPr>
          <w:rFonts w:cstheme="minorHAnsi"/>
          <w:bCs/>
          <w:sz w:val="24"/>
          <w:szCs w:val="24"/>
        </w:rPr>
        <w:t>,</w:t>
      </w:r>
      <w:r w:rsidRPr="00AA61E7">
        <w:rPr>
          <w:rFonts w:cstheme="minorHAnsi"/>
          <w:bCs/>
          <w:sz w:val="24"/>
          <w:szCs w:val="24"/>
        </w:rPr>
        <w:t xml:space="preserve"> the forest genetic resources </w:t>
      </w:r>
      <w:r w:rsidR="00854E47">
        <w:rPr>
          <w:rFonts w:cstheme="minorHAnsi"/>
          <w:bCs/>
          <w:sz w:val="24"/>
          <w:szCs w:val="24"/>
        </w:rPr>
        <w:t xml:space="preserve">of the country </w:t>
      </w:r>
      <w:r w:rsidRPr="00AA61E7">
        <w:rPr>
          <w:rFonts w:cstheme="minorHAnsi"/>
          <w:bCs/>
          <w:sz w:val="24"/>
          <w:szCs w:val="24"/>
        </w:rPr>
        <w:t>include trees outside natural forests, which are mainly found in traditional agro</w:t>
      </w:r>
      <w:r w:rsidR="00042B1F">
        <w:rPr>
          <w:rFonts w:cstheme="minorHAnsi"/>
          <w:bCs/>
          <w:sz w:val="24"/>
          <w:szCs w:val="24"/>
        </w:rPr>
        <w:t>-</w:t>
      </w:r>
      <w:r w:rsidRPr="00AA61E7">
        <w:rPr>
          <w:rFonts w:cstheme="minorHAnsi"/>
          <w:bCs/>
          <w:sz w:val="24"/>
          <w:szCs w:val="24"/>
        </w:rPr>
        <w:t xml:space="preserve">forestry system. </w:t>
      </w:r>
      <w:r w:rsidRPr="00AA61E7">
        <w:rPr>
          <w:rFonts w:cstheme="minorHAnsi"/>
          <w:sz w:val="24"/>
          <w:szCs w:val="24"/>
        </w:rPr>
        <w:t xml:space="preserve">Planted forests constitute over 972,000ha (Million Bekele, 2011). </w:t>
      </w:r>
      <w:r w:rsidR="00EB6FE4">
        <w:rPr>
          <w:rFonts w:cstheme="minorHAnsi"/>
          <w:sz w:val="24"/>
          <w:szCs w:val="24"/>
        </w:rPr>
        <w:t xml:space="preserve">The area </w:t>
      </w:r>
      <w:r w:rsidR="00A165B9">
        <w:rPr>
          <w:rFonts w:cstheme="minorHAnsi"/>
          <w:sz w:val="24"/>
          <w:szCs w:val="24"/>
        </w:rPr>
        <w:t>coverage</w:t>
      </w:r>
      <w:r w:rsidR="00EB6FE4">
        <w:rPr>
          <w:rFonts w:cstheme="minorHAnsi"/>
          <w:sz w:val="24"/>
          <w:szCs w:val="24"/>
        </w:rPr>
        <w:t xml:space="preserve"> of trees </w:t>
      </w:r>
      <w:r w:rsidRPr="00AA61E7">
        <w:rPr>
          <w:rFonts w:cstheme="minorHAnsi"/>
          <w:sz w:val="24"/>
          <w:szCs w:val="24"/>
        </w:rPr>
        <w:t xml:space="preserve">and shrubs </w:t>
      </w:r>
      <w:r w:rsidR="00EB6FE4">
        <w:rPr>
          <w:rFonts w:cstheme="minorHAnsi"/>
          <w:sz w:val="24"/>
          <w:szCs w:val="24"/>
        </w:rPr>
        <w:t xml:space="preserve">that are found </w:t>
      </w:r>
      <w:r w:rsidRPr="00AA61E7">
        <w:rPr>
          <w:rFonts w:cstheme="minorHAnsi"/>
          <w:sz w:val="24"/>
          <w:szCs w:val="24"/>
        </w:rPr>
        <w:t>on farm lands is not clearly known</w:t>
      </w:r>
      <w:r w:rsidRPr="00AA61E7">
        <w:rPr>
          <w:rFonts w:cstheme="minorHAnsi"/>
          <w:bCs/>
          <w:sz w:val="24"/>
          <w:szCs w:val="24"/>
        </w:rPr>
        <w:t>.</w:t>
      </w:r>
    </w:p>
    <w:p w:rsidR="006E5D13" w:rsidRPr="00AA61E7" w:rsidRDefault="006E5D13" w:rsidP="0097188C">
      <w:pPr>
        <w:spacing w:before="120" w:after="0" w:line="360" w:lineRule="auto"/>
        <w:jc w:val="both"/>
        <w:rPr>
          <w:rFonts w:cstheme="minorHAnsi"/>
          <w:bCs/>
          <w:sz w:val="24"/>
          <w:szCs w:val="24"/>
        </w:rPr>
      </w:pPr>
      <w:r w:rsidRPr="00AA61E7">
        <w:rPr>
          <w:rFonts w:cstheme="minorHAnsi"/>
          <w:bCs/>
          <w:sz w:val="24"/>
          <w:szCs w:val="24"/>
        </w:rPr>
        <w:t>The Ethiopian forests and woodlands are depositories and gene pools for several domesticated and/or important wild plants and wild relatives of domesticated plants. Species richness varied across forests</w:t>
      </w:r>
      <w:r w:rsidR="00854E47">
        <w:rPr>
          <w:rFonts w:cstheme="minorHAnsi"/>
          <w:bCs/>
          <w:sz w:val="24"/>
          <w:szCs w:val="24"/>
        </w:rPr>
        <w:t>,</w:t>
      </w:r>
      <w:r w:rsidRPr="00AA61E7">
        <w:rPr>
          <w:rFonts w:cstheme="minorHAnsi"/>
          <w:bCs/>
          <w:sz w:val="24"/>
          <w:szCs w:val="24"/>
        </w:rPr>
        <w:t xml:space="preserve"> depending on environmental factors characterizing the forests. Woodlands and shrub lands of Ethiopia comprise different vegetation types with diverse tree and shrub species. </w:t>
      </w:r>
    </w:p>
    <w:p w:rsidR="006E5D13" w:rsidRPr="001B310D" w:rsidRDefault="006E5D13" w:rsidP="00C05593">
      <w:pPr>
        <w:spacing w:before="120" w:after="0" w:line="360" w:lineRule="auto"/>
        <w:jc w:val="both"/>
        <w:rPr>
          <w:rFonts w:cstheme="minorHAnsi"/>
          <w:sz w:val="24"/>
          <w:szCs w:val="24"/>
        </w:rPr>
      </w:pPr>
      <w:r w:rsidRPr="00635630">
        <w:rPr>
          <w:rFonts w:cstheme="minorHAnsi"/>
          <w:b/>
          <w:color w:val="7030A0"/>
          <w:sz w:val="24"/>
          <w:szCs w:val="24"/>
        </w:rPr>
        <w:t>Status and trends:</w:t>
      </w:r>
      <w:r w:rsidR="00042B1F">
        <w:rPr>
          <w:rFonts w:cstheme="minorHAnsi"/>
          <w:b/>
          <w:color w:val="7030A0"/>
          <w:sz w:val="24"/>
          <w:szCs w:val="24"/>
        </w:rPr>
        <w:t xml:space="preserve"> </w:t>
      </w:r>
      <w:r w:rsidR="000D2D8B" w:rsidRPr="008142D3">
        <w:rPr>
          <w:rFonts w:cstheme="minorHAnsi"/>
          <w:bCs/>
          <w:sz w:val="24"/>
          <w:szCs w:val="24"/>
        </w:rPr>
        <w:t>F</w:t>
      </w:r>
      <w:r w:rsidRPr="008142D3">
        <w:rPr>
          <w:rFonts w:cstheme="minorHAnsi"/>
          <w:bCs/>
          <w:sz w:val="24"/>
          <w:szCs w:val="24"/>
        </w:rPr>
        <w:t xml:space="preserve">orest resources </w:t>
      </w:r>
      <w:r w:rsidR="009C29AF" w:rsidRPr="008142D3">
        <w:rPr>
          <w:rFonts w:cstheme="minorHAnsi"/>
          <w:bCs/>
          <w:sz w:val="24"/>
          <w:szCs w:val="24"/>
        </w:rPr>
        <w:t xml:space="preserve">of Ethiopia </w:t>
      </w:r>
      <w:r w:rsidRPr="008142D3">
        <w:rPr>
          <w:rFonts w:cstheme="minorHAnsi"/>
          <w:bCs/>
          <w:sz w:val="24"/>
          <w:szCs w:val="24"/>
        </w:rPr>
        <w:t>are seriously threatened by</w:t>
      </w:r>
      <w:r w:rsidRPr="00AA61E7">
        <w:rPr>
          <w:rFonts w:cstheme="minorHAnsi"/>
          <w:bCs/>
          <w:sz w:val="24"/>
          <w:szCs w:val="24"/>
        </w:rPr>
        <w:t xml:space="preserve"> deforestation, habitat destruction and subsequent decline in regeneration, expansion of exotic and invasive species, agricultural encroachment, forest fire</w:t>
      </w:r>
      <w:r w:rsidR="009C29AF">
        <w:rPr>
          <w:rFonts w:cstheme="minorHAnsi"/>
          <w:bCs/>
          <w:sz w:val="24"/>
          <w:szCs w:val="24"/>
        </w:rPr>
        <w:t>s</w:t>
      </w:r>
      <w:r w:rsidRPr="00AA61E7">
        <w:rPr>
          <w:rFonts w:cstheme="minorHAnsi"/>
          <w:bCs/>
          <w:sz w:val="24"/>
          <w:szCs w:val="24"/>
        </w:rPr>
        <w:t xml:space="preserve"> and vegetation clearance for farm</w:t>
      </w:r>
      <w:r w:rsidR="00487E28">
        <w:rPr>
          <w:rFonts w:cstheme="minorHAnsi"/>
          <w:bCs/>
          <w:sz w:val="24"/>
          <w:szCs w:val="24"/>
        </w:rPr>
        <w:t>ing</w:t>
      </w:r>
      <w:r w:rsidRPr="00AA61E7">
        <w:rPr>
          <w:rFonts w:cstheme="minorHAnsi"/>
          <w:bCs/>
          <w:sz w:val="24"/>
          <w:szCs w:val="24"/>
        </w:rPr>
        <w:t xml:space="preserve"> and/or settlement. </w:t>
      </w:r>
      <w:r w:rsidRPr="00AA61E7">
        <w:rPr>
          <w:rFonts w:cstheme="minorHAnsi"/>
          <w:sz w:val="24"/>
          <w:szCs w:val="24"/>
        </w:rPr>
        <w:t xml:space="preserve">The most important threats to genetic diversity are results of deforestation and forest fragmentation, which can result in total </w:t>
      </w:r>
      <w:r w:rsidRPr="00AA61E7">
        <w:rPr>
          <w:rFonts w:cstheme="minorHAnsi"/>
          <w:sz w:val="24"/>
          <w:szCs w:val="24"/>
        </w:rPr>
        <w:lastRenderedPageBreak/>
        <w:t xml:space="preserve">loss of genetic information and disturbance in the genetic structure, respectively. A total of 103 tree and shrub species are considered as endangered species in the IUCN red list </w:t>
      </w:r>
      <w:r w:rsidRPr="001B310D">
        <w:rPr>
          <w:rFonts w:cstheme="minorHAnsi"/>
          <w:sz w:val="24"/>
          <w:szCs w:val="24"/>
        </w:rPr>
        <w:t xml:space="preserve">(Annex </w:t>
      </w:r>
      <w:r w:rsidR="0098738B" w:rsidRPr="001B310D">
        <w:rPr>
          <w:rFonts w:cstheme="minorHAnsi"/>
          <w:sz w:val="24"/>
          <w:szCs w:val="24"/>
        </w:rPr>
        <w:t>I</w:t>
      </w:r>
      <w:r w:rsidRPr="001B310D">
        <w:rPr>
          <w:rFonts w:cstheme="minorHAnsi"/>
          <w:sz w:val="24"/>
          <w:szCs w:val="24"/>
        </w:rPr>
        <w:t>).</w:t>
      </w:r>
    </w:p>
    <w:p w:rsidR="006E5D13" w:rsidRPr="00AA61E7" w:rsidRDefault="0089384A" w:rsidP="00C05593">
      <w:pPr>
        <w:spacing w:before="120" w:after="0" w:line="360" w:lineRule="auto"/>
        <w:jc w:val="both"/>
        <w:rPr>
          <w:rFonts w:cstheme="minorHAnsi"/>
          <w:bCs/>
          <w:sz w:val="24"/>
          <w:szCs w:val="24"/>
        </w:rPr>
      </w:pPr>
      <w:r>
        <w:rPr>
          <w:rFonts w:cstheme="minorHAnsi"/>
          <w:bCs/>
          <w:sz w:val="24"/>
          <w:szCs w:val="24"/>
        </w:rPr>
        <w:t>Illegal logging</w:t>
      </w:r>
      <w:r w:rsidR="0097188C">
        <w:rPr>
          <w:rFonts w:cstheme="minorHAnsi"/>
          <w:bCs/>
          <w:sz w:val="24"/>
          <w:szCs w:val="24"/>
        </w:rPr>
        <w:t>,</w:t>
      </w:r>
      <w:r>
        <w:rPr>
          <w:rFonts w:cstheme="minorHAnsi"/>
          <w:bCs/>
          <w:sz w:val="24"/>
          <w:szCs w:val="24"/>
        </w:rPr>
        <w:t xml:space="preserve"> fire</w:t>
      </w:r>
      <w:r w:rsidR="006E5D13" w:rsidRPr="00AA61E7">
        <w:rPr>
          <w:rFonts w:cstheme="minorHAnsi"/>
          <w:bCs/>
          <w:sz w:val="24"/>
          <w:szCs w:val="24"/>
        </w:rPr>
        <w:t xml:space="preserve">wood collection and livestock grazing </w:t>
      </w:r>
      <w:r w:rsidR="0097188C">
        <w:rPr>
          <w:rFonts w:cstheme="minorHAnsi"/>
          <w:bCs/>
          <w:sz w:val="24"/>
          <w:szCs w:val="24"/>
        </w:rPr>
        <w:t>are</w:t>
      </w:r>
      <w:r w:rsidR="006E5D13" w:rsidRPr="00AA61E7">
        <w:rPr>
          <w:rFonts w:cstheme="minorHAnsi"/>
          <w:bCs/>
          <w:sz w:val="24"/>
          <w:szCs w:val="24"/>
        </w:rPr>
        <w:t xml:space="preserve"> threat</w:t>
      </w:r>
      <w:r w:rsidR="0097188C">
        <w:rPr>
          <w:rFonts w:cstheme="minorHAnsi"/>
          <w:bCs/>
          <w:sz w:val="24"/>
          <w:szCs w:val="24"/>
        </w:rPr>
        <w:t>s</w:t>
      </w:r>
      <w:r w:rsidR="006E5D13" w:rsidRPr="00AA61E7">
        <w:rPr>
          <w:rFonts w:cstheme="minorHAnsi"/>
          <w:bCs/>
          <w:sz w:val="24"/>
          <w:szCs w:val="24"/>
        </w:rPr>
        <w:t xml:space="preserve"> to forests in all </w:t>
      </w:r>
      <w:r w:rsidR="0097188C">
        <w:rPr>
          <w:rFonts w:cstheme="minorHAnsi"/>
          <w:bCs/>
          <w:sz w:val="24"/>
          <w:szCs w:val="24"/>
        </w:rPr>
        <w:t xml:space="preserve">national </w:t>
      </w:r>
      <w:r w:rsidR="006E5D13" w:rsidRPr="00AA61E7">
        <w:rPr>
          <w:rFonts w:cstheme="minorHAnsi"/>
          <w:bCs/>
          <w:sz w:val="24"/>
          <w:szCs w:val="24"/>
        </w:rPr>
        <w:t>region</w:t>
      </w:r>
      <w:r w:rsidR="0097188C">
        <w:rPr>
          <w:rFonts w:cstheme="minorHAnsi"/>
          <w:bCs/>
          <w:sz w:val="24"/>
          <w:szCs w:val="24"/>
        </w:rPr>
        <w:t>al state</w:t>
      </w:r>
      <w:r w:rsidR="006E5D13" w:rsidRPr="00AA61E7">
        <w:rPr>
          <w:rFonts w:cstheme="minorHAnsi"/>
          <w:bCs/>
          <w:sz w:val="24"/>
          <w:szCs w:val="24"/>
        </w:rPr>
        <w:t>s. Some of the forests such as the Borena woodland, known for gum and resin products, are deteriorating due to bush encroachment</w:t>
      </w:r>
      <w:r w:rsidR="0097188C">
        <w:rPr>
          <w:rFonts w:cstheme="minorHAnsi"/>
          <w:bCs/>
          <w:sz w:val="24"/>
          <w:szCs w:val="24"/>
        </w:rPr>
        <w:t xml:space="preserve">s such as </w:t>
      </w:r>
      <w:r w:rsidR="006E5D13" w:rsidRPr="00AA61E7">
        <w:rPr>
          <w:rFonts w:cstheme="minorHAnsi"/>
          <w:bCs/>
          <w:i/>
          <w:iCs/>
          <w:sz w:val="24"/>
          <w:szCs w:val="24"/>
        </w:rPr>
        <w:t xml:space="preserve">Acacia drepanolobium, A. </w:t>
      </w:r>
      <w:r w:rsidR="00AA6BC3" w:rsidRPr="00AA61E7">
        <w:rPr>
          <w:rFonts w:cstheme="minorHAnsi"/>
          <w:bCs/>
          <w:i/>
          <w:iCs/>
          <w:sz w:val="24"/>
          <w:szCs w:val="24"/>
        </w:rPr>
        <w:t>oerfota</w:t>
      </w:r>
      <w:r w:rsidR="00AA6BC3" w:rsidRPr="0097188C">
        <w:rPr>
          <w:rFonts w:cstheme="minorHAnsi"/>
          <w:bCs/>
          <w:iCs/>
          <w:sz w:val="24"/>
          <w:szCs w:val="24"/>
        </w:rPr>
        <w:t>and</w:t>
      </w:r>
      <w:r w:rsidR="006E5D13" w:rsidRPr="00AA61E7">
        <w:rPr>
          <w:rFonts w:cstheme="minorHAnsi"/>
          <w:bCs/>
          <w:i/>
          <w:iCs/>
          <w:sz w:val="24"/>
          <w:szCs w:val="24"/>
        </w:rPr>
        <w:t xml:space="preserve">A. </w:t>
      </w:r>
      <w:proofErr w:type="gramStart"/>
      <w:r w:rsidR="006E5D13" w:rsidRPr="00AA61E7">
        <w:rPr>
          <w:rFonts w:cstheme="minorHAnsi"/>
          <w:bCs/>
          <w:i/>
          <w:iCs/>
          <w:sz w:val="24"/>
          <w:szCs w:val="24"/>
        </w:rPr>
        <w:t>mellifera</w:t>
      </w:r>
      <w:proofErr w:type="gramEnd"/>
      <w:r w:rsidR="006E5D13" w:rsidRPr="00AA61E7">
        <w:rPr>
          <w:rFonts w:cstheme="minorHAnsi"/>
          <w:bCs/>
          <w:iCs/>
          <w:sz w:val="24"/>
          <w:szCs w:val="24"/>
        </w:rPr>
        <w:t xml:space="preserve">. </w:t>
      </w:r>
      <w:r w:rsidR="00AA6BC3" w:rsidRPr="00AA61E7">
        <w:rPr>
          <w:rFonts w:cstheme="minorHAnsi"/>
          <w:bCs/>
          <w:i/>
          <w:iCs/>
          <w:sz w:val="24"/>
          <w:szCs w:val="24"/>
        </w:rPr>
        <w:t>P</w:t>
      </w:r>
      <w:r w:rsidR="00AA6BC3">
        <w:rPr>
          <w:rFonts w:cstheme="minorHAnsi"/>
          <w:bCs/>
          <w:i/>
          <w:iCs/>
          <w:sz w:val="24"/>
          <w:szCs w:val="24"/>
        </w:rPr>
        <w:t xml:space="preserve">rosopis </w:t>
      </w:r>
      <w:r w:rsidR="00AA6BC3" w:rsidRPr="00AA61E7">
        <w:rPr>
          <w:rFonts w:cstheme="minorHAnsi"/>
          <w:bCs/>
          <w:i/>
          <w:iCs/>
          <w:sz w:val="24"/>
          <w:szCs w:val="24"/>
        </w:rPr>
        <w:t>juliflora</w:t>
      </w:r>
      <w:r w:rsidR="006E5D13" w:rsidRPr="00AA61E7">
        <w:rPr>
          <w:rFonts w:cstheme="minorHAnsi"/>
          <w:bCs/>
          <w:iCs/>
          <w:sz w:val="24"/>
          <w:szCs w:val="24"/>
        </w:rPr>
        <w:t xml:space="preserve">, invasive in </w:t>
      </w:r>
      <w:r w:rsidR="00E6235C">
        <w:rPr>
          <w:rFonts w:cstheme="minorHAnsi"/>
          <w:bCs/>
          <w:iCs/>
          <w:sz w:val="24"/>
          <w:szCs w:val="24"/>
        </w:rPr>
        <w:t xml:space="preserve">such regions as </w:t>
      </w:r>
      <w:r w:rsidR="006E5D13" w:rsidRPr="00AA61E7">
        <w:rPr>
          <w:rFonts w:cstheme="minorHAnsi"/>
          <w:bCs/>
          <w:iCs/>
          <w:sz w:val="24"/>
          <w:szCs w:val="24"/>
        </w:rPr>
        <w:t xml:space="preserve">Afar and Somali </w:t>
      </w:r>
      <w:r w:rsidR="00405166">
        <w:rPr>
          <w:rFonts w:cstheme="minorHAnsi"/>
          <w:bCs/>
          <w:iCs/>
          <w:sz w:val="24"/>
          <w:szCs w:val="24"/>
        </w:rPr>
        <w:t xml:space="preserve">national </w:t>
      </w:r>
      <w:r>
        <w:rPr>
          <w:rFonts w:cstheme="minorHAnsi"/>
          <w:bCs/>
          <w:iCs/>
          <w:sz w:val="24"/>
          <w:szCs w:val="24"/>
        </w:rPr>
        <w:t>r</w:t>
      </w:r>
      <w:r w:rsidR="006E5D13" w:rsidRPr="00AA61E7">
        <w:rPr>
          <w:rFonts w:cstheme="minorHAnsi"/>
          <w:bCs/>
          <w:iCs/>
          <w:sz w:val="24"/>
          <w:szCs w:val="24"/>
        </w:rPr>
        <w:t xml:space="preserve">egional </w:t>
      </w:r>
      <w:r>
        <w:rPr>
          <w:rFonts w:cstheme="minorHAnsi"/>
          <w:bCs/>
          <w:iCs/>
          <w:sz w:val="24"/>
          <w:szCs w:val="24"/>
        </w:rPr>
        <w:t>s</w:t>
      </w:r>
      <w:r w:rsidR="006E5D13" w:rsidRPr="00AA61E7">
        <w:rPr>
          <w:rFonts w:cstheme="minorHAnsi"/>
          <w:bCs/>
          <w:iCs/>
          <w:sz w:val="24"/>
          <w:szCs w:val="24"/>
        </w:rPr>
        <w:t>tates, is reducing the overall biodiversity of the areas it invades by forming a thick mono-specific scrub.</w:t>
      </w:r>
      <w:r w:rsidR="00042B1F">
        <w:rPr>
          <w:rFonts w:cstheme="minorHAnsi"/>
          <w:bCs/>
          <w:iCs/>
          <w:sz w:val="24"/>
          <w:szCs w:val="24"/>
        </w:rPr>
        <w:t xml:space="preserve"> </w:t>
      </w:r>
      <w:r w:rsidR="006E5D13" w:rsidRPr="00AA61E7">
        <w:rPr>
          <w:rFonts w:cstheme="minorHAnsi"/>
          <w:bCs/>
          <w:sz w:val="24"/>
          <w:szCs w:val="24"/>
        </w:rPr>
        <w:t>Vegetation clearing for commercial farms is a</w:t>
      </w:r>
      <w:r w:rsidR="00193F58">
        <w:rPr>
          <w:rFonts w:cstheme="minorHAnsi"/>
          <w:bCs/>
          <w:sz w:val="24"/>
          <w:szCs w:val="24"/>
        </w:rPr>
        <w:t>nother</w:t>
      </w:r>
      <w:r w:rsidR="006E5D13" w:rsidRPr="00AA61E7">
        <w:rPr>
          <w:rFonts w:cstheme="minorHAnsi"/>
          <w:bCs/>
          <w:sz w:val="24"/>
          <w:szCs w:val="24"/>
        </w:rPr>
        <w:t xml:space="preserve"> threat to </w:t>
      </w:r>
      <w:r w:rsidR="006E5D13" w:rsidRPr="00AA61E7">
        <w:rPr>
          <w:rFonts w:cstheme="minorHAnsi"/>
          <w:sz w:val="24"/>
          <w:szCs w:val="24"/>
        </w:rPr>
        <w:t>forest and other vegetation cover. In Benshangul</w:t>
      </w:r>
      <w:r w:rsidR="00042B1F">
        <w:rPr>
          <w:rFonts w:cstheme="minorHAnsi"/>
          <w:sz w:val="24"/>
          <w:szCs w:val="24"/>
        </w:rPr>
        <w:t xml:space="preserve"> </w:t>
      </w:r>
      <w:r w:rsidR="006E5D13" w:rsidRPr="00AA61E7">
        <w:rPr>
          <w:rFonts w:cstheme="minorHAnsi"/>
          <w:sz w:val="24"/>
          <w:szCs w:val="24"/>
        </w:rPr>
        <w:t xml:space="preserve">Gumuz </w:t>
      </w:r>
      <w:r w:rsidR="00405166">
        <w:rPr>
          <w:rFonts w:cstheme="minorHAnsi"/>
          <w:sz w:val="24"/>
          <w:szCs w:val="24"/>
        </w:rPr>
        <w:t xml:space="preserve">national </w:t>
      </w:r>
      <w:r w:rsidR="006E5D13" w:rsidRPr="00AA61E7">
        <w:rPr>
          <w:rFonts w:cstheme="minorHAnsi"/>
          <w:sz w:val="24"/>
          <w:szCs w:val="24"/>
        </w:rPr>
        <w:t>region</w:t>
      </w:r>
      <w:r w:rsidR="00405166">
        <w:rPr>
          <w:rFonts w:cstheme="minorHAnsi"/>
          <w:sz w:val="24"/>
          <w:szCs w:val="24"/>
        </w:rPr>
        <w:t>al state</w:t>
      </w:r>
      <w:r w:rsidR="006E5D13" w:rsidRPr="00AA61E7">
        <w:rPr>
          <w:rFonts w:cstheme="minorHAnsi"/>
          <w:sz w:val="24"/>
          <w:szCs w:val="24"/>
        </w:rPr>
        <w:t xml:space="preserve">, for example, forest and other vegetation cover is reported to have </w:t>
      </w:r>
      <w:r>
        <w:rPr>
          <w:rFonts w:cstheme="minorHAnsi"/>
          <w:sz w:val="24"/>
          <w:szCs w:val="24"/>
        </w:rPr>
        <w:t>declined</w:t>
      </w:r>
      <w:r w:rsidR="006E5D13" w:rsidRPr="00AA61E7">
        <w:rPr>
          <w:rFonts w:cstheme="minorHAnsi"/>
          <w:sz w:val="24"/>
          <w:szCs w:val="24"/>
        </w:rPr>
        <w:t xml:space="preserve"> from 80 to 50%, due to deforestation and other factors such as population pressure and large scale</w:t>
      </w:r>
      <w:r w:rsidR="0097188C">
        <w:rPr>
          <w:rFonts w:cstheme="minorHAnsi"/>
          <w:sz w:val="24"/>
          <w:szCs w:val="24"/>
        </w:rPr>
        <w:t xml:space="preserve"> farming.</w:t>
      </w:r>
      <w:r w:rsidR="00042B1F">
        <w:rPr>
          <w:rFonts w:cstheme="minorHAnsi"/>
          <w:sz w:val="24"/>
          <w:szCs w:val="24"/>
        </w:rPr>
        <w:t xml:space="preserve"> </w:t>
      </w:r>
      <w:r w:rsidR="006E5D13" w:rsidRPr="00AA61E7">
        <w:rPr>
          <w:rFonts w:cstheme="minorHAnsi"/>
          <w:i/>
          <w:sz w:val="24"/>
          <w:szCs w:val="24"/>
        </w:rPr>
        <w:t>Boswellia papyrifera</w:t>
      </w:r>
      <w:r w:rsidR="006E5D13" w:rsidRPr="00AA61E7">
        <w:rPr>
          <w:rFonts w:cstheme="minorHAnsi"/>
          <w:sz w:val="24"/>
          <w:szCs w:val="24"/>
        </w:rPr>
        <w:t xml:space="preserve"> and </w:t>
      </w:r>
      <w:r w:rsidR="006E5D13" w:rsidRPr="00AA61E7">
        <w:rPr>
          <w:rFonts w:cstheme="minorHAnsi"/>
          <w:i/>
          <w:sz w:val="24"/>
          <w:szCs w:val="24"/>
        </w:rPr>
        <w:t>Oxytenanthera abyssinica</w:t>
      </w:r>
      <w:r w:rsidR="006E5D13" w:rsidRPr="00AA61E7">
        <w:rPr>
          <w:rFonts w:cstheme="minorHAnsi"/>
          <w:sz w:val="24"/>
          <w:szCs w:val="24"/>
        </w:rPr>
        <w:t xml:space="preserve"> (Yekola Bamboo) are among the highly threatened species in the region </w:t>
      </w:r>
      <w:r w:rsidR="006E5D13" w:rsidRPr="00AA61E7">
        <w:rPr>
          <w:rFonts w:cstheme="minorHAnsi"/>
          <w:bCs/>
          <w:sz w:val="24"/>
          <w:szCs w:val="24"/>
        </w:rPr>
        <w:t>(</w:t>
      </w:r>
      <w:r w:rsidR="00304E70">
        <w:rPr>
          <w:rFonts w:cstheme="minorHAnsi"/>
          <w:bCs/>
          <w:sz w:val="24"/>
          <w:szCs w:val="24"/>
        </w:rPr>
        <w:t>MoA</w:t>
      </w:r>
      <w:r w:rsidR="00304E70" w:rsidRPr="00AA61E7">
        <w:rPr>
          <w:rFonts w:cstheme="minorHAnsi"/>
          <w:bCs/>
          <w:sz w:val="24"/>
          <w:szCs w:val="24"/>
        </w:rPr>
        <w:t>, 2011</w:t>
      </w:r>
      <w:r w:rsidR="00304E70">
        <w:rPr>
          <w:rFonts w:cstheme="minorHAnsi"/>
          <w:bCs/>
          <w:sz w:val="24"/>
          <w:szCs w:val="24"/>
        </w:rPr>
        <w:t xml:space="preserve">; </w:t>
      </w:r>
      <w:r w:rsidR="006E5D13" w:rsidRPr="00AA61E7">
        <w:rPr>
          <w:rFonts w:cstheme="minorHAnsi"/>
          <w:bCs/>
          <w:sz w:val="24"/>
          <w:szCs w:val="24"/>
        </w:rPr>
        <w:t>IBC</w:t>
      </w:r>
      <w:r w:rsidR="0097188C">
        <w:rPr>
          <w:rFonts w:cstheme="minorHAnsi"/>
          <w:bCs/>
          <w:sz w:val="24"/>
          <w:szCs w:val="24"/>
        </w:rPr>
        <w:t>,</w:t>
      </w:r>
      <w:r w:rsidR="006E5D13" w:rsidRPr="00AA61E7">
        <w:rPr>
          <w:rFonts w:cstheme="minorHAnsi"/>
          <w:bCs/>
          <w:sz w:val="24"/>
          <w:szCs w:val="24"/>
        </w:rPr>
        <w:t xml:space="preserve"> 2012a</w:t>
      </w:r>
      <w:proofErr w:type="gramStart"/>
      <w:r w:rsidR="00477021">
        <w:rPr>
          <w:rFonts w:cstheme="minorHAnsi"/>
          <w:bCs/>
          <w:sz w:val="24"/>
          <w:szCs w:val="24"/>
        </w:rPr>
        <w:t>,d</w:t>
      </w:r>
      <w:proofErr w:type="gramEnd"/>
      <w:r w:rsidR="00304E70">
        <w:rPr>
          <w:rFonts w:cstheme="minorHAnsi"/>
          <w:bCs/>
          <w:sz w:val="24"/>
          <w:szCs w:val="24"/>
        </w:rPr>
        <w:t>)</w:t>
      </w:r>
      <w:r w:rsidR="006E5D13" w:rsidRPr="00AA61E7">
        <w:rPr>
          <w:rFonts w:cstheme="minorHAnsi"/>
          <w:bCs/>
          <w:sz w:val="24"/>
          <w:szCs w:val="24"/>
        </w:rPr>
        <w:t>.</w:t>
      </w:r>
    </w:p>
    <w:p w:rsidR="006E5D13" w:rsidRPr="00EF15E1" w:rsidRDefault="0048064A" w:rsidP="00C05593">
      <w:pPr>
        <w:spacing w:before="120" w:after="0" w:line="360" w:lineRule="auto"/>
        <w:jc w:val="both"/>
        <w:rPr>
          <w:rFonts w:cstheme="minorHAnsi"/>
          <w:sz w:val="24"/>
          <w:szCs w:val="24"/>
        </w:rPr>
      </w:pPr>
      <w:r w:rsidRPr="006E5906">
        <w:rPr>
          <w:rFonts w:cstheme="minorHAnsi"/>
          <w:sz w:val="24"/>
          <w:szCs w:val="24"/>
        </w:rPr>
        <w:t>In order to maintain</w:t>
      </w:r>
      <w:r>
        <w:rPr>
          <w:rFonts w:cstheme="minorHAnsi"/>
          <w:sz w:val="24"/>
          <w:szCs w:val="24"/>
        </w:rPr>
        <w:t xml:space="preserve"> forest resources of Ethiopia, </w:t>
      </w:r>
      <w:r w:rsidR="005A7C1D">
        <w:rPr>
          <w:rFonts w:cstheme="minorHAnsi"/>
          <w:sz w:val="24"/>
          <w:szCs w:val="24"/>
        </w:rPr>
        <w:t>EBI</w:t>
      </w:r>
      <w:r w:rsidR="00405166">
        <w:rPr>
          <w:rFonts w:cstheme="minorHAnsi"/>
          <w:sz w:val="24"/>
          <w:szCs w:val="24"/>
        </w:rPr>
        <w:t>,</w:t>
      </w:r>
      <w:r>
        <w:rPr>
          <w:rFonts w:cstheme="minorHAnsi"/>
          <w:sz w:val="24"/>
          <w:szCs w:val="24"/>
        </w:rPr>
        <w:t xml:space="preserve"> has conserved </w:t>
      </w:r>
      <w:r w:rsidR="006E5D13" w:rsidRPr="00AA61E7">
        <w:rPr>
          <w:rFonts w:cstheme="minorHAnsi"/>
          <w:sz w:val="24"/>
          <w:szCs w:val="24"/>
        </w:rPr>
        <w:t xml:space="preserve">a total of 468 accessions of 93 forest species </w:t>
      </w:r>
      <w:r>
        <w:rPr>
          <w:rFonts w:cstheme="minorHAnsi"/>
          <w:sz w:val="24"/>
          <w:szCs w:val="24"/>
        </w:rPr>
        <w:t xml:space="preserve">at its </w:t>
      </w:r>
      <w:r w:rsidR="00616E42">
        <w:rPr>
          <w:rFonts w:cstheme="minorHAnsi"/>
          <w:sz w:val="24"/>
          <w:szCs w:val="24"/>
        </w:rPr>
        <w:t>gene bank</w:t>
      </w:r>
      <w:r w:rsidR="006E5D13" w:rsidRPr="00AA61E7">
        <w:rPr>
          <w:rFonts w:cstheme="minorHAnsi"/>
          <w:sz w:val="24"/>
          <w:szCs w:val="24"/>
        </w:rPr>
        <w:t xml:space="preserve">. </w:t>
      </w:r>
      <w:r w:rsidR="00616E42">
        <w:rPr>
          <w:rFonts w:cstheme="minorHAnsi"/>
          <w:sz w:val="24"/>
          <w:szCs w:val="24"/>
        </w:rPr>
        <w:t>Forests are also being conserved in P</w:t>
      </w:r>
      <w:r w:rsidR="006E5D13" w:rsidRPr="00AA61E7">
        <w:rPr>
          <w:rFonts w:cstheme="minorHAnsi"/>
          <w:sz w:val="24"/>
          <w:szCs w:val="24"/>
        </w:rPr>
        <w:t xml:space="preserve">rotected </w:t>
      </w:r>
      <w:r w:rsidR="00616E42">
        <w:rPr>
          <w:rFonts w:cstheme="minorHAnsi"/>
          <w:sz w:val="24"/>
          <w:szCs w:val="24"/>
        </w:rPr>
        <w:t>A</w:t>
      </w:r>
      <w:r w:rsidR="006E5D13" w:rsidRPr="00AA61E7">
        <w:rPr>
          <w:rFonts w:cstheme="minorHAnsi"/>
          <w:sz w:val="24"/>
          <w:szCs w:val="24"/>
        </w:rPr>
        <w:t>reas</w:t>
      </w:r>
      <w:r>
        <w:rPr>
          <w:rFonts w:cstheme="minorHAnsi"/>
          <w:sz w:val="24"/>
          <w:szCs w:val="24"/>
        </w:rPr>
        <w:t xml:space="preserve"> (PAs)</w:t>
      </w:r>
      <w:r w:rsidR="006E5D13" w:rsidRPr="00AA61E7">
        <w:rPr>
          <w:rFonts w:cstheme="minorHAnsi"/>
          <w:sz w:val="24"/>
          <w:szCs w:val="24"/>
        </w:rPr>
        <w:t xml:space="preserve">, National Forest Priority Areas (NFPA), and other </w:t>
      </w:r>
      <w:r w:rsidR="006E5D13" w:rsidRPr="00AA61E7">
        <w:rPr>
          <w:rFonts w:cstheme="minorHAnsi"/>
          <w:i/>
          <w:sz w:val="24"/>
          <w:szCs w:val="24"/>
        </w:rPr>
        <w:t xml:space="preserve">in situ </w:t>
      </w:r>
      <w:r w:rsidR="006E5D13" w:rsidRPr="00AA61E7">
        <w:rPr>
          <w:rFonts w:cstheme="minorHAnsi"/>
          <w:sz w:val="24"/>
          <w:szCs w:val="24"/>
        </w:rPr>
        <w:t xml:space="preserve">conservation sites </w:t>
      </w:r>
      <w:r w:rsidR="00616E42">
        <w:rPr>
          <w:rFonts w:cstheme="minorHAnsi"/>
          <w:sz w:val="24"/>
          <w:szCs w:val="24"/>
        </w:rPr>
        <w:t xml:space="preserve">such as </w:t>
      </w:r>
      <w:r w:rsidR="006E5D13" w:rsidRPr="00AA61E7">
        <w:rPr>
          <w:rFonts w:cstheme="minorHAnsi"/>
          <w:sz w:val="24"/>
          <w:szCs w:val="24"/>
        </w:rPr>
        <w:t>area closures, church forests, sacred forests and community forests</w:t>
      </w:r>
      <w:r w:rsidR="00616E42">
        <w:rPr>
          <w:rFonts w:cstheme="minorHAnsi"/>
          <w:sz w:val="24"/>
          <w:szCs w:val="24"/>
        </w:rPr>
        <w:t>.</w:t>
      </w:r>
      <w:r w:rsidR="00042B1F">
        <w:rPr>
          <w:rFonts w:cstheme="minorHAnsi"/>
          <w:sz w:val="24"/>
          <w:szCs w:val="24"/>
        </w:rPr>
        <w:t xml:space="preserve"> </w:t>
      </w:r>
      <w:r w:rsidR="00616E42">
        <w:rPr>
          <w:rFonts w:cstheme="minorHAnsi"/>
          <w:sz w:val="24"/>
          <w:szCs w:val="24"/>
        </w:rPr>
        <w:t>B</w:t>
      </w:r>
      <w:r w:rsidR="006E5D13" w:rsidRPr="00AA61E7">
        <w:rPr>
          <w:rFonts w:cstheme="minorHAnsi"/>
          <w:sz w:val="24"/>
          <w:szCs w:val="24"/>
        </w:rPr>
        <w:t>ecause of the increasing human and livestock pressure on the resource base</w:t>
      </w:r>
      <w:r w:rsidR="00616E42">
        <w:rPr>
          <w:rFonts w:cstheme="minorHAnsi"/>
          <w:sz w:val="24"/>
          <w:szCs w:val="24"/>
        </w:rPr>
        <w:t xml:space="preserve">, </w:t>
      </w:r>
      <w:r w:rsidR="006E5D13" w:rsidRPr="00AA61E7">
        <w:rPr>
          <w:rFonts w:cstheme="minorHAnsi"/>
          <w:sz w:val="24"/>
          <w:szCs w:val="24"/>
        </w:rPr>
        <w:t>and lack of sustainable management</w:t>
      </w:r>
      <w:r w:rsidR="006E5906">
        <w:rPr>
          <w:rFonts w:cstheme="minorHAnsi"/>
          <w:sz w:val="24"/>
          <w:szCs w:val="24"/>
        </w:rPr>
        <w:t>;</w:t>
      </w:r>
      <w:r w:rsidR="00042B1F">
        <w:rPr>
          <w:rFonts w:cstheme="minorHAnsi"/>
          <w:sz w:val="24"/>
          <w:szCs w:val="24"/>
        </w:rPr>
        <w:t xml:space="preserve"> </w:t>
      </w:r>
      <w:r w:rsidR="00616E42">
        <w:rPr>
          <w:rFonts w:cstheme="minorHAnsi"/>
          <w:sz w:val="24"/>
          <w:szCs w:val="24"/>
        </w:rPr>
        <w:t xml:space="preserve">however, </w:t>
      </w:r>
      <w:r w:rsidR="006E5D13" w:rsidRPr="00AA61E7">
        <w:rPr>
          <w:rFonts w:cstheme="minorHAnsi"/>
          <w:sz w:val="24"/>
          <w:szCs w:val="24"/>
        </w:rPr>
        <w:t xml:space="preserve">the status of </w:t>
      </w:r>
      <w:r w:rsidR="00405166">
        <w:rPr>
          <w:rFonts w:cstheme="minorHAnsi"/>
          <w:sz w:val="24"/>
          <w:szCs w:val="24"/>
        </w:rPr>
        <w:t>PAs</w:t>
      </w:r>
      <w:r w:rsidR="006E5D13" w:rsidRPr="00AA61E7">
        <w:rPr>
          <w:rFonts w:cstheme="minorHAnsi"/>
          <w:sz w:val="24"/>
          <w:szCs w:val="24"/>
        </w:rPr>
        <w:t xml:space="preserve">, including the NFPAs </w:t>
      </w:r>
      <w:r w:rsidR="00616E42">
        <w:rPr>
          <w:rFonts w:cstheme="minorHAnsi"/>
          <w:sz w:val="24"/>
          <w:szCs w:val="24"/>
        </w:rPr>
        <w:t>are</w:t>
      </w:r>
      <w:r w:rsidR="006E5D13" w:rsidRPr="00AA61E7">
        <w:rPr>
          <w:rFonts w:cstheme="minorHAnsi"/>
          <w:sz w:val="24"/>
          <w:szCs w:val="24"/>
        </w:rPr>
        <w:t xml:space="preserve"> deteriorating. In response, the forests in Yayu, Kafa and Sheka </w:t>
      </w:r>
      <w:r w:rsidR="006E5906">
        <w:rPr>
          <w:rFonts w:cstheme="minorHAnsi"/>
          <w:sz w:val="24"/>
          <w:szCs w:val="24"/>
        </w:rPr>
        <w:t>have been</w:t>
      </w:r>
      <w:r w:rsidR="006E5D13" w:rsidRPr="00AA61E7">
        <w:rPr>
          <w:rFonts w:cstheme="minorHAnsi"/>
          <w:sz w:val="24"/>
          <w:szCs w:val="24"/>
        </w:rPr>
        <w:t xml:space="preserve"> designated as Biosphere reserves by UNESCO. Six </w:t>
      </w:r>
      <w:r w:rsidR="006E5D13" w:rsidRPr="00AA61E7">
        <w:rPr>
          <w:rFonts w:cstheme="minorHAnsi"/>
          <w:i/>
          <w:sz w:val="24"/>
          <w:szCs w:val="24"/>
        </w:rPr>
        <w:t xml:space="preserve">in situ </w:t>
      </w:r>
      <w:r w:rsidR="006E5D13" w:rsidRPr="004849CD">
        <w:rPr>
          <w:rFonts w:cstheme="minorHAnsi"/>
          <w:sz w:val="24"/>
          <w:szCs w:val="24"/>
        </w:rPr>
        <w:t>site</w:t>
      </w:r>
      <w:r w:rsidR="006E5D13" w:rsidRPr="00AA61E7">
        <w:rPr>
          <w:rFonts w:cstheme="minorHAnsi"/>
          <w:i/>
          <w:sz w:val="24"/>
          <w:szCs w:val="24"/>
        </w:rPr>
        <w:t xml:space="preserve">s </w:t>
      </w:r>
      <w:r w:rsidR="006E5D13" w:rsidRPr="00AA61E7">
        <w:rPr>
          <w:rFonts w:cstheme="minorHAnsi"/>
          <w:sz w:val="24"/>
          <w:szCs w:val="24"/>
        </w:rPr>
        <w:t xml:space="preserve">established by </w:t>
      </w:r>
      <w:r w:rsidR="00E05F48">
        <w:rPr>
          <w:rFonts w:cstheme="minorHAnsi"/>
          <w:sz w:val="24"/>
          <w:szCs w:val="24"/>
        </w:rPr>
        <w:t>EBI</w:t>
      </w:r>
      <w:r w:rsidR="006E5D13" w:rsidRPr="00AA61E7">
        <w:rPr>
          <w:rFonts w:cstheme="minorHAnsi"/>
          <w:sz w:val="24"/>
          <w:szCs w:val="24"/>
        </w:rPr>
        <w:t xml:space="preserve"> in Benshangul Gumuz, SNNP and Oromia </w:t>
      </w:r>
      <w:r w:rsidR="00985C31">
        <w:rPr>
          <w:rFonts w:cstheme="minorHAnsi"/>
          <w:sz w:val="24"/>
          <w:szCs w:val="24"/>
        </w:rPr>
        <w:t xml:space="preserve">national </w:t>
      </w:r>
      <w:r w:rsidR="004849CD">
        <w:rPr>
          <w:rFonts w:cstheme="minorHAnsi"/>
          <w:sz w:val="24"/>
          <w:szCs w:val="24"/>
        </w:rPr>
        <w:t>r</w:t>
      </w:r>
      <w:r w:rsidR="006E5D13" w:rsidRPr="00AA61E7">
        <w:rPr>
          <w:rFonts w:cstheme="minorHAnsi"/>
          <w:sz w:val="24"/>
          <w:szCs w:val="24"/>
        </w:rPr>
        <w:t>egion</w:t>
      </w:r>
      <w:r w:rsidR="004849CD">
        <w:rPr>
          <w:rFonts w:cstheme="minorHAnsi"/>
          <w:sz w:val="24"/>
          <w:szCs w:val="24"/>
        </w:rPr>
        <w:t>al state</w:t>
      </w:r>
      <w:r w:rsidR="006E5D13" w:rsidRPr="00AA61E7">
        <w:rPr>
          <w:rFonts w:cstheme="minorHAnsi"/>
          <w:sz w:val="24"/>
          <w:szCs w:val="24"/>
        </w:rPr>
        <w:t>s are also shrinking from time to time in extent and degrading in species diversity and frequency.</w:t>
      </w:r>
    </w:p>
    <w:p w:rsidR="006E5D13" w:rsidRPr="00AA61E7" w:rsidRDefault="0097188C" w:rsidP="00C05593">
      <w:pPr>
        <w:spacing w:before="120" w:after="0" w:line="360" w:lineRule="auto"/>
        <w:jc w:val="both"/>
        <w:rPr>
          <w:rFonts w:cstheme="minorHAnsi"/>
          <w:sz w:val="24"/>
          <w:szCs w:val="24"/>
        </w:rPr>
      </w:pPr>
      <w:r>
        <w:rPr>
          <w:rFonts w:cstheme="minorHAnsi"/>
          <w:sz w:val="24"/>
          <w:szCs w:val="24"/>
        </w:rPr>
        <w:t>National r</w:t>
      </w:r>
      <w:r w:rsidR="006E5D13" w:rsidRPr="00AA61E7">
        <w:rPr>
          <w:rFonts w:cstheme="minorHAnsi"/>
          <w:sz w:val="24"/>
          <w:szCs w:val="24"/>
        </w:rPr>
        <w:t xml:space="preserve">egional governments are taking various measures to improve the management status of some forests or vegetation types in their </w:t>
      </w:r>
      <w:r w:rsidR="004849CD">
        <w:rPr>
          <w:rFonts w:cstheme="minorHAnsi"/>
          <w:sz w:val="24"/>
          <w:szCs w:val="24"/>
        </w:rPr>
        <w:t xml:space="preserve">respective </w:t>
      </w:r>
      <w:r>
        <w:rPr>
          <w:rFonts w:cstheme="minorHAnsi"/>
          <w:sz w:val="24"/>
          <w:szCs w:val="24"/>
        </w:rPr>
        <w:t xml:space="preserve">national </w:t>
      </w:r>
      <w:r w:rsidR="006E5D13" w:rsidRPr="00AA61E7">
        <w:rPr>
          <w:rFonts w:cstheme="minorHAnsi"/>
          <w:sz w:val="24"/>
          <w:szCs w:val="24"/>
        </w:rPr>
        <w:lastRenderedPageBreak/>
        <w:t>region</w:t>
      </w:r>
      <w:r>
        <w:rPr>
          <w:rFonts w:cstheme="minorHAnsi"/>
          <w:sz w:val="24"/>
          <w:szCs w:val="24"/>
        </w:rPr>
        <w:t>al state</w:t>
      </w:r>
      <w:r w:rsidR="004849CD">
        <w:rPr>
          <w:rFonts w:cstheme="minorHAnsi"/>
          <w:sz w:val="24"/>
          <w:szCs w:val="24"/>
        </w:rPr>
        <w:t>s</w:t>
      </w:r>
      <w:r w:rsidR="006E5D13" w:rsidRPr="00AA61E7">
        <w:rPr>
          <w:rFonts w:cstheme="minorHAnsi"/>
          <w:sz w:val="24"/>
          <w:szCs w:val="24"/>
        </w:rPr>
        <w:t>. In Amhara region</w:t>
      </w:r>
      <w:r w:rsidR="004849CD">
        <w:rPr>
          <w:rFonts w:cstheme="minorHAnsi"/>
          <w:sz w:val="24"/>
          <w:szCs w:val="24"/>
        </w:rPr>
        <w:t>al state</w:t>
      </w:r>
      <w:r w:rsidR="006E5D13" w:rsidRPr="00AA61E7">
        <w:rPr>
          <w:rFonts w:cstheme="minorHAnsi"/>
          <w:sz w:val="24"/>
          <w:szCs w:val="24"/>
        </w:rPr>
        <w:t xml:space="preserve">, </w:t>
      </w:r>
      <w:r w:rsidR="004849CD">
        <w:rPr>
          <w:rFonts w:cstheme="minorHAnsi"/>
          <w:sz w:val="24"/>
          <w:szCs w:val="24"/>
        </w:rPr>
        <w:t xml:space="preserve">for example, </w:t>
      </w:r>
      <w:r w:rsidR="006E5D13" w:rsidRPr="00AA61E7">
        <w:rPr>
          <w:rFonts w:cstheme="minorHAnsi"/>
          <w:sz w:val="24"/>
          <w:szCs w:val="24"/>
        </w:rPr>
        <w:t xml:space="preserve">area closure is playing an important role in increasing the </w:t>
      </w:r>
      <w:r>
        <w:rPr>
          <w:rFonts w:cstheme="minorHAnsi"/>
          <w:sz w:val="24"/>
          <w:szCs w:val="24"/>
        </w:rPr>
        <w:t xml:space="preserve">natural </w:t>
      </w:r>
      <w:r w:rsidR="006E5D13" w:rsidRPr="00AA61E7">
        <w:rPr>
          <w:rFonts w:cstheme="minorHAnsi"/>
          <w:sz w:val="24"/>
          <w:szCs w:val="24"/>
        </w:rPr>
        <w:t>bush land coverage of the region. In Oromia</w:t>
      </w:r>
      <w:r w:rsidR="00EA6FAF">
        <w:rPr>
          <w:rFonts w:cstheme="minorHAnsi"/>
          <w:sz w:val="24"/>
          <w:szCs w:val="24"/>
        </w:rPr>
        <w:t xml:space="preserve"> national regional state</w:t>
      </w:r>
      <w:r w:rsidR="006E5D13" w:rsidRPr="00AA61E7">
        <w:rPr>
          <w:rFonts w:cstheme="minorHAnsi"/>
          <w:sz w:val="24"/>
          <w:szCs w:val="24"/>
        </w:rPr>
        <w:t xml:space="preserve">, forests are given on concession to be administered by joint management of regional government and community through benefit sharing arrangements, carbon trade and </w:t>
      </w:r>
      <w:r>
        <w:rPr>
          <w:rFonts w:cstheme="minorHAnsi"/>
          <w:sz w:val="24"/>
          <w:szCs w:val="24"/>
        </w:rPr>
        <w:t>other incentive measures. Aimed</w:t>
      </w:r>
      <w:r w:rsidR="00042B1F">
        <w:rPr>
          <w:rFonts w:cstheme="minorHAnsi"/>
          <w:sz w:val="24"/>
          <w:szCs w:val="24"/>
        </w:rPr>
        <w:t xml:space="preserve"> </w:t>
      </w:r>
      <w:r w:rsidR="00CD352B">
        <w:rPr>
          <w:rFonts w:cstheme="minorHAnsi"/>
          <w:sz w:val="24"/>
          <w:szCs w:val="24"/>
        </w:rPr>
        <w:t>at</w:t>
      </w:r>
      <w:r w:rsidR="006E5D13" w:rsidRPr="00AA61E7">
        <w:rPr>
          <w:rFonts w:cstheme="minorHAnsi"/>
          <w:sz w:val="24"/>
          <w:szCs w:val="24"/>
        </w:rPr>
        <w:t xml:space="preserve"> increas</w:t>
      </w:r>
      <w:r w:rsidR="00CD352B">
        <w:rPr>
          <w:rFonts w:cstheme="minorHAnsi"/>
          <w:sz w:val="24"/>
          <w:szCs w:val="24"/>
        </w:rPr>
        <w:t>ing</w:t>
      </w:r>
      <w:r w:rsidR="006E5D13" w:rsidRPr="00AA61E7">
        <w:rPr>
          <w:rFonts w:cstheme="minorHAnsi"/>
          <w:sz w:val="24"/>
          <w:szCs w:val="24"/>
        </w:rPr>
        <w:t xml:space="preserve"> the role and responsibilities of local communities in the management and conservation of their natural resources</w:t>
      </w:r>
      <w:r w:rsidR="004849CD">
        <w:rPr>
          <w:rFonts w:cstheme="minorHAnsi"/>
          <w:sz w:val="24"/>
          <w:szCs w:val="24"/>
        </w:rPr>
        <w:t xml:space="preserve">; </w:t>
      </w:r>
      <w:r w:rsidR="006E5D13" w:rsidRPr="00AA61E7">
        <w:rPr>
          <w:rFonts w:cstheme="minorHAnsi"/>
          <w:sz w:val="24"/>
          <w:szCs w:val="24"/>
        </w:rPr>
        <w:t>mainly forests, local communities around the forests are organized into association and engaged in other income generating NTFPs activities</w:t>
      </w:r>
      <w:r w:rsidR="00333E23">
        <w:rPr>
          <w:rFonts w:cstheme="minorHAnsi"/>
          <w:sz w:val="24"/>
          <w:szCs w:val="24"/>
        </w:rPr>
        <w:t>.</w:t>
      </w:r>
    </w:p>
    <w:p w:rsidR="006E5D13" w:rsidRPr="00E72D5E" w:rsidRDefault="006E5D13" w:rsidP="00C05593">
      <w:pPr>
        <w:spacing w:before="120" w:after="0" w:line="360" w:lineRule="auto"/>
        <w:jc w:val="both"/>
        <w:rPr>
          <w:rFonts w:cstheme="minorHAnsi"/>
          <w:b/>
          <w:color w:val="7030A0"/>
          <w:sz w:val="24"/>
          <w:szCs w:val="24"/>
          <w:lang w:val="en-GB"/>
        </w:rPr>
      </w:pPr>
      <w:r w:rsidRPr="00E72D5E">
        <w:rPr>
          <w:rFonts w:cstheme="minorHAnsi"/>
          <w:b/>
          <w:color w:val="7030A0"/>
          <w:sz w:val="24"/>
          <w:szCs w:val="24"/>
          <w:lang w:val="en-GB"/>
        </w:rPr>
        <w:t>Medicinal plants</w:t>
      </w:r>
    </w:p>
    <w:p w:rsidR="00821380" w:rsidRDefault="006E5D13" w:rsidP="00C05593">
      <w:pPr>
        <w:spacing w:before="120" w:after="0" w:line="360" w:lineRule="auto"/>
        <w:jc w:val="both"/>
        <w:rPr>
          <w:rFonts w:cstheme="minorHAnsi"/>
          <w:sz w:val="24"/>
          <w:szCs w:val="24"/>
        </w:rPr>
      </w:pPr>
      <w:r w:rsidRPr="00AA61E7">
        <w:rPr>
          <w:rFonts w:cstheme="minorHAnsi"/>
          <w:sz w:val="24"/>
          <w:szCs w:val="24"/>
        </w:rPr>
        <w:t>Medicinal plants have significant role</w:t>
      </w:r>
      <w:r w:rsidR="00AA0317">
        <w:rPr>
          <w:rFonts w:cstheme="minorHAnsi"/>
          <w:sz w:val="24"/>
          <w:szCs w:val="24"/>
        </w:rPr>
        <w:t>s</w:t>
      </w:r>
      <w:r w:rsidRPr="00AA61E7">
        <w:rPr>
          <w:rFonts w:cstheme="minorHAnsi"/>
          <w:sz w:val="24"/>
          <w:szCs w:val="24"/>
        </w:rPr>
        <w:t xml:space="preserve"> in primary health care delivery in Ethiopia where more than 70% of human and 90% of livestock population</w:t>
      </w:r>
      <w:r w:rsidR="00AA0317">
        <w:rPr>
          <w:rFonts w:cstheme="minorHAnsi"/>
          <w:sz w:val="24"/>
          <w:szCs w:val="24"/>
        </w:rPr>
        <w:t>s</w:t>
      </w:r>
      <w:r w:rsidRPr="00AA61E7">
        <w:rPr>
          <w:rFonts w:cstheme="minorHAnsi"/>
          <w:sz w:val="24"/>
          <w:szCs w:val="24"/>
        </w:rPr>
        <w:t xml:space="preserve"> depend on traditional medicine. Of the total medicinal plant species, 2.7% are endemic to Ethiopia</w:t>
      </w:r>
      <w:r w:rsidR="00C64C33">
        <w:rPr>
          <w:rFonts w:cstheme="minorHAnsi"/>
          <w:sz w:val="24"/>
          <w:szCs w:val="24"/>
        </w:rPr>
        <w:t>;</w:t>
      </w:r>
      <w:r w:rsidRPr="00AA61E7">
        <w:rPr>
          <w:rFonts w:cstheme="minorHAnsi"/>
          <w:sz w:val="24"/>
          <w:szCs w:val="24"/>
        </w:rPr>
        <w:t xml:space="preserve"> and most are found in the wild (</w:t>
      </w:r>
      <w:r w:rsidR="00F23C69">
        <w:rPr>
          <w:rFonts w:cstheme="minorHAnsi"/>
          <w:sz w:val="24"/>
          <w:szCs w:val="24"/>
        </w:rPr>
        <w:t>IBC,</w:t>
      </w:r>
      <w:r w:rsidRPr="00AA61E7">
        <w:rPr>
          <w:rFonts w:cstheme="minorHAnsi"/>
          <w:sz w:val="24"/>
          <w:szCs w:val="24"/>
        </w:rPr>
        <w:t xml:space="preserve"> 2005). The Acacia</w:t>
      </w:r>
      <w:r w:rsidRPr="007A36FD">
        <w:rPr>
          <w:rFonts w:cstheme="minorHAnsi"/>
          <w:iCs/>
          <w:sz w:val="24"/>
          <w:szCs w:val="24"/>
        </w:rPr>
        <w:t>-Commiphora</w:t>
      </w:r>
      <w:r w:rsidRPr="00AA61E7">
        <w:rPr>
          <w:rFonts w:cstheme="minorHAnsi"/>
          <w:i/>
          <w:iCs/>
          <w:sz w:val="24"/>
          <w:szCs w:val="24"/>
        </w:rPr>
        <w:t xml:space="preserve"> </w:t>
      </w:r>
      <w:r w:rsidRPr="00AA61E7">
        <w:rPr>
          <w:rFonts w:cstheme="minorHAnsi"/>
          <w:sz w:val="24"/>
          <w:szCs w:val="24"/>
        </w:rPr>
        <w:t>Woodland and the Montane Grassland Ecosystems contain 12.5% and 10.1%</w:t>
      </w:r>
      <w:r w:rsidR="00EA0EDA">
        <w:rPr>
          <w:rFonts w:cstheme="minorHAnsi"/>
          <w:sz w:val="24"/>
          <w:szCs w:val="24"/>
        </w:rPr>
        <w:t>,</w:t>
      </w:r>
      <w:r w:rsidRPr="00AA61E7">
        <w:rPr>
          <w:rFonts w:cstheme="minorHAnsi"/>
          <w:sz w:val="24"/>
          <w:szCs w:val="24"/>
        </w:rPr>
        <w:t xml:space="preserve"> respectively of medicinal plants. Most medicinal plants are herbs (Table 1). </w:t>
      </w:r>
    </w:p>
    <w:p w:rsidR="00821380" w:rsidRDefault="00821380" w:rsidP="00821380">
      <w:pPr>
        <w:spacing w:before="120" w:after="0"/>
        <w:jc w:val="both"/>
        <w:rPr>
          <w:rFonts w:cstheme="minorHAnsi"/>
          <w:sz w:val="24"/>
          <w:szCs w:val="24"/>
          <w:lang w:val="en-GB"/>
        </w:rPr>
      </w:pPr>
      <w:proofErr w:type="gramStart"/>
      <w:r w:rsidRPr="00AA61E7">
        <w:rPr>
          <w:rFonts w:cstheme="minorHAnsi"/>
          <w:sz w:val="24"/>
          <w:szCs w:val="24"/>
          <w:lang w:val="en-GB"/>
        </w:rPr>
        <w:t>Table 1</w:t>
      </w:r>
      <w:r w:rsidR="00D20E8F">
        <w:rPr>
          <w:rFonts w:cstheme="minorHAnsi"/>
          <w:sz w:val="24"/>
          <w:szCs w:val="24"/>
          <w:lang w:val="en-GB"/>
        </w:rPr>
        <w:t>.</w:t>
      </w:r>
      <w:proofErr w:type="gramEnd"/>
      <w:r w:rsidRPr="00AA61E7">
        <w:rPr>
          <w:rFonts w:cstheme="minorHAnsi"/>
          <w:sz w:val="24"/>
          <w:szCs w:val="24"/>
          <w:lang w:val="en-GB"/>
        </w:rPr>
        <w:t xml:space="preserve"> Distribution of medicinal plants by their growth forms</w:t>
      </w:r>
    </w:p>
    <w:p w:rsidR="00821380" w:rsidRDefault="00821380" w:rsidP="00821380">
      <w:pPr>
        <w:spacing w:before="120" w:after="0" w:line="200" w:lineRule="exact"/>
        <w:jc w:val="both"/>
        <w:rPr>
          <w:rFonts w:cstheme="minorHAnsi"/>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3"/>
        <w:gridCol w:w="2871"/>
        <w:gridCol w:w="3542"/>
      </w:tblGrid>
      <w:tr w:rsidR="00821380" w:rsidRPr="00A578F1" w:rsidTr="003643E3">
        <w:tc>
          <w:tcPr>
            <w:tcW w:w="2988" w:type="dxa"/>
          </w:tcPr>
          <w:p w:rsidR="00821380" w:rsidRPr="00A578F1" w:rsidRDefault="00821380" w:rsidP="00925080">
            <w:pPr>
              <w:pStyle w:val="NoSpacing"/>
              <w:spacing w:line="276" w:lineRule="auto"/>
              <w:rPr>
                <w:b/>
                <w:sz w:val="24"/>
                <w:szCs w:val="24"/>
                <w:lang w:val="en-GB"/>
              </w:rPr>
            </w:pPr>
            <w:r w:rsidRPr="00A578F1">
              <w:rPr>
                <w:b/>
                <w:sz w:val="24"/>
                <w:szCs w:val="24"/>
                <w:lang w:val="en-GB"/>
              </w:rPr>
              <w:t>Growth habit</w:t>
            </w:r>
          </w:p>
        </w:tc>
        <w:tc>
          <w:tcPr>
            <w:tcW w:w="4140" w:type="dxa"/>
          </w:tcPr>
          <w:p w:rsidR="00821380" w:rsidRPr="00A578F1" w:rsidRDefault="00821380" w:rsidP="00925080">
            <w:pPr>
              <w:pStyle w:val="NoSpacing"/>
              <w:spacing w:line="276" w:lineRule="auto"/>
              <w:jc w:val="center"/>
              <w:rPr>
                <w:b/>
                <w:sz w:val="24"/>
                <w:szCs w:val="24"/>
                <w:lang w:val="en-GB"/>
              </w:rPr>
            </w:pPr>
            <w:r w:rsidRPr="00A578F1">
              <w:rPr>
                <w:b/>
                <w:sz w:val="24"/>
                <w:szCs w:val="24"/>
                <w:lang w:val="en-GB"/>
              </w:rPr>
              <w:t>No. of species</w:t>
            </w:r>
          </w:p>
        </w:tc>
        <w:tc>
          <w:tcPr>
            <w:tcW w:w="5220" w:type="dxa"/>
          </w:tcPr>
          <w:p w:rsidR="00821380" w:rsidRPr="00A578F1" w:rsidRDefault="00821380" w:rsidP="00925080">
            <w:pPr>
              <w:pStyle w:val="NoSpacing"/>
              <w:spacing w:line="276" w:lineRule="auto"/>
              <w:jc w:val="center"/>
              <w:rPr>
                <w:b/>
                <w:sz w:val="24"/>
                <w:szCs w:val="24"/>
                <w:lang w:val="en-GB"/>
              </w:rPr>
            </w:pPr>
            <w:r w:rsidRPr="00A578F1">
              <w:rPr>
                <w:b/>
                <w:sz w:val="24"/>
                <w:szCs w:val="24"/>
                <w:lang w:val="en-GB"/>
              </w:rPr>
              <w:t>Percent</w:t>
            </w:r>
          </w:p>
        </w:tc>
      </w:tr>
      <w:tr w:rsidR="00821380" w:rsidRPr="00593312" w:rsidTr="003643E3">
        <w:tc>
          <w:tcPr>
            <w:tcW w:w="2988" w:type="dxa"/>
          </w:tcPr>
          <w:p w:rsidR="00821380" w:rsidRPr="00593312" w:rsidRDefault="00821380" w:rsidP="00925080">
            <w:pPr>
              <w:pStyle w:val="NoSpacing"/>
              <w:spacing w:line="276" w:lineRule="auto"/>
              <w:ind w:left="180"/>
              <w:rPr>
                <w:sz w:val="24"/>
                <w:szCs w:val="24"/>
                <w:lang w:val="en-GB"/>
              </w:rPr>
            </w:pPr>
            <w:r w:rsidRPr="00593312">
              <w:rPr>
                <w:sz w:val="24"/>
                <w:szCs w:val="24"/>
                <w:lang w:val="en-GB"/>
              </w:rPr>
              <w:t>Herbs</w:t>
            </w:r>
          </w:p>
        </w:tc>
        <w:tc>
          <w:tcPr>
            <w:tcW w:w="414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271</w:t>
            </w:r>
          </w:p>
        </w:tc>
        <w:tc>
          <w:tcPr>
            <w:tcW w:w="522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30.5</w:t>
            </w:r>
          </w:p>
        </w:tc>
      </w:tr>
      <w:tr w:rsidR="00821380" w:rsidRPr="00593312" w:rsidTr="003643E3">
        <w:tc>
          <w:tcPr>
            <w:tcW w:w="2988" w:type="dxa"/>
          </w:tcPr>
          <w:p w:rsidR="00821380" w:rsidRPr="00593312" w:rsidRDefault="00821380" w:rsidP="00925080">
            <w:pPr>
              <w:pStyle w:val="NoSpacing"/>
              <w:spacing w:line="276" w:lineRule="auto"/>
              <w:ind w:left="180"/>
              <w:rPr>
                <w:sz w:val="24"/>
                <w:szCs w:val="24"/>
                <w:lang w:val="en-GB"/>
              </w:rPr>
            </w:pPr>
            <w:r w:rsidRPr="00593312">
              <w:rPr>
                <w:sz w:val="24"/>
                <w:szCs w:val="24"/>
                <w:lang w:val="en-GB"/>
              </w:rPr>
              <w:t>Shrubs</w:t>
            </w:r>
          </w:p>
        </w:tc>
        <w:tc>
          <w:tcPr>
            <w:tcW w:w="414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168</w:t>
            </w:r>
          </w:p>
        </w:tc>
        <w:tc>
          <w:tcPr>
            <w:tcW w:w="522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19.0</w:t>
            </w:r>
          </w:p>
        </w:tc>
      </w:tr>
      <w:tr w:rsidR="00821380" w:rsidRPr="00593312" w:rsidTr="003643E3">
        <w:tc>
          <w:tcPr>
            <w:tcW w:w="2988" w:type="dxa"/>
          </w:tcPr>
          <w:p w:rsidR="00821380" w:rsidRPr="00593312" w:rsidRDefault="00821380" w:rsidP="00925080">
            <w:pPr>
              <w:pStyle w:val="NoSpacing"/>
              <w:spacing w:line="276" w:lineRule="auto"/>
              <w:ind w:left="180"/>
              <w:rPr>
                <w:sz w:val="24"/>
                <w:szCs w:val="24"/>
                <w:lang w:val="en-GB"/>
              </w:rPr>
            </w:pPr>
            <w:r w:rsidRPr="00593312">
              <w:rPr>
                <w:sz w:val="24"/>
                <w:szCs w:val="24"/>
                <w:lang w:val="en-GB"/>
              </w:rPr>
              <w:t>Trees</w:t>
            </w:r>
          </w:p>
        </w:tc>
        <w:tc>
          <w:tcPr>
            <w:tcW w:w="414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110</w:t>
            </w:r>
          </w:p>
        </w:tc>
        <w:tc>
          <w:tcPr>
            <w:tcW w:w="522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12.4</w:t>
            </w:r>
          </w:p>
        </w:tc>
      </w:tr>
      <w:tr w:rsidR="00821380" w:rsidRPr="00593312" w:rsidTr="003643E3">
        <w:tc>
          <w:tcPr>
            <w:tcW w:w="2988" w:type="dxa"/>
          </w:tcPr>
          <w:p w:rsidR="00821380" w:rsidRPr="00593312" w:rsidRDefault="00821380" w:rsidP="00925080">
            <w:pPr>
              <w:pStyle w:val="NoSpacing"/>
              <w:spacing w:line="276" w:lineRule="auto"/>
              <w:ind w:left="180"/>
              <w:rPr>
                <w:sz w:val="24"/>
                <w:szCs w:val="24"/>
                <w:lang w:val="en-GB"/>
              </w:rPr>
            </w:pPr>
            <w:r w:rsidRPr="00593312">
              <w:rPr>
                <w:sz w:val="24"/>
                <w:szCs w:val="24"/>
                <w:lang w:val="en-GB"/>
              </w:rPr>
              <w:t>Climbers</w:t>
            </w:r>
          </w:p>
        </w:tc>
        <w:tc>
          <w:tcPr>
            <w:tcW w:w="414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74</w:t>
            </w:r>
          </w:p>
        </w:tc>
        <w:tc>
          <w:tcPr>
            <w:tcW w:w="522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8.3</w:t>
            </w:r>
          </w:p>
        </w:tc>
      </w:tr>
      <w:tr w:rsidR="00821380" w:rsidRPr="00593312" w:rsidTr="003643E3">
        <w:tc>
          <w:tcPr>
            <w:tcW w:w="2988" w:type="dxa"/>
          </w:tcPr>
          <w:p w:rsidR="00821380" w:rsidRPr="00593312" w:rsidRDefault="00821380" w:rsidP="00925080">
            <w:pPr>
              <w:pStyle w:val="NoSpacing"/>
              <w:spacing w:line="276" w:lineRule="auto"/>
              <w:ind w:left="180"/>
              <w:rPr>
                <w:sz w:val="24"/>
                <w:szCs w:val="24"/>
                <w:lang w:val="en-GB"/>
              </w:rPr>
            </w:pPr>
            <w:r w:rsidRPr="00593312">
              <w:rPr>
                <w:sz w:val="24"/>
                <w:szCs w:val="24"/>
                <w:lang w:val="en-GB"/>
              </w:rPr>
              <w:t>Reed</w:t>
            </w:r>
          </w:p>
        </w:tc>
        <w:tc>
          <w:tcPr>
            <w:tcW w:w="414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2</w:t>
            </w:r>
          </w:p>
        </w:tc>
        <w:tc>
          <w:tcPr>
            <w:tcW w:w="522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0.2</w:t>
            </w:r>
          </w:p>
        </w:tc>
      </w:tr>
      <w:tr w:rsidR="00821380" w:rsidRPr="00593312" w:rsidTr="003643E3">
        <w:tc>
          <w:tcPr>
            <w:tcW w:w="2988" w:type="dxa"/>
          </w:tcPr>
          <w:p w:rsidR="00821380" w:rsidRPr="00593312" w:rsidRDefault="00821380" w:rsidP="00925080">
            <w:pPr>
              <w:pStyle w:val="NoSpacing"/>
              <w:spacing w:line="276" w:lineRule="auto"/>
              <w:ind w:left="180"/>
              <w:rPr>
                <w:sz w:val="24"/>
                <w:szCs w:val="24"/>
                <w:lang w:val="en-GB"/>
              </w:rPr>
            </w:pPr>
            <w:r w:rsidRPr="00593312">
              <w:rPr>
                <w:sz w:val="24"/>
                <w:szCs w:val="24"/>
                <w:lang w:val="en-GB"/>
              </w:rPr>
              <w:t>Unidentified</w:t>
            </w:r>
          </w:p>
        </w:tc>
        <w:tc>
          <w:tcPr>
            <w:tcW w:w="414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262</w:t>
            </w:r>
          </w:p>
        </w:tc>
        <w:tc>
          <w:tcPr>
            <w:tcW w:w="5220" w:type="dxa"/>
          </w:tcPr>
          <w:p w:rsidR="00821380" w:rsidRPr="00593312" w:rsidRDefault="00821380" w:rsidP="00925080">
            <w:pPr>
              <w:pStyle w:val="NoSpacing"/>
              <w:spacing w:line="276" w:lineRule="auto"/>
              <w:jc w:val="center"/>
              <w:rPr>
                <w:sz w:val="24"/>
                <w:szCs w:val="24"/>
                <w:lang w:val="en-GB"/>
              </w:rPr>
            </w:pPr>
            <w:r w:rsidRPr="00593312">
              <w:rPr>
                <w:sz w:val="24"/>
                <w:szCs w:val="24"/>
                <w:lang w:val="en-GB"/>
              </w:rPr>
              <w:t>29.6</w:t>
            </w:r>
          </w:p>
        </w:tc>
      </w:tr>
    </w:tbl>
    <w:p w:rsidR="00821380" w:rsidRPr="008316BE" w:rsidRDefault="00821380" w:rsidP="00821380">
      <w:pPr>
        <w:spacing w:line="240" w:lineRule="auto"/>
        <w:jc w:val="both"/>
        <w:rPr>
          <w:rFonts w:cstheme="minorHAnsi"/>
          <w:sz w:val="20"/>
          <w:szCs w:val="20"/>
          <w:lang w:val="it-IT"/>
        </w:rPr>
      </w:pPr>
      <w:r w:rsidRPr="008316BE">
        <w:rPr>
          <w:rFonts w:cstheme="minorHAnsi"/>
          <w:sz w:val="20"/>
          <w:szCs w:val="20"/>
          <w:lang w:val="it-IT"/>
        </w:rPr>
        <w:t>Source: Tesema et al., (2003)</w:t>
      </w:r>
    </w:p>
    <w:p w:rsidR="006E5D13" w:rsidRPr="00AA61E7" w:rsidRDefault="00AE5AF5" w:rsidP="00C05593">
      <w:pPr>
        <w:spacing w:before="120" w:after="0" w:line="360" w:lineRule="auto"/>
        <w:jc w:val="both"/>
        <w:rPr>
          <w:rFonts w:cstheme="minorHAnsi"/>
          <w:sz w:val="24"/>
          <w:szCs w:val="24"/>
        </w:rPr>
      </w:pPr>
      <w:r>
        <w:rPr>
          <w:rFonts w:cstheme="minorHAnsi"/>
          <w:sz w:val="24"/>
          <w:szCs w:val="24"/>
        </w:rPr>
        <w:t xml:space="preserve">The extent of species diversity and variability has been described and documented for some localities. </w:t>
      </w:r>
      <w:r w:rsidR="00070BF7">
        <w:rPr>
          <w:rFonts w:cstheme="minorHAnsi"/>
          <w:sz w:val="24"/>
          <w:szCs w:val="24"/>
        </w:rPr>
        <w:t xml:space="preserve">From the total of 230 medicinal plant species identified by </w:t>
      </w:r>
      <w:r w:rsidR="00070BF7" w:rsidRPr="009D66ED">
        <w:rPr>
          <w:rFonts w:cstheme="minorHAnsi"/>
          <w:iCs/>
          <w:sz w:val="24"/>
          <w:szCs w:val="24"/>
        </w:rPr>
        <w:t>Ermias Lulekal (</w:t>
      </w:r>
      <w:r w:rsidR="00070BF7" w:rsidRPr="009D66ED">
        <w:rPr>
          <w:rFonts w:cstheme="minorHAnsi"/>
          <w:sz w:val="24"/>
          <w:szCs w:val="24"/>
        </w:rPr>
        <w:t xml:space="preserve">2007) from an assessment made </w:t>
      </w:r>
      <w:r w:rsidR="00070BF7" w:rsidRPr="009D66ED">
        <w:rPr>
          <w:rFonts w:cstheme="minorHAnsi"/>
          <w:bCs/>
          <w:sz w:val="24"/>
          <w:szCs w:val="24"/>
        </w:rPr>
        <w:t xml:space="preserve">in Mana Angetu </w:t>
      </w:r>
      <w:r w:rsidR="00324BB1">
        <w:rPr>
          <w:rFonts w:cstheme="minorHAnsi"/>
          <w:bCs/>
          <w:sz w:val="24"/>
          <w:szCs w:val="24"/>
        </w:rPr>
        <w:t>wereda</w:t>
      </w:r>
      <w:r w:rsidR="00070BF7" w:rsidRPr="009D66ED">
        <w:rPr>
          <w:rFonts w:cstheme="minorHAnsi"/>
          <w:bCs/>
          <w:sz w:val="24"/>
          <w:szCs w:val="24"/>
        </w:rPr>
        <w:t xml:space="preserve"> (Southeastern Ethiopia), for example, 78.70, 11.74 and 9.57% are used </w:t>
      </w:r>
      <w:r w:rsidR="008316BE">
        <w:rPr>
          <w:rFonts w:cstheme="minorHAnsi"/>
          <w:bCs/>
          <w:sz w:val="24"/>
          <w:szCs w:val="24"/>
        </w:rPr>
        <w:t xml:space="preserve">as </w:t>
      </w:r>
      <w:r w:rsidR="00070BF7" w:rsidRPr="009D66ED">
        <w:rPr>
          <w:rFonts w:cstheme="minorHAnsi"/>
          <w:bCs/>
          <w:sz w:val="24"/>
          <w:szCs w:val="24"/>
        </w:rPr>
        <w:t xml:space="preserve">human and livestock </w:t>
      </w:r>
      <w:r w:rsidR="00070BF7" w:rsidRPr="009D66ED">
        <w:rPr>
          <w:rFonts w:cstheme="minorHAnsi"/>
          <w:bCs/>
          <w:sz w:val="24"/>
          <w:szCs w:val="24"/>
        </w:rPr>
        <w:lastRenderedPageBreak/>
        <w:t>medicine</w:t>
      </w:r>
      <w:r w:rsidR="008316BE">
        <w:rPr>
          <w:rFonts w:cstheme="minorHAnsi"/>
          <w:bCs/>
          <w:sz w:val="24"/>
          <w:szCs w:val="24"/>
        </w:rPr>
        <w:t>s</w:t>
      </w:r>
      <w:r w:rsidR="00070BF7" w:rsidRPr="009D66ED">
        <w:rPr>
          <w:rFonts w:cstheme="minorHAnsi"/>
          <w:bCs/>
          <w:sz w:val="24"/>
          <w:szCs w:val="24"/>
        </w:rPr>
        <w:t>, and for treating both human and livestock ailments, respectively.</w:t>
      </w:r>
      <w:r w:rsidR="00042B1F">
        <w:rPr>
          <w:rFonts w:cstheme="minorHAnsi"/>
          <w:bCs/>
          <w:sz w:val="24"/>
          <w:szCs w:val="24"/>
        </w:rPr>
        <w:t xml:space="preserve"> </w:t>
      </w:r>
      <w:r w:rsidR="00070BF7">
        <w:rPr>
          <w:rFonts w:cstheme="minorHAnsi"/>
          <w:sz w:val="24"/>
          <w:szCs w:val="24"/>
        </w:rPr>
        <w:t>Similarly, 74</w:t>
      </w:r>
      <w:r w:rsidR="00070BF7" w:rsidRPr="00AA61E7">
        <w:rPr>
          <w:rFonts w:cstheme="minorHAnsi"/>
          <w:sz w:val="24"/>
          <w:szCs w:val="24"/>
        </w:rPr>
        <w:t xml:space="preserve"> veterinary medicinal plant species that were distributed among 64 genera and 37 families were recorded in </w:t>
      </w:r>
      <w:r w:rsidR="00070BF7">
        <w:rPr>
          <w:rFonts w:cstheme="minorHAnsi"/>
          <w:sz w:val="24"/>
          <w:szCs w:val="24"/>
        </w:rPr>
        <w:t>BMNP</w:t>
      </w:r>
      <w:r w:rsidR="00070BF7" w:rsidRPr="00AA61E7">
        <w:rPr>
          <w:rFonts w:cstheme="minorHAnsi"/>
          <w:sz w:val="24"/>
          <w:szCs w:val="24"/>
        </w:rPr>
        <w:t xml:space="preserve"> and adjacent areas (Yineger et al., 2007).</w:t>
      </w:r>
    </w:p>
    <w:p w:rsidR="006E5D13" w:rsidRDefault="006E5D13" w:rsidP="00C05593">
      <w:pPr>
        <w:spacing w:before="120" w:after="0" w:line="360" w:lineRule="auto"/>
        <w:jc w:val="both"/>
        <w:rPr>
          <w:rFonts w:cstheme="minorHAnsi"/>
          <w:sz w:val="24"/>
          <w:szCs w:val="24"/>
        </w:rPr>
      </w:pPr>
      <w:r w:rsidRPr="007A7522">
        <w:rPr>
          <w:rFonts w:cstheme="minorHAnsi"/>
          <w:b/>
          <w:color w:val="7030A0"/>
          <w:sz w:val="24"/>
          <w:szCs w:val="24"/>
        </w:rPr>
        <w:t>Status and trends</w:t>
      </w:r>
      <w:r w:rsidRPr="007A7522">
        <w:rPr>
          <w:rFonts w:cstheme="minorHAnsi"/>
          <w:color w:val="7030A0"/>
          <w:sz w:val="24"/>
          <w:szCs w:val="24"/>
        </w:rPr>
        <w:t>:</w:t>
      </w:r>
      <w:r w:rsidR="00042B1F">
        <w:rPr>
          <w:rFonts w:cstheme="minorHAnsi"/>
          <w:color w:val="7030A0"/>
          <w:sz w:val="24"/>
          <w:szCs w:val="24"/>
        </w:rPr>
        <w:t xml:space="preserve"> </w:t>
      </w:r>
      <w:r w:rsidR="00B43247" w:rsidRPr="00B43247">
        <w:rPr>
          <w:rFonts w:cstheme="minorHAnsi"/>
          <w:sz w:val="24"/>
          <w:szCs w:val="24"/>
        </w:rPr>
        <w:t>M</w:t>
      </w:r>
      <w:r w:rsidRPr="00AA61E7">
        <w:rPr>
          <w:rFonts w:cstheme="minorHAnsi"/>
          <w:bCs/>
          <w:iCs/>
          <w:sz w:val="24"/>
          <w:szCs w:val="24"/>
        </w:rPr>
        <w:t xml:space="preserve">ajority </w:t>
      </w:r>
      <w:r w:rsidR="00477021" w:rsidRPr="00AA61E7">
        <w:rPr>
          <w:rFonts w:cstheme="minorHAnsi"/>
          <w:bCs/>
          <w:iCs/>
          <w:sz w:val="24"/>
          <w:szCs w:val="24"/>
        </w:rPr>
        <w:t>of</w:t>
      </w:r>
      <w:r w:rsidR="00477021" w:rsidRPr="00AA61E7">
        <w:rPr>
          <w:rFonts w:cstheme="minorHAnsi"/>
          <w:sz w:val="24"/>
          <w:szCs w:val="24"/>
        </w:rPr>
        <w:t xml:space="preserve"> the</w:t>
      </w:r>
      <w:r w:rsidRPr="00AA61E7">
        <w:rPr>
          <w:rFonts w:cstheme="minorHAnsi"/>
          <w:sz w:val="24"/>
          <w:szCs w:val="24"/>
        </w:rPr>
        <w:t xml:space="preserve"> medicinal plants utilized in Ethiopia are harvested from the wild</w:t>
      </w:r>
      <w:r w:rsidR="00B43247">
        <w:rPr>
          <w:rFonts w:cstheme="minorHAnsi"/>
          <w:sz w:val="24"/>
          <w:szCs w:val="24"/>
        </w:rPr>
        <w:t xml:space="preserve">. </w:t>
      </w:r>
      <w:r w:rsidR="00AA6BC3">
        <w:rPr>
          <w:rFonts w:cstheme="minorHAnsi"/>
          <w:sz w:val="24"/>
          <w:szCs w:val="24"/>
        </w:rPr>
        <w:t>Therefore, most</w:t>
      </w:r>
      <w:r w:rsidR="007A0C77">
        <w:rPr>
          <w:rFonts w:cstheme="minorHAnsi"/>
          <w:sz w:val="24"/>
          <w:szCs w:val="24"/>
        </w:rPr>
        <w:t xml:space="preserve"> of the </w:t>
      </w:r>
      <w:r w:rsidRPr="00AA61E7">
        <w:rPr>
          <w:rFonts w:cstheme="minorHAnsi"/>
          <w:sz w:val="24"/>
          <w:szCs w:val="24"/>
        </w:rPr>
        <w:t>threat</w:t>
      </w:r>
      <w:r w:rsidR="00B43247">
        <w:rPr>
          <w:rFonts w:cstheme="minorHAnsi"/>
          <w:sz w:val="24"/>
          <w:szCs w:val="24"/>
        </w:rPr>
        <w:t>s</w:t>
      </w:r>
      <w:r w:rsidRPr="00AA61E7">
        <w:rPr>
          <w:rFonts w:cstheme="minorHAnsi"/>
          <w:sz w:val="24"/>
          <w:szCs w:val="24"/>
        </w:rPr>
        <w:t xml:space="preserve"> to the forest </w:t>
      </w:r>
      <w:r w:rsidR="00B43247">
        <w:rPr>
          <w:rFonts w:cstheme="minorHAnsi"/>
          <w:sz w:val="24"/>
          <w:szCs w:val="24"/>
        </w:rPr>
        <w:t>are</w:t>
      </w:r>
      <w:r w:rsidRPr="00AA61E7">
        <w:rPr>
          <w:rFonts w:cstheme="minorHAnsi"/>
          <w:sz w:val="24"/>
          <w:szCs w:val="24"/>
        </w:rPr>
        <w:t xml:space="preserve"> also threat</w:t>
      </w:r>
      <w:r w:rsidR="00B43247">
        <w:rPr>
          <w:rFonts w:cstheme="minorHAnsi"/>
          <w:sz w:val="24"/>
          <w:szCs w:val="24"/>
        </w:rPr>
        <w:t>s</w:t>
      </w:r>
      <w:r w:rsidRPr="00AA61E7">
        <w:rPr>
          <w:rFonts w:cstheme="minorHAnsi"/>
          <w:sz w:val="24"/>
          <w:szCs w:val="24"/>
        </w:rPr>
        <w:t xml:space="preserve"> to medicinal plants. </w:t>
      </w:r>
      <w:r w:rsidR="00126420">
        <w:rPr>
          <w:rFonts w:cstheme="minorHAnsi"/>
          <w:sz w:val="24"/>
          <w:szCs w:val="24"/>
        </w:rPr>
        <w:t>These</w:t>
      </w:r>
      <w:r w:rsidR="00042B1F">
        <w:rPr>
          <w:rFonts w:cstheme="minorHAnsi"/>
          <w:sz w:val="24"/>
          <w:szCs w:val="24"/>
        </w:rPr>
        <w:t xml:space="preserve"> </w:t>
      </w:r>
      <w:r w:rsidR="00B43247">
        <w:rPr>
          <w:rFonts w:cstheme="minorHAnsi"/>
          <w:sz w:val="24"/>
          <w:szCs w:val="24"/>
        </w:rPr>
        <w:t>include e</w:t>
      </w:r>
      <w:r w:rsidRPr="00AA61E7">
        <w:rPr>
          <w:rFonts w:cstheme="minorHAnsi"/>
          <w:sz w:val="24"/>
          <w:szCs w:val="24"/>
        </w:rPr>
        <w:t>nvironmental degradation, agricultural expansion, loss of forests and woodlands, fire, cultivation of marginal lands</w:t>
      </w:r>
      <w:r w:rsidR="00B90163">
        <w:rPr>
          <w:rFonts w:cstheme="minorHAnsi"/>
          <w:sz w:val="24"/>
          <w:szCs w:val="24"/>
        </w:rPr>
        <w:t>. Moreover,</w:t>
      </w:r>
      <w:r w:rsidRPr="00AA61E7">
        <w:rPr>
          <w:rFonts w:cstheme="minorHAnsi"/>
          <w:sz w:val="24"/>
          <w:szCs w:val="24"/>
        </w:rPr>
        <w:t xml:space="preserve"> uprooting </w:t>
      </w:r>
      <w:r w:rsidR="007A0C77">
        <w:rPr>
          <w:rFonts w:cstheme="minorHAnsi"/>
          <w:sz w:val="24"/>
          <w:szCs w:val="24"/>
        </w:rPr>
        <w:t>and</w:t>
      </w:r>
      <w:r w:rsidRPr="00AA61E7">
        <w:rPr>
          <w:rFonts w:cstheme="minorHAnsi"/>
          <w:sz w:val="24"/>
          <w:szCs w:val="24"/>
        </w:rPr>
        <w:t xml:space="preserve"> unsustainable utilization</w:t>
      </w:r>
      <w:r w:rsidR="00713189">
        <w:rPr>
          <w:rFonts w:cstheme="minorHAnsi"/>
          <w:sz w:val="24"/>
          <w:szCs w:val="24"/>
        </w:rPr>
        <w:t xml:space="preserve"> are the major threats to medicinal plants in Ethiopia.</w:t>
      </w:r>
      <w:r w:rsidR="00042B1F">
        <w:rPr>
          <w:rFonts w:cstheme="minorHAnsi"/>
          <w:sz w:val="24"/>
          <w:szCs w:val="24"/>
        </w:rPr>
        <w:t xml:space="preserve"> </w:t>
      </w:r>
      <w:r w:rsidR="00C273A2">
        <w:rPr>
          <w:rFonts w:cstheme="minorHAnsi"/>
          <w:sz w:val="24"/>
          <w:szCs w:val="24"/>
        </w:rPr>
        <w:t>Traditional</w:t>
      </w:r>
      <w:r w:rsidR="00042B1F">
        <w:rPr>
          <w:rFonts w:cstheme="minorHAnsi"/>
          <w:sz w:val="24"/>
          <w:szCs w:val="24"/>
        </w:rPr>
        <w:t xml:space="preserve"> </w:t>
      </w:r>
      <w:r w:rsidR="00AA6BC3">
        <w:rPr>
          <w:rFonts w:cstheme="minorHAnsi"/>
          <w:sz w:val="24"/>
          <w:szCs w:val="24"/>
        </w:rPr>
        <w:t>medicines</w:t>
      </w:r>
      <w:r w:rsidR="00042B1F">
        <w:rPr>
          <w:rFonts w:cstheme="minorHAnsi"/>
          <w:sz w:val="24"/>
          <w:szCs w:val="24"/>
        </w:rPr>
        <w:t xml:space="preserve"> </w:t>
      </w:r>
      <w:r w:rsidRPr="00AA61E7">
        <w:rPr>
          <w:rFonts w:cstheme="minorHAnsi"/>
          <w:sz w:val="24"/>
          <w:szCs w:val="24"/>
        </w:rPr>
        <w:t xml:space="preserve">such as </w:t>
      </w:r>
      <w:r w:rsidRPr="00AA61E7">
        <w:rPr>
          <w:rFonts w:cstheme="minorHAnsi"/>
          <w:i/>
          <w:iCs/>
          <w:sz w:val="24"/>
          <w:szCs w:val="24"/>
        </w:rPr>
        <w:t>Taverniera abyssinica</w:t>
      </w:r>
      <w:r w:rsidRPr="00AA61E7">
        <w:rPr>
          <w:rFonts w:cstheme="minorHAnsi"/>
          <w:sz w:val="24"/>
          <w:szCs w:val="24"/>
        </w:rPr>
        <w:t xml:space="preserve"> is critically endangered due to </w:t>
      </w:r>
      <w:r w:rsidR="00D4660F" w:rsidRPr="00AA61E7">
        <w:rPr>
          <w:rFonts w:cstheme="minorHAnsi"/>
          <w:sz w:val="24"/>
          <w:szCs w:val="24"/>
        </w:rPr>
        <w:t>overuse. Species</w:t>
      </w:r>
      <w:r w:rsidRPr="00AA61E7">
        <w:rPr>
          <w:rFonts w:cstheme="minorHAnsi"/>
          <w:sz w:val="24"/>
          <w:szCs w:val="24"/>
        </w:rPr>
        <w:t xml:space="preserve"> such as </w:t>
      </w:r>
      <w:r w:rsidRPr="00AA61E7">
        <w:rPr>
          <w:rFonts w:cstheme="minorHAnsi"/>
          <w:i/>
          <w:iCs/>
          <w:sz w:val="24"/>
          <w:szCs w:val="24"/>
        </w:rPr>
        <w:t xml:space="preserve">Hagenia abyssinica </w:t>
      </w:r>
      <w:r w:rsidRPr="00AA61E7">
        <w:rPr>
          <w:rFonts w:cstheme="minorHAnsi"/>
          <w:sz w:val="24"/>
          <w:szCs w:val="24"/>
        </w:rPr>
        <w:t xml:space="preserve">and </w:t>
      </w:r>
      <w:r w:rsidRPr="00AA61E7">
        <w:rPr>
          <w:rFonts w:cstheme="minorHAnsi"/>
          <w:i/>
          <w:iCs/>
          <w:sz w:val="24"/>
          <w:szCs w:val="24"/>
        </w:rPr>
        <w:t xml:space="preserve">Prunus africana </w:t>
      </w:r>
      <w:r w:rsidR="00070BF7" w:rsidRPr="00AA61E7">
        <w:rPr>
          <w:rFonts w:cstheme="minorHAnsi"/>
          <w:iCs/>
          <w:sz w:val="24"/>
          <w:szCs w:val="24"/>
        </w:rPr>
        <w:t>which</w:t>
      </w:r>
      <w:r w:rsidR="00042B1F">
        <w:rPr>
          <w:rFonts w:cstheme="minorHAnsi"/>
          <w:iCs/>
          <w:sz w:val="24"/>
          <w:szCs w:val="24"/>
        </w:rPr>
        <w:t xml:space="preserve"> </w:t>
      </w:r>
      <w:r w:rsidR="00070BF7" w:rsidRPr="00AA61E7">
        <w:rPr>
          <w:rFonts w:cstheme="minorHAnsi"/>
          <w:sz w:val="24"/>
          <w:szCs w:val="24"/>
        </w:rPr>
        <w:t>are</w:t>
      </w:r>
      <w:r w:rsidRPr="00AA61E7">
        <w:rPr>
          <w:rFonts w:cstheme="minorHAnsi"/>
          <w:sz w:val="24"/>
          <w:szCs w:val="24"/>
        </w:rPr>
        <w:t xml:space="preserve"> also harvested for non</w:t>
      </w:r>
      <w:r w:rsidR="0089625E">
        <w:rPr>
          <w:rFonts w:cstheme="minorHAnsi"/>
          <w:sz w:val="24"/>
          <w:szCs w:val="24"/>
        </w:rPr>
        <w:t>-</w:t>
      </w:r>
      <w:r w:rsidRPr="00AA61E7">
        <w:rPr>
          <w:rFonts w:cstheme="minorHAnsi"/>
          <w:sz w:val="24"/>
          <w:szCs w:val="24"/>
        </w:rPr>
        <w:t xml:space="preserve">medicinal values such as timber, </w:t>
      </w:r>
      <w:r w:rsidR="007518C9" w:rsidRPr="00AA61E7">
        <w:rPr>
          <w:rFonts w:cstheme="minorHAnsi"/>
          <w:sz w:val="24"/>
          <w:szCs w:val="24"/>
        </w:rPr>
        <w:t>fuel wood</w:t>
      </w:r>
      <w:r w:rsidRPr="00AA61E7">
        <w:rPr>
          <w:rFonts w:cstheme="minorHAnsi"/>
          <w:sz w:val="24"/>
          <w:szCs w:val="24"/>
        </w:rPr>
        <w:t xml:space="preserve"> and other </w:t>
      </w:r>
      <w:r w:rsidR="0084572B" w:rsidRPr="00AA61E7">
        <w:rPr>
          <w:rFonts w:cstheme="minorHAnsi"/>
          <w:sz w:val="24"/>
          <w:szCs w:val="24"/>
        </w:rPr>
        <w:t>purposes</w:t>
      </w:r>
      <w:r w:rsidRPr="00AA61E7">
        <w:rPr>
          <w:rFonts w:cstheme="minorHAnsi"/>
          <w:sz w:val="24"/>
          <w:szCs w:val="24"/>
        </w:rPr>
        <w:t xml:space="preserve"> are subjected to multiple pressures.</w:t>
      </w:r>
    </w:p>
    <w:p w:rsidR="00BF3E60" w:rsidRPr="00AA61E7" w:rsidRDefault="00BF3E60" w:rsidP="00D41288">
      <w:pPr>
        <w:spacing w:before="120" w:after="0" w:line="360" w:lineRule="auto"/>
        <w:jc w:val="both"/>
        <w:rPr>
          <w:rFonts w:cstheme="minorHAnsi"/>
          <w:i/>
          <w:iCs/>
          <w:sz w:val="24"/>
          <w:szCs w:val="24"/>
        </w:rPr>
      </w:pPr>
      <w:r w:rsidRPr="00BF3E60">
        <w:rPr>
          <w:rFonts w:cstheme="minorHAnsi"/>
          <w:i/>
          <w:sz w:val="24"/>
          <w:szCs w:val="24"/>
        </w:rPr>
        <w:t>Ex situ</w:t>
      </w:r>
      <w:r w:rsidRPr="00BF3E60">
        <w:rPr>
          <w:rFonts w:cstheme="minorHAnsi"/>
          <w:sz w:val="24"/>
          <w:szCs w:val="24"/>
        </w:rPr>
        <w:t xml:space="preserve"> conservation of medicinal plants are carried out by </w:t>
      </w:r>
      <w:r w:rsidR="009B7A21">
        <w:rPr>
          <w:rFonts w:cstheme="minorHAnsi"/>
          <w:sz w:val="24"/>
          <w:szCs w:val="24"/>
        </w:rPr>
        <w:t>E</w:t>
      </w:r>
      <w:r w:rsidR="006071EF">
        <w:rPr>
          <w:rFonts w:cstheme="minorHAnsi"/>
          <w:sz w:val="24"/>
          <w:szCs w:val="24"/>
        </w:rPr>
        <w:t>BI</w:t>
      </w:r>
      <w:r w:rsidRPr="00BF3E60">
        <w:rPr>
          <w:rFonts w:cstheme="minorHAnsi"/>
          <w:sz w:val="24"/>
          <w:szCs w:val="24"/>
        </w:rPr>
        <w:t xml:space="preserve"> at Wendogenet and Bale-Goba conservation sites.</w:t>
      </w:r>
    </w:p>
    <w:p w:rsidR="006E5D13" w:rsidRPr="004E7E74" w:rsidRDefault="006E5D13" w:rsidP="00D41288">
      <w:pPr>
        <w:spacing w:before="120" w:after="0" w:line="360" w:lineRule="auto"/>
        <w:jc w:val="both"/>
        <w:rPr>
          <w:rFonts w:cstheme="minorHAnsi"/>
          <w:b/>
          <w:color w:val="7030A0"/>
          <w:sz w:val="24"/>
          <w:szCs w:val="24"/>
          <w:lang w:val="en-GB"/>
        </w:rPr>
      </w:pPr>
      <w:r w:rsidRPr="004E7E74">
        <w:rPr>
          <w:rFonts w:cstheme="minorHAnsi"/>
          <w:b/>
          <w:color w:val="7030A0"/>
          <w:sz w:val="24"/>
          <w:szCs w:val="24"/>
          <w:lang w:val="en-GB"/>
        </w:rPr>
        <w:t>Pasture and forage genetic resources</w:t>
      </w:r>
    </w:p>
    <w:p w:rsidR="006E5D13" w:rsidRPr="00AA61E7" w:rsidRDefault="006E5D13" w:rsidP="008F0F11">
      <w:pPr>
        <w:spacing w:before="120" w:after="0" w:line="360" w:lineRule="auto"/>
        <w:jc w:val="both"/>
        <w:rPr>
          <w:rFonts w:cstheme="minorHAnsi"/>
          <w:sz w:val="24"/>
          <w:szCs w:val="24"/>
        </w:rPr>
      </w:pPr>
      <w:r w:rsidRPr="004E7E74">
        <w:rPr>
          <w:rFonts w:cstheme="minorHAnsi"/>
          <w:sz w:val="24"/>
          <w:szCs w:val="24"/>
        </w:rPr>
        <w:t xml:space="preserve">There is a wide range of pasture and forage resources </w:t>
      </w:r>
      <w:r w:rsidR="0084572B" w:rsidRPr="004E7E74">
        <w:rPr>
          <w:rFonts w:cstheme="minorHAnsi"/>
          <w:sz w:val="24"/>
          <w:szCs w:val="24"/>
        </w:rPr>
        <w:t xml:space="preserve">that are </w:t>
      </w:r>
      <w:r w:rsidRPr="004E7E74">
        <w:rPr>
          <w:rFonts w:cstheme="minorHAnsi"/>
          <w:sz w:val="24"/>
          <w:szCs w:val="24"/>
        </w:rPr>
        <w:t>adapted to different ecosystems in the country. Ethiopia is known to be a centre of diversity for a number</w:t>
      </w:r>
      <w:r w:rsidRPr="00AA61E7">
        <w:rPr>
          <w:rFonts w:cstheme="minorHAnsi"/>
          <w:sz w:val="24"/>
          <w:szCs w:val="24"/>
        </w:rPr>
        <w:t xml:space="preserve"> of important forage herbaceous legume species in the genera </w:t>
      </w:r>
      <w:r w:rsidRPr="00AA61E7">
        <w:rPr>
          <w:rFonts w:cstheme="minorHAnsi"/>
          <w:i/>
          <w:sz w:val="24"/>
          <w:szCs w:val="24"/>
        </w:rPr>
        <w:t xml:space="preserve">Trifolium, Vigna, </w:t>
      </w:r>
      <w:r w:rsidRPr="00AA61E7">
        <w:rPr>
          <w:rFonts w:cstheme="minorHAnsi"/>
          <w:sz w:val="24"/>
          <w:szCs w:val="24"/>
        </w:rPr>
        <w:t>and</w:t>
      </w:r>
      <w:r w:rsidRPr="00AA61E7">
        <w:rPr>
          <w:rFonts w:cstheme="minorHAnsi"/>
          <w:i/>
          <w:sz w:val="24"/>
          <w:szCs w:val="24"/>
        </w:rPr>
        <w:t xml:space="preserve"> Dolichos</w:t>
      </w:r>
      <w:r w:rsidRPr="00AA61E7">
        <w:rPr>
          <w:rFonts w:cstheme="minorHAnsi"/>
          <w:sz w:val="24"/>
          <w:szCs w:val="24"/>
        </w:rPr>
        <w:t xml:space="preserve">, among others. </w:t>
      </w:r>
      <w:r w:rsidRPr="00AA61E7">
        <w:rPr>
          <w:rFonts w:cstheme="minorHAnsi"/>
          <w:iCs/>
          <w:sz w:val="24"/>
          <w:szCs w:val="24"/>
        </w:rPr>
        <w:t xml:space="preserve">Out of the </w:t>
      </w:r>
      <w:r w:rsidR="0086084B">
        <w:rPr>
          <w:rFonts w:cstheme="minorHAnsi"/>
          <w:iCs/>
          <w:sz w:val="24"/>
          <w:szCs w:val="24"/>
        </w:rPr>
        <w:t>26</w:t>
      </w:r>
      <w:r w:rsidRPr="00AA61E7">
        <w:rPr>
          <w:rFonts w:cstheme="minorHAnsi"/>
          <w:sz w:val="24"/>
          <w:szCs w:val="24"/>
        </w:rPr>
        <w:t xml:space="preserve"> indigenous species of Trifolium, </w:t>
      </w:r>
      <w:r w:rsidR="004E7E74">
        <w:rPr>
          <w:rFonts w:cstheme="minorHAnsi"/>
          <w:sz w:val="24"/>
          <w:szCs w:val="24"/>
        </w:rPr>
        <w:t xml:space="preserve">eight </w:t>
      </w:r>
      <w:r w:rsidRPr="00AA61E7">
        <w:rPr>
          <w:rFonts w:cstheme="minorHAnsi"/>
          <w:sz w:val="24"/>
          <w:szCs w:val="24"/>
        </w:rPr>
        <w:t xml:space="preserve">are endemic to Ethiopia. Major forage species of the country include </w:t>
      </w:r>
      <w:r w:rsidRPr="00AA61E7">
        <w:rPr>
          <w:rFonts w:cstheme="minorHAnsi"/>
          <w:i/>
          <w:iCs/>
          <w:sz w:val="24"/>
          <w:szCs w:val="24"/>
        </w:rPr>
        <w:t>Stylosanthes fruticosa</w:t>
      </w:r>
      <w:r w:rsidRPr="00AA61E7">
        <w:rPr>
          <w:rFonts w:cstheme="minorHAnsi"/>
          <w:sz w:val="24"/>
          <w:szCs w:val="24"/>
        </w:rPr>
        <w:t xml:space="preserve">, </w:t>
      </w:r>
      <w:r w:rsidRPr="00AA61E7">
        <w:rPr>
          <w:rFonts w:cstheme="minorHAnsi"/>
          <w:i/>
          <w:iCs/>
          <w:sz w:val="24"/>
          <w:szCs w:val="24"/>
        </w:rPr>
        <w:t>Neonotonia wightii</w:t>
      </w:r>
      <w:r w:rsidRPr="00AA61E7">
        <w:rPr>
          <w:rFonts w:cstheme="minorHAnsi"/>
          <w:sz w:val="24"/>
          <w:szCs w:val="24"/>
        </w:rPr>
        <w:t xml:space="preserve">, </w:t>
      </w:r>
      <w:r w:rsidR="0086084B">
        <w:rPr>
          <w:rFonts w:cstheme="minorHAnsi"/>
          <w:sz w:val="24"/>
          <w:szCs w:val="24"/>
        </w:rPr>
        <w:t xml:space="preserve">and species of </w:t>
      </w:r>
      <w:r w:rsidRPr="00AA61E7">
        <w:rPr>
          <w:rFonts w:cstheme="minorHAnsi"/>
          <w:i/>
          <w:iCs/>
          <w:sz w:val="24"/>
          <w:szCs w:val="24"/>
        </w:rPr>
        <w:t>Alysicarpus</w:t>
      </w:r>
      <w:r w:rsidRPr="00AA61E7">
        <w:rPr>
          <w:rFonts w:cstheme="minorHAnsi"/>
          <w:sz w:val="24"/>
          <w:szCs w:val="24"/>
        </w:rPr>
        <w:t xml:space="preserve">, </w:t>
      </w:r>
      <w:r w:rsidRPr="00AA61E7">
        <w:rPr>
          <w:rFonts w:cstheme="minorHAnsi"/>
          <w:i/>
          <w:iCs/>
          <w:sz w:val="24"/>
          <w:szCs w:val="24"/>
        </w:rPr>
        <w:t>Indigofera</w:t>
      </w:r>
      <w:r w:rsidRPr="00AA61E7">
        <w:rPr>
          <w:rFonts w:cstheme="minorHAnsi"/>
          <w:sz w:val="24"/>
          <w:szCs w:val="24"/>
        </w:rPr>
        <w:t xml:space="preserve">, </w:t>
      </w:r>
      <w:r w:rsidRPr="00AA61E7">
        <w:rPr>
          <w:rFonts w:cstheme="minorHAnsi"/>
          <w:i/>
          <w:iCs/>
          <w:sz w:val="24"/>
          <w:szCs w:val="24"/>
        </w:rPr>
        <w:t>Tephrosia</w:t>
      </w:r>
      <w:r w:rsidRPr="00AA61E7">
        <w:rPr>
          <w:rFonts w:cstheme="minorHAnsi"/>
          <w:sz w:val="24"/>
          <w:szCs w:val="24"/>
        </w:rPr>
        <w:t xml:space="preserve">, </w:t>
      </w:r>
      <w:r w:rsidRPr="00AA61E7">
        <w:rPr>
          <w:rFonts w:cstheme="minorHAnsi"/>
          <w:i/>
          <w:iCs/>
          <w:sz w:val="24"/>
          <w:szCs w:val="24"/>
        </w:rPr>
        <w:t>Acacia</w:t>
      </w:r>
      <w:r w:rsidRPr="00AA61E7">
        <w:rPr>
          <w:rFonts w:cstheme="minorHAnsi"/>
          <w:sz w:val="24"/>
          <w:szCs w:val="24"/>
        </w:rPr>
        <w:t xml:space="preserve">, </w:t>
      </w:r>
      <w:r w:rsidRPr="00AA61E7">
        <w:rPr>
          <w:rFonts w:cstheme="minorHAnsi"/>
          <w:i/>
          <w:iCs/>
          <w:sz w:val="24"/>
          <w:szCs w:val="24"/>
        </w:rPr>
        <w:t>Erythrina</w:t>
      </w:r>
      <w:r w:rsidRPr="00AA61E7">
        <w:rPr>
          <w:rFonts w:cstheme="minorHAnsi"/>
          <w:sz w:val="24"/>
          <w:szCs w:val="24"/>
        </w:rPr>
        <w:t xml:space="preserve">, </w:t>
      </w:r>
      <w:r w:rsidRPr="00AA61E7">
        <w:rPr>
          <w:rFonts w:cstheme="minorHAnsi"/>
          <w:i/>
          <w:iCs/>
          <w:sz w:val="24"/>
          <w:szCs w:val="24"/>
        </w:rPr>
        <w:t>Pennisetum</w:t>
      </w:r>
      <w:r w:rsidRPr="00AA61E7">
        <w:rPr>
          <w:rFonts w:cstheme="minorHAnsi"/>
          <w:sz w:val="24"/>
          <w:szCs w:val="24"/>
        </w:rPr>
        <w:t xml:space="preserve">, </w:t>
      </w:r>
      <w:r w:rsidRPr="00AA61E7">
        <w:rPr>
          <w:rFonts w:cstheme="minorHAnsi"/>
          <w:i/>
          <w:iCs/>
          <w:sz w:val="24"/>
          <w:szCs w:val="24"/>
        </w:rPr>
        <w:t>Rhynchosia</w:t>
      </w:r>
      <w:r w:rsidRPr="00AA61E7">
        <w:rPr>
          <w:rFonts w:cstheme="minorHAnsi"/>
          <w:sz w:val="24"/>
          <w:szCs w:val="24"/>
        </w:rPr>
        <w:t xml:space="preserve">, </w:t>
      </w:r>
      <w:r w:rsidRPr="00AA61E7">
        <w:rPr>
          <w:rFonts w:cstheme="minorHAnsi"/>
          <w:i/>
          <w:iCs/>
          <w:sz w:val="24"/>
          <w:szCs w:val="24"/>
        </w:rPr>
        <w:t>Trifolium</w:t>
      </w:r>
      <w:r w:rsidRPr="00AA61E7">
        <w:rPr>
          <w:rFonts w:cstheme="minorHAnsi"/>
          <w:sz w:val="24"/>
          <w:szCs w:val="24"/>
        </w:rPr>
        <w:t xml:space="preserve">, </w:t>
      </w:r>
      <w:r w:rsidRPr="00AA61E7">
        <w:rPr>
          <w:rFonts w:cstheme="minorHAnsi"/>
          <w:i/>
          <w:iCs/>
          <w:sz w:val="24"/>
          <w:szCs w:val="24"/>
        </w:rPr>
        <w:t>Medicago</w:t>
      </w:r>
      <w:r w:rsidRPr="00AA61E7">
        <w:rPr>
          <w:rFonts w:cstheme="minorHAnsi"/>
          <w:sz w:val="24"/>
          <w:szCs w:val="24"/>
        </w:rPr>
        <w:t xml:space="preserve">, </w:t>
      </w:r>
      <w:r w:rsidRPr="00AA61E7">
        <w:rPr>
          <w:rFonts w:cstheme="minorHAnsi"/>
          <w:i/>
          <w:iCs/>
          <w:sz w:val="24"/>
          <w:szCs w:val="24"/>
        </w:rPr>
        <w:t>Brachiaria</w:t>
      </w:r>
      <w:r w:rsidRPr="00AA61E7">
        <w:rPr>
          <w:rFonts w:cstheme="minorHAnsi"/>
          <w:sz w:val="24"/>
          <w:szCs w:val="24"/>
        </w:rPr>
        <w:t xml:space="preserve">, and </w:t>
      </w:r>
      <w:r w:rsidRPr="00AA61E7">
        <w:rPr>
          <w:rFonts w:cstheme="minorHAnsi"/>
          <w:i/>
          <w:iCs/>
          <w:sz w:val="24"/>
          <w:szCs w:val="24"/>
        </w:rPr>
        <w:t>Crotalaria</w:t>
      </w:r>
      <w:r w:rsidRPr="00AA61E7">
        <w:rPr>
          <w:rFonts w:cstheme="minorHAnsi"/>
          <w:sz w:val="24"/>
          <w:szCs w:val="24"/>
        </w:rPr>
        <w:t>. There are 159 genera with 569 species of grasses</w:t>
      </w:r>
      <w:r w:rsidR="0086084B">
        <w:rPr>
          <w:rFonts w:cstheme="minorHAnsi"/>
          <w:sz w:val="24"/>
          <w:szCs w:val="24"/>
        </w:rPr>
        <w:t xml:space="preserve">, </w:t>
      </w:r>
      <w:r w:rsidRPr="00AA61E7">
        <w:rPr>
          <w:rFonts w:cstheme="minorHAnsi"/>
          <w:sz w:val="24"/>
          <w:szCs w:val="24"/>
        </w:rPr>
        <w:t>108 genera with 358 species of legumes and 179 species of trees used by domestic animals for brows</w:t>
      </w:r>
      <w:r w:rsidR="0084572B">
        <w:rPr>
          <w:rFonts w:cstheme="minorHAnsi"/>
          <w:sz w:val="24"/>
          <w:szCs w:val="24"/>
        </w:rPr>
        <w:t>e</w:t>
      </w:r>
      <w:r w:rsidRPr="00AA61E7">
        <w:rPr>
          <w:rFonts w:cstheme="minorHAnsi"/>
          <w:sz w:val="24"/>
          <w:szCs w:val="24"/>
        </w:rPr>
        <w:t xml:space="preserve">. </w:t>
      </w:r>
      <w:r w:rsidR="0086084B">
        <w:rPr>
          <w:rFonts w:cstheme="minorHAnsi"/>
          <w:sz w:val="24"/>
          <w:szCs w:val="24"/>
        </w:rPr>
        <w:t>Attributed to various factors, however,</w:t>
      </w:r>
      <w:r w:rsidRPr="00AA61E7">
        <w:rPr>
          <w:rFonts w:cstheme="minorHAnsi"/>
          <w:sz w:val="24"/>
          <w:szCs w:val="24"/>
        </w:rPr>
        <w:t xml:space="preserve"> many of these palatable species are highly threatened (IBC, 2009). </w:t>
      </w:r>
    </w:p>
    <w:p w:rsidR="00774465" w:rsidRDefault="006E5D13" w:rsidP="008F0F11">
      <w:pPr>
        <w:spacing w:before="120" w:after="0" w:line="360" w:lineRule="auto"/>
        <w:jc w:val="both"/>
        <w:rPr>
          <w:rFonts w:cstheme="minorHAnsi"/>
          <w:sz w:val="24"/>
          <w:szCs w:val="24"/>
        </w:rPr>
      </w:pPr>
      <w:r w:rsidRPr="007A7522">
        <w:rPr>
          <w:rFonts w:cstheme="minorHAnsi"/>
          <w:b/>
          <w:color w:val="7030A0"/>
          <w:sz w:val="24"/>
          <w:szCs w:val="24"/>
        </w:rPr>
        <w:lastRenderedPageBreak/>
        <w:t>Status and trends:</w:t>
      </w:r>
      <w:r w:rsidR="00C90E8A">
        <w:rPr>
          <w:rFonts w:cstheme="minorHAnsi"/>
          <w:b/>
          <w:color w:val="7030A0"/>
          <w:sz w:val="24"/>
          <w:szCs w:val="24"/>
        </w:rPr>
        <w:t xml:space="preserve"> </w:t>
      </w:r>
      <w:r w:rsidR="00774465" w:rsidRPr="004E7E74">
        <w:rPr>
          <w:rFonts w:cstheme="minorHAnsi"/>
          <w:sz w:val="24"/>
          <w:szCs w:val="24"/>
        </w:rPr>
        <w:t xml:space="preserve">Overgrazing and/or </w:t>
      </w:r>
      <w:r w:rsidRPr="004E7E74">
        <w:rPr>
          <w:rFonts w:cstheme="minorHAnsi"/>
          <w:sz w:val="24"/>
          <w:szCs w:val="24"/>
        </w:rPr>
        <w:t xml:space="preserve">browsing, </w:t>
      </w:r>
      <w:r w:rsidR="007838C9" w:rsidRPr="004E7E74">
        <w:rPr>
          <w:rFonts w:cstheme="minorHAnsi"/>
          <w:sz w:val="24"/>
          <w:szCs w:val="24"/>
        </w:rPr>
        <w:t xml:space="preserve">drought, </w:t>
      </w:r>
      <w:r w:rsidRPr="004E7E74">
        <w:rPr>
          <w:rFonts w:cstheme="minorHAnsi"/>
          <w:sz w:val="24"/>
          <w:szCs w:val="24"/>
        </w:rPr>
        <w:t>invasive species and conversion of pasture land</w:t>
      </w:r>
      <w:r w:rsidR="00A31168" w:rsidRPr="004E7E74">
        <w:rPr>
          <w:rFonts w:cstheme="minorHAnsi"/>
          <w:sz w:val="24"/>
          <w:szCs w:val="24"/>
        </w:rPr>
        <w:t>s</w:t>
      </w:r>
      <w:r w:rsidRPr="004E7E74">
        <w:rPr>
          <w:rFonts w:cstheme="minorHAnsi"/>
          <w:sz w:val="24"/>
          <w:szCs w:val="24"/>
        </w:rPr>
        <w:t xml:space="preserve"> to crop land</w:t>
      </w:r>
      <w:r w:rsidR="00774465" w:rsidRPr="004E7E74">
        <w:rPr>
          <w:rFonts w:cstheme="minorHAnsi"/>
          <w:sz w:val="24"/>
          <w:szCs w:val="24"/>
        </w:rPr>
        <w:t>s</w:t>
      </w:r>
      <w:r w:rsidRPr="004E7E74">
        <w:rPr>
          <w:rFonts w:cstheme="minorHAnsi"/>
          <w:sz w:val="24"/>
          <w:szCs w:val="24"/>
        </w:rPr>
        <w:t xml:space="preserve"> are main threats to pasture and forage</w:t>
      </w:r>
      <w:r w:rsidR="00C90E8A">
        <w:rPr>
          <w:rFonts w:cstheme="minorHAnsi"/>
          <w:sz w:val="24"/>
          <w:szCs w:val="24"/>
        </w:rPr>
        <w:t xml:space="preserve"> </w:t>
      </w:r>
      <w:r w:rsidRPr="00AA61E7">
        <w:rPr>
          <w:rFonts w:cstheme="minorHAnsi"/>
          <w:sz w:val="24"/>
          <w:szCs w:val="24"/>
        </w:rPr>
        <w:t xml:space="preserve">species. Overgrazing and invasion by non-palatable indigenous species such as </w:t>
      </w:r>
      <w:r w:rsidRPr="00AA61E7">
        <w:rPr>
          <w:rFonts w:cstheme="minorHAnsi"/>
          <w:i/>
          <w:iCs/>
          <w:sz w:val="24"/>
          <w:szCs w:val="24"/>
        </w:rPr>
        <w:t xml:space="preserve">Acacia mellifera </w:t>
      </w:r>
      <w:r w:rsidRPr="00AA61E7">
        <w:rPr>
          <w:rFonts w:cstheme="minorHAnsi"/>
          <w:sz w:val="24"/>
          <w:szCs w:val="24"/>
        </w:rPr>
        <w:t>and</w:t>
      </w:r>
      <w:r w:rsidRPr="00AA61E7">
        <w:rPr>
          <w:rFonts w:cstheme="minorHAnsi"/>
          <w:i/>
          <w:iCs/>
          <w:sz w:val="24"/>
          <w:szCs w:val="24"/>
        </w:rPr>
        <w:t xml:space="preserve"> A. nubica</w:t>
      </w:r>
      <w:r w:rsidR="00774465">
        <w:rPr>
          <w:rFonts w:cstheme="minorHAnsi"/>
          <w:sz w:val="24"/>
          <w:szCs w:val="24"/>
        </w:rPr>
        <w:t xml:space="preserve">, </w:t>
      </w:r>
      <w:r w:rsidRPr="00AA61E7">
        <w:rPr>
          <w:rFonts w:cstheme="minorHAnsi"/>
          <w:sz w:val="24"/>
          <w:szCs w:val="24"/>
        </w:rPr>
        <w:t xml:space="preserve">and other invasive species such as </w:t>
      </w:r>
      <w:r w:rsidRPr="00AA61E7">
        <w:rPr>
          <w:rFonts w:cstheme="minorHAnsi"/>
          <w:i/>
          <w:sz w:val="24"/>
          <w:szCs w:val="24"/>
        </w:rPr>
        <w:t>P</w:t>
      </w:r>
      <w:r w:rsidR="006542D2">
        <w:rPr>
          <w:rFonts w:cstheme="minorHAnsi"/>
          <w:i/>
          <w:sz w:val="24"/>
          <w:szCs w:val="24"/>
        </w:rPr>
        <w:t>rosopis</w:t>
      </w:r>
      <w:r w:rsidRPr="00AA61E7">
        <w:rPr>
          <w:rFonts w:cstheme="minorHAnsi"/>
          <w:i/>
          <w:sz w:val="24"/>
          <w:szCs w:val="24"/>
        </w:rPr>
        <w:t xml:space="preserve"> juliflora</w:t>
      </w:r>
      <w:r w:rsidRPr="00AA61E7">
        <w:rPr>
          <w:rFonts w:cstheme="minorHAnsi"/>
          <w:sz w:val="24"/>
          <w:szCs w:val="24"/>
        </w:rPr>
        <w:t xml:space="preserve"> and </w:t>
      </w:r>
      <w:r w:rsidRPr="00AA61E7">
        <w:rPr>
          <w:rFonts w:cstheme="minorHAnsi"/>
          <w:i/>
          <w:sz w:val="24"/>
          <w:szCs w:val="24"/>
        </w:rPr>
        <w:t>Parthenium hysterophorus</w:t>
      </w:r>
      <w:r w:rsidRPr="00AA61E7">
        <w:rPr>
          <w:rFonts w:cstheme="minorHAnsi"/>
          <w:sz w:val="24"/>
          <w:szCs w:val="24"/>
        </w:rPr>
        <w:t xml:space="preserve"> ha</w:t>
      </w:r>
      <w:r w:rsidR="00774465">
        <w:rPr>
          <w:rFonts w:cstheme="minorHAnsi"/>
          <w:sz w:val="24"/>
          <w:szCs w:val="24"/>
        </w:rPr>
        <w:t xml:space="preserve">ve </w:t>
      </w:r>
      <w:r w:rsidRPr="00AA61E7">
        <w:rPr>
          <w:rFonts w:cstheme="minorHAnsi"/>
          <w:sz w:val="24"/>
          <w:szCs w:val="24"/>
        </w:rPr>
        <w:t>resulted in the loss of high quality and palatable plants in the rangelands.</w:t>
      </w:r>
      <w:r w:rsidR="00C90E8A">
        <w:rPr>
          <w:rFonts w:cstheme="minorHAnsi"/>
          <w:sz w:val="24"/>
          <w:szCs w:val="24"/>
        </w:rPr>
        <w:t xml:space="preserve"> </w:t>
      </w:r>
      <w:r w:rsidR="00070BF7">
        <w:rPr>
          <w:rFonts w:cstheme="minorHAnsi"/>
          <w:sz w:val="24"/>
          <w:szCs w:val="24"/>
        </w:rPr>
        <w:t>D</w:t>
      </w:r>
      <w:r w:rsidR="00070BF7" w:rsidRPr="00AA61E7">
        <w:rPr>
          <w:rFonts w:cstheme="minorHAnsi"/>
          <w:sz w:val="24"/>
          <w:szCs w:val="24"/>
        </w:rPr>
        <w:t xml:space="preserve">ata and information obtained from </w:t>
      </w:r>
      <w:r w:rsidR="006542D2">
        <w:rPr>
          <w:rFonts w:cstheme="minorHAnsi"/>
          <w:sz w:val="24"/>
          <w:szCs w:val="24"/>
        </w:rPr>
        <w:t xml:space="preserve">bureaus of agriculture of the national regional states indicate </w:t>
      </w:r>
      <w:r w:rsidR="00070BF7" w:rsidRPr="00AA61E7">
        <w:rPr>
          <w:rFonts w:cstheme="minorHAnsi"/>
          <w:sz w:val="24"/>
          <w:szCs w:val="24"/>
        </w:rPr>
        <w:t>that in Afar</w:t>
      </w:r>
      <w:r w:rsidR="00C90E8A">
        <w:rPr>
          <w:rFonts w:cstheme="minorHAnsi"/>
          <w:sz w:val="24"/>
          <w:szCs w:val="24"/>
        </w:rPr>
        <w:t xml:space="preserve"> </w:t>
      </w:r>
      <w:r w:rsidR="00C954E3">
        <w:rPr>
          <w:rFonts w:cstheme="minorHAnsi"/>
          <w:sz w:val="24"/>
          <w:szCs w:val="24"/>
        </w:rPr>
        <w:t>national regional s</w:t>
      </w:r>
      <w:r w:rsidR="00070BF7">
        <w:rPr>
          <w:rFonts w:cstheme="minorHAnsi"/>
          <w:sz w:val="24"/>
          <w:szCs w:val="24"/>
        </w:rPr>
        <w:t xml:space="preserve">tate, </w:t>
      </w:r>
      <w:r w:rsidR="00070BF7" w:rsidRPr="00AA61E7">
        <w:rPr>
          <w:rFonts w:cstheme="minorHAnsi"/>
          <w:i/>
          <w:sz w:val="24"/>
          <w:szCs w:val="24"/>
        </w:rPr>
        <w:t>P. juliflora</w:t>
      </w:r>
      <w:r w:rsidR="00070BF7" w:rsidRPr="00AA61E7">
        <w:rPr>
          <w:rFonts w:cstheme="minorHAnsi"/>
          <w:sz w:val="24"/>
          <w:szCs w:val="24"/>
        </w:rPr>
        <w:t xml:space="preserve"> covers about 51,000ha of </w:t>
      </w:r>
      <w:r w:rsidR="00C954E3">
        <w:rPr>
          <w:rFonts w:cstheme="minorHAnsi"/>
          <w:sz w:val="24"/>
          <w:szCs w:val="24"/>
        </w:rPr>
        <w:t>rangelands</w:t>
      </w:r>
      <w:r w:rsidR="00D20E8F">
        <w:rPr>
          <w:rFonts w:cstheme="minorHAnsi"/>
          <w:sz w:val="24"/>
          <w:szCs w:val="24"/>
        </w:rPr>
        <w:t>;</w:t>
      </w:r>
      <w:r w:rsidR="00070BF7" w:rsidRPr="00AA61E7">
        <w:rPr>
          <w:rFonts w:cstheme="minorHAnsi"/>
          <w:sz w:val="24"/>
          <w:szCs w:val="24"/>
        </w:rPr>
        <w:t xml:space="preserve"> and in Oromia </w:t>
      </w:r>
      <w:r w:rsidR="00D20E8F">
        <w:rPr>
          <w:rFonts w:cstheme="minorHAnsi"/>
          <w:sz w:val="24"/>
          <w:szCs w:val="24"/>
        </w:rPr>
        <w:t xml:space="preserve">national regional state, </w:t>
      </w:r>
      <w:r w:rsidR="00070BF7" w:rsidRPr="00AA61E7">
        <w:rPr>
          <w:rFonts w:cstheme="minorHAnsi"/>
          <w:sz w:val="24"/>
          <w:szCs w:val="24"/>
        </w:rPr>
        <w:t>most of the grass and bush land</w:t>
      </w:r>
      <w:r w:rsidR="006542D2">
        <w:rPr>
          <w:rFonts w:cstheme="minorHAnsi"/>
          <w:sz w:val="24"/>
          <w:szCs w:val="24"/>
        </w:rPr>
        <w:t>s</w:t>
      </w:r>
      <w:r w:rsidR="00C90E8A">
        <w:rPr>
          <w:rFonts w:cstheme="minorHAnsi"/>
          <w:sz w:val="24"/>
          <w:szCs w:val="24"/>
        </w:rPr>
        <w:t xml:space="preserve"> </w:t>
      </w:r>
      <w:r w:rsidR="00C954E3">
        <w:rPr>
          <w:rFonts w:cstheme="minorHAnsi"/>
          <w:sz w:val="24"/>
          <w:szCs w:val="24"/>
        </w:rPr>
        <w:t>of</w:t>
      </w:r>
      <w:r w:rsidR="006542D2">
        <w:rPr>
          <w:rFonts w:cstheme="minorHAnsi"/>
          <w:sz w:val="24"/>
          <w:szCs w:val="24"/>
        </w:rPr>
        <w:t xml:space="preserve"> the region </w:t>
      </w:r>
      <w:r w:rsidR="00070BF7" w:rsidRPr="00AA61E7">
        <w:rPr>
          <w:rFonts w:cstheme="minorHAnsi"/>
          <w:sz w:val="24"/>
          <w:szCs w:val="24"/>
        </w:rPr>
        <w:t>are invaded by</w:t>
      </w:r>
      <w:r w:rsidR="00C90E8A">
        <w:rPr>
          <w:rFonts w:cstheme="minorHAnsi"/>
          <w:sz w:val="24"/>
          <w:szCs w:val="24"/>
        </w:rPr>
        <w:t xml:space="preserve"> </w:t>
      </w:r>
      <w:r w:rsidR="006542D2" w:rsidRPr="006542D2">
        <w:rPr>
          <w:rFonts w:cstheme="minorHAnsi"/>
          <w:i/>
          <w:sz w:val="24"/>
          <w:szCs w:val="24"/>
        </w:rPr>
        <w:t>P. juliflora</w:t>
      </w:r>
      <w:r w:rsidR="00C954E3" w:rsidRPr="00C954E3">
        <w:rPr>
          <w:rFonts w:cstheme="minorHAnsi"/>
          <w:sz w:val="24"/>
          <w:szCs w:val="24"/>
        </w:rPr>
        <w:t>.</w:t>
      </w:r>
      <w:r w:rsidR="00C954E3">
        <w:rPr>
          <w:rFonts w:cstheme="minorHAnsi"/>
          <w:sz w:val="24"/>
          <w:szCs w:val="24"/>
        </w:rPr>
        <w:t xml:space="preserve"> I</w:t>
      </w:r>
      <w:r w:rsidR="006542D2" w:rsidRPr="00AA61E7">
        <w:rPr>
          <w:rFonts w:cstheme="minorHAnsi"/>
          <w:sz w:val="24"/>
          <w:szCs w:val="24"/>
        </w:rPr>
        <w:t xml:space="preserve">n </w:t>
      </w:r>
      <w:r w:rsidRPr="00AA61E7">
        <w:rPr>
          <w:rFonts w:cstheme="minorHAnsi"/>
          <w:sz w:val="24"/>
          <w:szCs w:val="24"/>
        </w:rPr>
        <w:t xml:space="preserve">Amhara </w:t>
      </w:r>
      <w:r w:rsidR="00C954E3">
        <w:rPr>
          <w:rFonts w:cstheme="minorHAnsi"/>
          <w:sz w:val="24"/>
          <w:szCs w:val="24"/>
        </w:rPr>
        <w:t xml:space="preserve">national </w:t>
      </w:r>
      <w:r w:rsidRPr="00AA61E7">
        <w:rPr>
          <w:rFonts w:cstheme="minorHAnsi"/>
          <w:sz w:val="24"/>
          <w:szCs w:val="24"/>
        </w:rPr>
        <w:t>region</w:t>
      </w:r>
      <w:r w:rsidR="00774465">
        <w:rPr>
          <w:rFonts w:cstheme="minorHAnsi"/>
          <w:sz w:val="24"/>
          <w:szCs w:val="24"/>
        </w:rPr>
        <w:t>al state,</w:t>
      </w:r>
      <w:r w:rsidRPr="00AA61E7">
        <w:rPr>
          <w:rFonts w:cstheme="minorHAnsi"/>
          <w:sz w:val="24"/>
          <w:szCs w:val="24"/>
        </w:rPr>
        <w:t xml:space="preserve"> expansion of farmlands is reported </w:t>
      </w:r>
      <w:r w:rsidR="00C954E3">
        <w:rPr>
          <w:rFonts w:cstheme="minorHAnsi"/>
          <w:sz w:val="24"/>
          <w:szCs w:val="24"/>
        </w:rPr>
        <w:t xml:space="preserve">to be </w:t>
      </w:r>
      <w:r w:rsidRPr="00AA61E7">
        <w:rPr>
          <w:rFonts w:cstheme="minorHAnsi"/>
          <w:sz w:val="24"/>
          <w:szCs w:val="24"/>
        </w:rPr>
        <w:t xml:space="preserve">a </w:t>
      </w:r>
      <w:r w:rsidR="00774465">
        <w:rPr>
          <w:rFonts w:cstheme="minorHAnsi"/>
          <w:sz w:val="24"/>
          <w:szCs w:val="24"/>
        </w:rPr>
        <w:t xml:space="preserve">major </w:t>
      </w:r>
      <w:r w:rsidRPr="00AA61E7">
        <w:rPr>
          <w:rFonts w:cstheme="minorHAnsi"/>
          <w:sz w:val="24"/>
          <w:szCs w:val="24"/>
        </w:rPr>
        <w:t xml:space="preserve">threat to </w:t>
      </w:r>
      <w:r w:rsidR="00774465">
        <w:rPr>
          <w:rFonts w:cstheme="minorHAnsi"/>
          <w:sz w:val="24"/>
          <w:szCs w:val="24"/>
        </w:rPr>
        <w:t xml:space="preserve">its </w:t>
      </w:r>
      <w:r w:rsidR="00C954E3">
        <w:rPr>
          <w:rFonts w:cstheme="minorHAnsi"/>
          <w:sz w:val="24"/>
          <w:szCs w:val="24"/>
        </w:rPr>
        <w:t>rangeland</w:t>
      </w:r>
      <w:r w:rsidR="007B2E57">
        <w:rPr>
          <w:rFonts w:cstheme="minorHAnsi"/>
          <w:sz w:val="24"/>
          <w:szCs w:val="24"/>
        </w:rPr>
        <w:t>s</w:t>
      </w:r>
      <w:r w:rsidRPr="00AA61E7">
        <w:rPr>
          <w:rFonts w:cstheme="minorHAnsi"/>
          <w:sz w:val="24"/>
          <w:szCs w:val="24"/>
        </w:rPr>
        <w:t xml:space="preserve"> and forage genetic resource</w:t>
      </w:r>
      <w:r w:rsidR="00774465">
        <w:rPr>
          <w:rFonts w:cstheme="minorHAnsi"/>
          <w:sz w:val="24"/>
          <w:szCs w:val="24"/>
        </w:rPr>
        <w:t>s</w:t>
      </w:r>
      <w:r w:rsidRPr="00AA61E7">
        <w:rPr>
          <w:rFonts w:cstheme="minorHAnsi"/>
          <w:sz w:val="24"/>
          <w:szCs w:val="24"/>
        </w:rPr>
        <w:t xml:space="preserve">. To ease the pressure on </w:t>
      </w:r>
      <w:r w:rsidR="00C954E3">
        <w:rPr>
          <w:rFonts w:cstheme="minorHAnsi"/>
          <w:sz w:val="24"/>
          <w:szCs w:val="24"/>
        </w:rPr>
        <w:t>rangelands</w:t>
      </w:r>
      <w:r w:rsidRPr="00AA61E7">
        <w:rPr>
          <w:rFonts w:cstheme="minorHAnsi"/>
          <w:sz w:val="24"/>
          <w:szCs w:val="24"/>
        </w:rPr>
        <w:t xml:space="preserve"> and forage resources, there are some efforts </w:t>
      </w:r>
      <w:r w:rsidR="00774465">
        <w:rPr>
          <w:rFonts w:cstheme="minorHAnsi"/>
          <w:sz w:val="24"/>
          <w:szCs w:val="24"/>
        </w:rPr>
        <w:t xml:space="preserve">that are aimed at </w:t>
      </w:r>
      <w:r w:rsidRPr="00AA61E7">
        <w:rPr>
          <w:rFonts w:cstheme="minorHAnsi"/>
          <w:sz w:val="24"/>
          <w:szCs w:val="24"/>
        </w:rPr>
        <w:t>select</w:t>
      </w:r>
      <w:r w:rsidR="00774465">
        <w:rPr>
          <w:rFonts w:cstheme="minorHAnsi"/>
          <w:sz w:val="24"/>
          <w:szCs w:val="24"/>
        </w:rPr>
        <w:t>ing</w:t>
      </w:r>
      <w:r w:rsidRPr="00AA61E7">
        <w:rPr>
          <w:rFonts w:cstheme="minorHAnsi"/>
          <w:sz w:val="24"/>
          <w:szCs w:val="24"/>
        </w:rPr>
        <w:t xml:space="preserve"> productive forage species, multiply</w:t>
      </w:r>
      <w:r w:rsidR="00774465">
        <w:rPr>
          <w:rFonts w:cstheme="minorHAnsi"/>
          <w:sz w:val="24"/>
          <w:szCs w:val="24"/>
        </w:rPr>
        <w:t>ing</w:t>
      </w:r>
      <w:r w:rsidRPr="00AA61E7">
        <w:rPr>
          <w:rFonts w:cstheme="minorHAnsi"/>
          <w:sz w:val="24"/>
          <w:szCs w:val="24"/>
        </w:rPr>
        <w:t xml:space="preserve"> forage species adaptable to a specific area, test</w:t>
      </w:r>
      <w:r w:rsidR="00774465">
        <w:rPr>
          <w:rFonts w:cstheme="minorHAnsi"/>
          <w:sz w:val="24"/>
          <w:szCs w:val="24"/>
        </w:rPr>
        <w:t>ing</w:t>
      </w:r>
      <w:r w:rsidRPr="00AA61E7">
        <w:rPr>
          <w:rFonts w:cstheme="minorHAnsi"/>
          <w:sz w:val="24"/>
          <w:szCs w:val="24"/>
        </w:rPr>
        <w:t xml:space="preserve"> indigenous tree species suitable for feed, ban</w:t>
      </w:r>
      <w:r w:rsidR="00774465">
        <w:rPr>
          <w:rFonts w:cstheme="minorHAnsi"/>
          <w:sz w:val="24"/>
          <w:szCs w:val="24"/>
        </w:rPr>
        <w:t>ning</w:t>
      </w:r>
      <w:r w:rsidRPr="00AA61E7">
        <w:rPr>
          <w:rFonts w:cstheme="minorHAnsi"/>
          <w:sz w:val="24"/>
          <w:szCs w:val="24"/>
        </w:rPr>
        <w:t xml:space="preserve"> open grazing, and demarcat</w:t>
      </w:r>
      <w:r w:rsidR="00774465">
        <w:rPr>
          <w:rFonts w:cstheme="minorHAnsi"/>
          <w:sz w:val="24"/>
          <w:szCs w:val="24"/>
        </w:rPr>
        <w:t>ing</w:t>
      </w:r>
      <w:r w:rsidRPr="00AA61E7">
        <w:rPr>
          <w:rFonts w:cstheme="minorHAnsi"/>
          <w:sz w:val="24"/>
          <w:szCs w:val="24"/>
        </w:rPr>
        <w:t xml:space="preserve"> and enclos</w:t>
      </w:r>
      <w:r w:rsidR="00774465">
        <w:rPr>
          <w:rFonts w:cstheme="minorHAnsi"/>
          <w:sz w:val="24"/>
          <w:szCs w:val="24"/>
        </w:rPr>
        <w:t>ing</w:t>
      </w:r>
      <w:r w:rsidR="00C954E3">
        <w:rPr>
          <w:rFonts w:cstheme="minorHAnsi"/>
          <w:sz w:val="24"/>
          <w:szCs w:val="24"/>
        </w:rPr>
        <w:t xml:space="preserve"> range</w:t>
      </w:r>
      <w:r w:rsidRPr="00AA61E7">
        <w:rPr>
          <w:rFonts w:cstheme="minorHAnsi"/>
          <w:sz w:val="24"/>
          <w:szCs w:val="24"/>
        </w:rPr>
        <w:t xml:space="preserve">lands. </w:t>
      </w:r>
    </w:p>
    <w:p w:rsidR="006E5D13" w:rsidRPr="00E72D5E" w:rsidRDefault="006E5D13" w:rsidP="008F0F11">
      <w:pPr>
        <w:spacing w:before="120" w:after="0" w:line="360" w:lineRule="auto"/>
        <w:jc w:val="both"/>
        <w:rPr>
          <w:rFonts w:cstheme="minorHAnsi"/>
          <w:b/>
          <w:color w:val="7030A0"/>
          <w:sz w:val="24"/>
          <w:szCs w:val="24"/>
        </w:rPr>
      </w:pPr>
      <w:r w:rsidRPr="00E72D5E">
        <w:rPr>
          <w:rFonts w:cstheme="minorHAnsi"/>
          <w:b/>
          <w:color w:val="7030A0"/>
          <w:sz w:val="24"/>
          <w:szCs w:val="24"/>
        </w:rPr>
        <w:t>Edible wild plant genetic resources</w:t>
      </w:r>
    </w:p>
    <w:p w:rsidR="006E5D13" w:rsidRPr="00AA61E7" w:rsidRDefault="00BB4604" w:rsidP="008F0F11">
      <w:pPr>
        <w:spacing w:before="120" w:after="0" w:line="360" w:lineRule="auto"/>
        <w:jc w:val="both"/>
        <w:rPr>
          <w:rFonts w:cstheme="minorHAnsi"/>
          <w:iCs/>
          <w:sz w:val="24"/>
          <w:szCs w:val="24"/>
        </w:rPr>
      </w:pPr>
      <w:r>
        <w:rPr>
          <w:rFonts w:cstheme="minorHAnsi"/>
          <w:iCs/>
          <w:sz w:val="24"/>
          <w:szCs w:val="24"/>
        </w:rPr>
        <w:t>Edible wild plants (EWPs) have</w:t>
      </w:r>
      <w:r w:rsidR="006E5D13" w:rsidRPr="00AA61E7">
        <w:rPr>
          <w:rFonts w:cstheme="minorHAnsi"/>
          <w:iCs/>
          <w:sz w:val="24"/>
          <w:szCs w:val="24"/>
        </w:rPr>
        <w:t xml:space="preserve"> supplementary, </w:t>
      </w:r>
      <w:r w:rsidR="00D60824" w:rsidRPr="00D60824">
        <w:rPr>
          <w:rFonts w:cstheme="minorHAnsi"/>
          <w:iCs/>
          <w:sz w:val="24"/>
          <w:szCs w:val="24"/>
        </w:rPr>
        <w:t xml:space="preserve">and </w:t>
      </w:r>
      <w:r w:rsidR="006E5D13" w:rsidRPr="00AA61E7">
        <w:rPr>
          <w:rFonts w:cstheme="minorHAnsi"/>
          <w:iCs/>
          <w:sz w:val="24"/>
          <w:szCs w:val="24"/>
        </w:rPr>
        <w:t>seasonal and emergency role</w:t>
      </w:r>
      <w:r>
        <w:rPr>
          <w:rFonts w:cstheme="minorHAnsi"/>
          <w:iCs/>
          <w:sz w:val="24"/>
          <w:szCs w:val="24"/>
        </w:rPr>
        <w:t>s</w:t>
      </w:r>
      <w:r w:rsidR="006E5D13" w:rsidRPr="00AA61E7">
        <w:rPr>
          <w:rFonts w:cstheme="minorHAnsi"/>
          <w:iCs/>
          <w:sz w:val="24"/>
          <w:szCs w:val="24"/>
        </w:rPr>
        <w:t xml:space="preserve"> in the communities that use them for food; </w:t>
      </w:r>
      <w:r>
        <w:rPr>
          <w:rFonts w:cstheme="minorHAnsi"/>
          <w:iCs/>
          <w:sz w:val="24"/>
          <w:szCs w:val="24"/>
        </w:rPr>
        <w:t xml:space="preserve">and </w:t>
      </w:r>
      <w:r w:rsidR="006E5D13" w:rsidRPr="00AA61E7">
        <w:rPr>
          <w:rFonts w:cstheme="minorHAnsi"/>
          <w:iCs/>
          <w:sz w:val="24"/>
          <w:szCs w:val="24"/>
        </w:rPr>
        <w:t xml:space="preserve">some are also used as a source of income. Examples include </w:t>
      </w:r>
      <w:r w:rsidR="006E5D13" w:rsidRPr="00AA61E7">
        <w:rPr>
          <w:rFonts w:cstheme="minorHAnsi"/>
          <w:i/>
          <w:iCs/>
          <w:sz w:val="24"/>
          <w:szCs w:val="24"/>
        </w:rPr>
        <w:t xml:space="preserve">Berchemia discolor, Carissa spinarium, </w:t>
      </w:r>
      <w:r w:rsidR="006E5D13" w:rsidRPr="00AA61E7">
        <w:rPr>
          <w:rFonts w:cstheme="minorHAnsi"/>
          <w:i/>
          <w:sz w:val="24"/>
          <w:szCs w:val="24"/>
        </w:rPr>
        <w:t>Amaranthus graecizans, Amorphophallus gallaensis,</w:t>
      </w:r>
      <w:r w:rsidR="00C954E3">
        <w:rPr>
          <w:rFonts w:cstheme="minorHAnsi"/>
          <w:i/>
          <w:iCs/>
          <w:sz w:val="24"/>
          <w:szCs w:val="24"/>
        </w:rPr>
        <w:t xml:space="preserve"> Dovyalis abyssinica</w:t>
      </w:r>
      <w:r w:rsidR="00E11BDC">
        <w:rPr>
          <w:rFonts w:cstheme="minorHAnsi"/>
          <w:i/>
          <w:iCs/>
          <w:sz w:val="24"/>
          <w:szCs w:val="24"/>
        </w:rPr>
        <w:t xml:space="preserve"> </w:t>
      </w:r>
      <w:r w:rsidR="006E5D13" w:rsidRPr="00AA61E7">
        <w:rPr>
          <w:rFonts w:cstheme="minorHAnsi"/>
          <w:iCs/>
          <w:sz w:val="24"/>
          <w:szCs w:val="24"/>
        </w:rPr>
        <w:t>and</w:t>
      </w:r>
      <w:r w:rsidR="006E5D13" w:rsidRPr="00AA61E7">
        <w:rPr>
          <w:rFonts w:cstheme="minorHAnsi"/>
          <w:i/>
          <w:iCs/>
          <w:sz w:val="24"/>
          <w:szCs w:val="24"/>
        </w:rPr>
        <w:t xml:space="preserve"> Mimusops </w:t>
      </w:r>
      <w:r w:rsidR="00070BF7" w:rsidRPr="00AA61E7">
        <w:rPr>
          <w:rFonts w:cstheme="minorHAnsi"/>
          <w:i/>
          <w:iCs/>
          <w:sz w:val="24"/>
          <w:szCs w:val="24"/>
        </w:rPr>
        <w:t>kummel.</w:t>
      </w:r>
      <w:r w:rsidR="00C90E8A">
        <w:rPr>
          <w:rFonts w:cstheme="minorHAnsi"/>
          <w:i/>
          <w:iCs/>
          <w:sz w:val="24"/>
          <w:szCs w:val="24"/>
        </w:rPr>
        <w:t xml:space="preserve"> </w:t>
      </w:r>
      <w:r w:rsidR="00C954E3">
        <w:rPr>
          <w:rFonts w:cstheme="minorHAnsi"/>
          <w:sz w:val="24"/>
          <w:szCs w:val="24"/>
        </w:rPr>
        <w:t>In Ethiopia, t</w:t>
      </w:r>
      <w:r w:rsidR="00070BF7" w:rsidRPr="00AA61E7">
        <w:rPr>
          <w:rFonts w:cstheme="minorHAnsi"/>
          <w:sz w:val="24"/>
          <w:szCs w:val="24"/>
        </w:rPr>
        <w:t>he</w:t>
      </w:r>
      <w:r w:rsidR="006E5D13" w:rsidRPr="00AA61E7">
        <w:rPr>
          <w:rFonts w:cstheme="minorHAnsi"/>
          <w:sz w:val="24"/>
          <w:szCs w:val="24"/>
        </w:rPr>
        <w:t xml:space="preserve"> state of intra-specific diversity of EWPs and crop wild relative is not </w:t>
      </w:r>
      <w:r>
        <w:rPr>
          <w:rFonts w:cstheme="minorHAnsi"/>
          <w:sz w:val="24"/>
          <w:szCs w:val="24"/>
        </w:rPr>
        <w:t xml:space="preserve">yet </w:t>
      </w:r>
      <w:r w:rsidR="006E5D13" w:rsidRPr="00AA61E7">
        <w:rPr>
          <w:rFonts w:cstheme="minorHAnsi"/>
          <w:sz w:val="24"/>
          <w:szCs w:val="24"/>
        </w:rPr>
        <w:t xml:space="preserve">well studied. A </w:t>
      </w:r>
      <w:r w:rsidR="006E5D13" w:rsidRPr="00BE1DC6">
        <w:rPr>
          <w:rFonts w:cstheme="minorHAnsi"/>
          <w:sz w:val="24"/>
          <w:szCs w:val="24"/>
        </w:rPr>
        <w:t xml:space="preserve">recent review documented 413 </w:t>
      </w:r>
      <w:r w:rsidR="00C954E3" w:rsidRPr="00BE1DC6">
        <w:rPr>
          <w:rFonts w:cstheme="minorHAnsi"/>
          <w:sz w:val="24"/>
          <w:szCs w:val="24"/>
        </w:rPr>
        <w:t xml:space="preserve">species of </w:t>
      </w:r>
      <w:r w:rsidR="006E5D13" w:rsidRPr="00BE1DC6">
        <w:rPr>
          <w:rFonts w:cstheme="minorHAnsi"/>
          <w:sz w:val="24"/>
          <w:szCs w:val="24"/>
        </w:rPr>
        <w:t xml:space="preserve">EWPs representing 224 genera and 77 families. Fabaceae is the most diverse family represented by 35 </w:t>
      </w:r>
      <w:r w:rsidR="00C954E3" w:rsidRPr="00BE1DC6">
        <w:rPr>
          <w:rFonts w:cstheme="minorHAnsi"/>
          <w:sz w:val="24"/>
          <w:szCs w:val="24"/>
        </w:rPr>
        <w:t xml:space="preserve">species of </w:t>
      </w:r>
      <w:r w:rsidR="006E5D13" w:rsidRPr="00BE1DC6">
        <w:rPr>
          <w:rFonts w:cstheme="minorHAnsi"/>
          <w:sz w:val="24"/>
          <w:szCs w:val="24"/>
        </w:rPr>
        <w:t>EWPs.</w:t>
      </w:r>
      <w:r w:rsidR="00C90E8A">
        <w:rPr>
          <w:rFonts w:cstheme="minorHAnsi"/>
          <w:sz w:val="24"/>
          <w:szCs w:val="24"/>
        </w:rPr>
        <w:t xml:space="preserve"> </w:t>
      </w:r>
      <w:r w:rsidR="006E5D13" w:rsidRPr="00BE1DC6">
        <w:rPr>
          <w:rFonts w:cstheme="minorHAnsi"/>
          <w:iCs/>
          <w:sz w:val="24"/>
          <w:szCs w:val="24"/>
        </w:rPr>
        <w:t>Shrubs</w:t>
      </w:r>
      <w:r w:rsidR="006E5D13" w:rsidRPr="00AA61E7">
        <w:rPr>
          <w:rFonts w:cstheme="minorHAnsi"/>
          <w:iCs/>
          <w:sz w:val="24"/>
          <w:szCs w:val="24"/>
        </w:rPr>
        <w:t xml:space="preserve"> represented 31% of EWP species followed by trees (30%), herbs (29%) and 9% </w:t>
      </w:r>
      <w:r>
        <w:rPr>
          <w:rFonts w:cstheme="minorHAnsi"/>
          <w:iCs/>
          <w:sz w:val="24"/>
          <w:szCs w:val="24"/>
        </w:rPr>
        <w:t xml:space="preserve">by </w:t>
      </w:r>
      <w:r w:rsidR="006E5D13" w:rsidRPr="00AA61E7">
        <w:rPr>
          <w:rFonts w:cstheme="minorHAnsi"/>
          <w:iCs/>
          <w:sz w:val="24"/>
          <w:szCs w:val="24"/>
        </w:rPr>
        <w:t>climbers (Ermias Lulekal et al., 2011).</w:t>
      </w:r>
    </w:p>
    <w:p w:rsidR="006E5D13" w:rsidRDefault="006E5D13" w:rsidP="0078274E">
      <w:pPr>
        <w:spacing w:before="120" w:after="0" w:line="360" w:lineRule="auto"/>
        <w:jc w:val="both"/>
        <w:rPr>
          <w:rFonts w:cstheme="minorHAnsi"/>
          <w:sz w:val="24"/>
          <w:szCs w:val="24"/>
        </w:rPr>
      </w:pPr>
      <w:r w:rsidRPr="007A7522">
        <w:rPr>
          <w:rFonts w:cstheme="minorHAnsi"/>
          <w:b/>
          <w:color w:val="7030A0"/>
          <w:sz w:val="24"/>
          <w:szCs w:val="24"/>
        </w:rPr>
        <w:t xml:space="preserve">Status and </w:t>
      </w:r>
      <w:r w:rsidR="004508AD" w:rsidRPr="007A7522">
        <w:rPr>
          <w:rFonts w:cstheme="minorHAnsi"/>
          <w:b/>
          <w:color w:val="7030A0"/>
          <w:sz w:val="24"/>
          <w:szCs w:val="24"/>
        </w:rPr>
        <w:t>trends</w:t>
      </w:r>
      <w:r w:rsidR="004508AD" w:rsidRPr="00AA61E7">
        <w:rPr>
          <w:rFonts w:cstheme="minorHAnsi"/>
          <w:b/>
          <w:i/>
          <w:sz w:val="24"/>
          <w:szCs w:val="24"/>
        </w:rPr>
        <w:t>:</w:t>
      </w:r>
      <w:r w:rsidR="004508AD" w:rsidRPr="00AA61E7">
        <w:rPr>
          <w:rFonts w:cstheme="minorHAnsi"/>
          <w:sz w:val="24"/>
          <w:szCs w:val="24"/>
        </w:rPr>
        <w:t xml:space="preserve"> Studies</w:t>
      </w:r>
      <w:r w:rsidRPr="00AA61E7">
        <w:rPr>
          <w:rFonts w:cstheme="minorHAnsi"/>
          <w:sz w:val="24"/>
          <w:szCs w:val="24"/>
        </w:rPr>
        <w:t xml:space="preserve"> on </w:t>
      </w:r>
      <w:r w:rsidR="006A48DF">
        <w:rPr>
          <w:rFonts w:cstheme="minorHAnsi"/>
          <w:sz w:val="24"/>
          <w:szCs w:val="24"/>
        </w:rPr>
        <w:t>WEPs</w:t>
      </w:r>
      <w:r w:rsidRPr="00AA61E7">
        <w:rPr>
          <w:rFonts w:cstheme="minorHAnsi"/>
          <w:sz w:val="24"/>
          <w:szCs w:val="24"/>
        </w:rPr>
        <w:t xml:space="preserve"> of Ethiopia cover only about 5% of the country</w:t>
      </w:r>
      <w:r w:rsidR="00EE5561">
        <w:rPr>
          <w:rFonts w:cstheme="minorHAnsi"/>
          <w:sz w:val="24"/>
          <w:szCs w:val="24"/>
        </w:rPr>
        <w:t>.</w:t>
      </w:r>
      <w:r w:rsidRPr="00AA61E7">
        <w:rPr>
          <w:rFonts w:cstheme="minorHAnsi"/>
          <w:sz w:val="24"/>
          <w:szCs w:val="24"/>
        </w:rPr>
        <w:t xml:space="preserve"> </w:t>
      </w:r>
      <w:r w:rsidR="004508AD" w:rsidRPr="00AA61E7">
        <w:rPr>
          <w:rFonts w:cstheme="minorHAnsi"/>
          <w:sz w:val="24"/>
          <w:szCs w:val="24"/>
        </w:rPr>
        <w:t xml:space="preserve">The contribution of </w:t>
      </w:r>
      <w:r w:rsidR="004508AD" w:rsidRPr="00AA61E7">
        <w:rPr>
          <w:rFonts w:cstheme="minorHAnsi"/>
          <w:iCs/>
          <w:sz w:val="24"/>
          <w:szCs w:val="24"/>
        </w:rPr>
        <w:t>EWP</w:t>
      </w:r>
      <w:r w:rsidR="00C90E8A">
        <w:rPr>
          <w:rFonts w:cstheme="minorHAnsi"/>
          <w:iCs/>
          <w:sz w:val="24"/>
          <w:szCs w:val="24"/>
        </w:rPr>
        <w:t xml:space="preserve"> </w:t>
      </w:r>
      <w:r w:rsidR="004508AD" w:rsidRPr="00AA61E7">
        <w:rPr>
          <w:rFonts w:cstheme="minorHAnsi"/>
          <w:sz w:val="24"/>
          <w:szCs w:val="24"/>
        </w:rPr>
        <w:t>for food security is ignored and the</w:t>
      </w:r>
      <w:r w:rsidR="004508AD">
        <w:rPr>
          <w:rFonts w:cstheme="minorHAnsi"/>
          <w:sz w:val="24"/>
          <w:szCs w:val="24"/>
        </w:rPr>
        <w:t>ir</w:t>
      </w:r>
      <w:r w:rsidR="004508AD" w:rsidRPr="00AA61E7">
        <w:rPr>
          <w:rFonts w:cstheme="minorHAnsi"/>
          <w:sz w:val="24"/>
          <w:szCs w:val="24"/>
        </w:rPr>
        <w:t xml:space="preserve"> ecosystem</w:t>
      </w:r>
      <w:r w:rsidR="004508AD">
        <w:rPr>
          <w:rFonts w:cstheme="minorHAnsi"/>
          <w:sz w:val="24"/>
          <w:szCs w:val="24"/>
        </w:rPr>
        <w:t>s</w:t>
      </w:r>
      <w:r w:rsidR="004508AD" w:rsidRPr="00AA61E7">
        <w:rPr>
          <w:rFonts w:cstheme="minorHAnsi"/>
          <w:sz w:val="24"/>
          <w:szCs w:val="24"/>
        </w:rPr>
        <w:t xml:space="preserve"> and </w:t>
      </w:r>
      <w:r w:rsidR="004508AD">
        <w:rPr>
          <w:rFonts w:cstheme="minorHAnsi"/>
          <w:sz w:val="24"/>
          <w:szCs w:val="24"/>
        </w:rPr>
        <w:t xml:space="preserve">corresponding </w:t>
      </w:r>
      <w:r w:rsidR="004508AD" w:rsidRPr="00AA61E7">
        <w:rPr>
          <w:rFonts w:cstheme="minorHAnsi"/>
          <w:sz w:val="24"/>
          <w:szCs w:val="24"/>
        </w:rPr>
        <w:t>local knowledge to sustain these resources is neglected.</w:t>
      </w:r>
      <w:r w:rsidR="00C90E8A">
        <w:rPr>
          <w:rFonts w:cstheme="minorHAnsi"/>
          <w:sz w:val="24"/>
          <w:szCs w:val="24"/>
        </w:rPr>
        <w:t xml:space="preserve"> </w:t>
      </w:r>
      <w:r w:rsidR="004508AD" w:rsidRPr="00AA61E7">
        <w:rPr>
          <w:rFonts w:cstheme="minorHAnsi"/>
          <w:sz w:val="24"/>
          <w:szCs w:val="24"/>
        </w:rPr>
        <w:t xml:space="preserve">Factors </w:t>
      </w:r>
      <w:r w:rsidR="004508AD">
        <w:rPr>
          <w:rFonts w:cstheme="minorHAnsi"/>
          <w:sz w:val="24"/>
          <w:szCs w:val="24"/>
        </w:rPr>
        <w:t xml:space="preserve">that </w:t>
      </w:r>
      <w:r w:rsidR="004508AD">
        <w:rPr>
          <w:rFonts w:cstheme="minorHAnsi"/>
          <w:sz w:val="24"/>
          <w:szCs w:val="24"/>
        </w:rPr>
        <w:lastRenderedPageBreak/>
        <w:t>threaten forest resources are also the threats to EWPs and their</w:t>
      </w:r>
      <w:r w:rsidR="004508AD" w:rsidRPr="00AA61E7">
        <w:rPr>
          <w:rFonts w:cstheme="minorHAnsi"/>
          <w:sz w:val="24"/>
          <w:szCs w:val="24"/>
        </w:rPr>
        <w:t xml:space="preserve"> natural ecosystem</w:t>
      </w:r>
      <w:r w:rsidR="004508AD">
        <w:rPr>
          <w:rFonts w:cstheme="minorHAnsi"/>
          <w:sz w:val="24"/>
          <w:szCs w:val="24"/>
        </w:rPr>
        <w:t>s</w:t>
      </w:r>
      <w:r w:rsidR="004508AD" w:rsidRPr="00AA61E7">
        <w:rPr>
          <w:rFonts w:cstheme="minorHAnsi"/>
          <w:sz w:val="24"/>
          <w:szCs w:val="24"/>
        </w:rPr>
        <w:t>, resulting in a decrease in the dive</w:t>
      </w:r>
      <w:r w:rsidR="004508AD">
        <w:rPr>
          <w:rFonts w:cstheme="minorHAnsi"/>
          <w:sz w:val="24"/>
          <w:szCs w:val="24"/>
        </w:rPr>
        <w:t>rsity of EWP</w:t>
      </w:r>
      <w:r w:rsidR="00902C79">
        <w:rPr>
          <w:rFonts w:cstheme="minorHAnsi"/>
          <w:sz w:val="24"/>
          <w:szCs w:val="24"/>
        </w:rPr>
        <w:t>s</w:t>
      </w:r>
      <w:r w:rsidR="004508AD">
        <w:rPr>
          <w:rFonts w:cstheme="minorHAnsi"/>
          <w:sz w:val="24"/>
          <w:szCs w:val="24"/>
        </w:rPr>
        <w:t xml:space="preserve"> from time to time.</w:t>
      </w:r>
    </w:p>
    <w:p w:rsidR="00CB74B3" w:rsidRPr="001830E9" w:rsidRDefault="00CB74B3" w:rsidP="008F0F11">
      <w:pPr>
        <w:pStyle w:val="ListParagraph"/>
        <w:spacing w:before="120" w:after="0" w:line="240" w:lineRule="auto"/>
        <w:ind w:left="0"/>
        <w:rPr>
          <w:rFonts w:cstheme="minorHAnsi"/>
          <w:b/>
          <w:color w:val="7030A0"/>
          <w:sz w:val="24"/>
          <w:szCs w:val="24"/>
        </w:rPr>
      </w:pPr>
      <w:r w:rsidRPr="001830E9">
        <w:rPr>
          <w:rFonts w:cstheme="minorHAnsi"/>
          <w:b/>
          <w:color w:val="7030A0"/>
          <w:sz w:val="24"/>
          <w:szCs w:val="24"/>
        </w:rPr>
        <w:t>2.3 Animal Biodiversity</w:t>
      </w:r>
    </w:p>
    <w:p w:rsidR="00CB74B3" w:rsidRPr="001830E9" w:rsidRDefault="00CB74B3" w:rsidP="008F0F11">
      <w:pPr>
        <w:pStyle w:val="BodyText"/>
        <w:spacing w:before="120" w:after="0" w:line="240" w:lineRule="auto"/>
        <w:jc w:val="both"/>
        <w:rPr>
          <w:rFonts w:asciiTheme="minorHAnsi" w:hAnsiTheme="minorHAnsi"/>
          <w:b/>
          <w:color w:val="7030A0"/>
          <w:sz w:val="24"/>
          <w:szCs w:val="24"/>
        </w:rPr>
      </w:pPr>
      <w:r w:rsidRPr="001830E9">
        <w:rPr>
          <w:rFonts w:asciiTheme="minorHAnsi" w:hAnsiTheme="minorHAnsi"/>
          <w:b/>
          <w:color w:val="7030A0"/>
          <w:sz w:val="24"/>
          <w:szCs w:val="24"/>
        </w:rPr>
        <w:t>2.3.1 Farm an</w:t>
      </w:r>
      <w:r w:rsidR="00536F8F">
        <w:rPr>
          <w:rFonts w:asciiTheme="minorHAnsi" w:hAnsiTheme="minorHAnsi"/>
          <w:b/>
          <w:color w:val="7030A0"/>
          <w:sz w:val="24"/>
          <w:szCs w:val="24"/>
        </w:rPr>
        <w:t>imal genetic resources</w:t>
      </w:r>
    </w:p>
    <w:p w:rsidR="00CB74B3" w:rsidRPr="00AA61E7" w:rsidRDefault="00CB74B3" w:rsidP="00C7132C">
      <w:pPr>
        <w:pStyle w:val="BodyText"/>
        <w:spacing w:before="120" w:after="0" w:line="360" w:lineRule="auto"/>
        <w:jc w:val="both"/>
        <w:rPr>
          <w:rFonts w:asciiTheme="minorHAnsi" w:hAnsiTheme="minorHAnsi" w:cs="Calibri"/>
          <w:sz w:val="24"/>
          <w:szCs w:val="24"/>
        </w:rPr>
      </w:pPr>
      <w:r w:rsidRPr="00AA61E7">
        <w:rPr>
          <w:rFonts w:asciiTheme="minorHAnsi" w:hAnsiTheme="minorHAnsi"/>
          <w:sz w:val="24"/>
          <w:szCs w:val="24"/>
        </w:rPr>
        <w:t xml:space="preserve">Ethiopia </w:t>
      </w:r>
      <w:r>
        <w:rPr>
          <w:rFonts w:asciiTheme="minorHAnsi" w:hAnsiTheme="minorHAnsi"/>
          <w:sz w:val="24"/>
          <w:szCs w:val="24"/>
        </w:rPr>
        <w:t xml:space="preserve">has </w:t>
      </w:r>
      <w:r w:rsidRPr="00AA61E7">
        <w:rPr>
          <w:rFonts w:asciiTheme="minorHAnsi" w:hAnsiTheme="minorHAnsi"/>
          <w:sz w:val="24"/>
          <w:szCs w:val="24"/>
        </w:rPr>
        <w:t xml:space="preserve">served as a gateway to domestic animals from Asia to Africa and </w:t>
      </w:r>
      <w:r>
        <w:rPr>
          <w:rFonts w:asciiTheme="minorHAnsi" w:hAnsiTheme="minorHAnsi"/>
          <w:sz w:val="24"/>
          <w:szCs w:val="24"/>
        </w:rPr>
        <w:t>the country’s</w:t>
      </w:r>
      <w:r w:rsidRPr="00AA61E7">
        <w:rPr>
          <w:rFonts w:asciiTheme="minorHAnsi" w:hAnsiTheme="minorHAnsi"/>
          <w:sz w:val="24"/>
          <w:szCs w:val="24"/>
        </w:rPr>
        <w:t xml:space="preserve"> diverse ecology favored the diversification of these resources. </w:t>
      </w:r>
      <w:r w:rsidRPr="00AA61E7">
        <w:rPr>
          <w:rFonts w:cs="Calibri"/>
          <w:sz w:val="24"/>
          <w:szCs w:val="24"/>
        </w:rPr>
        <w:t>I</w:t>
      </w:r>
      <w:r w:rsidRPr="00AA61E7">
        <w:rPr>
          <w:sz w:val="24"/>
          <w:szCs w:val="24"/>
        </w:rPr>
        <w:t>n terms of livestock population, Ethiopia stands first in Africa and 10</w:t>
      </w:r>
      <w:r w:rsidRPr="00257870">
        <w:rPr>
          <w:sz w:val="24"/>
          <w:szCs w:val="24"/>
          <w:vertAlign w:val="superscript"/>
        </w:rPr>
        <w:t>th</w:t>
      </w:r>
      <w:r w:rsidRPr="00AA61E7">
        <w:rPr>
          <w:sz w:val="24"/>
          <w:szCs w:val="24"/>
        </w:rPr>
        <w:t xml:space="preserve"> in the world. </w:t>
      </w:r>
      <w:r w:rsidRPr="00AA61E7">
        <w:rPr>
          <w:rFonts w:asciiTheme="minorHAnsi" w:hAnsiTheme="minorHAnsi" w:cs="Calibri"/>
          <w:sz w:val="24"/>
          <w:szCs w:val="24"/>
        </w:rPr>
        <w:t xml:space="preserve">The most common farm animals of the country can be categorized into mammalian, avian and honeybee species. Cattle, sheep, goats, camels, donkeys, horses and mules are the major farm animals that lie under the mammalian category. Under the avian category </w:t>
      </w:r>
      <w:r>
        <w:rPr>
          <w:rFonts w:asciiTheme="minorHAnsi" w:hAnsiTheme="minorHAnsi" w:cs="Calibri"/>
          <w:sz w:val="24"/>
          <w:szCs w:val="24"/>
        </w:rPr>
        <w:t xml:space="preserve">are </w:t>
      </w:r>
      <w:r w:rsidRPr="00AA61E7">
        <w:rPr>
          <w:rFonts w:asciiTheme="minorHAnsi" w:hAnsiTheme="minorHAnsi" w:cs="Calibri"/>
          <w:sz w:val="24"/>
          <w:szCs w:val="24"/>
        </w:rPr>
        <w:t>chicken (poultry), ostrich and turkey</w:t>
      </w:r>
      <w:r>
        <w:rPr>
          <w:rFonts w:asciiTheme="minorHAnsi" w:hAnsiTheme="minorHAnsi" w:cs="Calibri"/>
          <w:sz w:val="24"/>
          <w:szCs w:val="24"/>
        </w:rPr>
        <w:t>.</w:t>
      </w:r>
      <w:r w:rsidRPr="00AA61E7">
        <w:rPr>
          <w:rFonts w:asciiTheme="minorHAnsi" w:hAnsiTheme="minorHAnsi" w:cs="Calibri"/>
          <w:sz w:val="24"/>
          <w:szCs w:val="24"/>
        </w:rPr>
        <w:t xml:space="preserve"> However, the latter two avian species are not widely used in the country.</w:t>
      </w:r>
    </w:p>
    <w:p w:rsidR="007518C9" w:rsidRPr="00AA61E7" w:rsidRDefault="00CB74B3" w:rsidP="008F0F11">
      <w:pPr>
        <w:pStyle w:val="BodyText"/>
        <w:spacing w:before="120" w:after="0" w:line="360" w:lineRule="auto"/>
        <w:jc w:val="both"/>
        <w:rPr>
          <w:rFonts w:asciiTheme="minorHAnsi" w:hAnsiTheme="minorHAnsi" w:cs="Calibri"/>
          <w:sz w:val="24"/>
          <w:szCs w:val="24"/>
        </w:rPr>
      </w:pPr>
      <w:r>
        <w:rPr>
          <w:rFonts w:asciiTheme="minorHAnsi" w:hAnsiTheme="minorHAnsi" w:cs="Calibri"/>
          <w:sz w:val="24"/>
          <w:szCs w:val="24"/>
        </w:rPr>
        <w:t xml:space="preserve">According to </w:t>
      </w:r>
      <w:r w:rsidRPr="00AA61E7">
        <w:rPr>
          <w:rFonts w:asciiTheme="minorHAnsi" w:hAnsiTheme="minorHAnsi" w:cs="Calibri"/>
          <w:sz w:val="24"/>
          <w:szCs w:val="24"/>
        </w:rPr>
        <w:t>IBC</w:t>
      </w:r>
      <w:r>
        <w:rPr>
          <w:rFonts w:asciiTheme="minorHAnsi" w:hAnsiTheme="minorHAnsi" w:cs="Calibri"/>
          <w:sz w:val="24"/>
          <w:szCs w:val="24"/>
        </w:rPr>
        <w:t xml:space="preserve"> (</w:t>
      </w:r>
      <w:r w:rsidR="00973768">
        <w:rPr>
          <w:rFonts w:asciiTheme="minorHAnsi" w:hAnsiTheme="minorHAnsi" w:cs="Calibri"/>
          <w:sz w:val="24"/>
          <w:szCs w:val="24"/>
        </w:rPr>
        <w:t xml:space="preserve">2004; </w:t>
      </w:r>
      <w:r w:rsidRPr="00AA61E7">
        <w:rPr>
          <w:rFonts w:asciiTheme="minorHAnsi" w:hAnsiTheme="minorHAnsi" w:cs="Calibri"/>
          <w:sz w:val="24"/>
          <w:szCs w:val="24"/>
        </w:rPr>
        <w:t>2012</w:t>
      </w:r>
      <w:r>
        <w:rPr>
          <w:rFonts w:asciiTheme="minorHAnsi" w:hAnsiTheme="minorHAnsi" w:cs="Calibri"/>
          <w:sz w:val="24"/>
          <w:szCs w:val="24"/>
        </w:rPr>
        <w:t>c</w:t>
      </w:r>
      <w:r w:rsidRPr="00AA61E7">
        <w:rPr>
          <w:rFonts w:asciiTheme="minorHAnsi" w:hAnsiTheme="minorHAnsi" w:cs="Calibri"/>
          <w:sz w:val="24"/>
          <w:szCs w:val="24"/>
        </w:rPr>
        <w:t>)</w:t>
      </w:r>
      <w:r w:rsidR="00580A45">
        <w:rPr>
          <w:rFonts w:asciiTheme="minorHAnsi" w:hAnsiTheme="minorHAnsi" w:cs="Calibri"/>
          <w:sz w:val="24"/>
          <w:szCs w:val="24"/>
        </w:rPr>
        <w:t xml:space="preserve"> </w:t>
      </w:r>
      <w:r w:rsidR="004508AD">
        <w:rPr>
          <w:rFonts w:asciiTheme="minorHAnsi" w:hAnsiTheme="minorHAnsi" w:cs="Calibri"/>
          <w:sz w:val="24"/>
          <w:szCs w:val="24"/>
        </w:rPr>
        <w:t>and EBI</w:t>
      </w:r>
      <w:r>
        <w:rPr>
          <w:rFonts w:asciiTheme="minorHAnsi" w:hAnsiTheme="minorHAnsi" w:cs="Calibri"/>
          <w:sz w:val="24"/>
          <w:szCs w:val="24"/>
        </w:rPr>
        <w:t xml:space="preserve"> (2014), t</w:t>
      </w:r>
      <w:r w:rsidRPr="00AA61E7">
        <w:rPr>
          <w:rFonts w:asciiTheme="minorHAnsi" w:hAnsiTheme="minorHAnsi" w:cs="Calibri"/>
          <w:sz w:val="24"/>
          <w:szCs w:val="24"/>
        </w:rPr>
        <w:t>he number of breeds of cattle, sheep, goat, camel</w:t>
      </w:r>
      <w:r>
        <w:rPr>
          <w:rFonts w:asciiTheme="minorHAnsi" w:hAnsiTheme="minorHAnsi" w:cs="Calibri"/>
          <w:sz w:val="24"/>
          <w:szCs w:val="24"/>
        </w:rPr>
        <w:t xml:space="preserve"> (dromedary)</w:t>
      </w:r>
      <w:r w:rsidRPr="00AA61E7">
        <w:rPr>
          <w:rFonts w:asciiTheme="minorHAnsi" w:hAnsiTheme="minorHAnsi" w:cs="Calibri"/>
          <w:sz w:val="24"/>
          <w:szCs w:val="24"/>
        </w:rPr>
        <w:t>, donkey, horse, mule, and chickens identified so far are 2</w:t>
      </w:r>
      <w:r>
        <w:rPr>
          <w:rFonts w:asciiTheme="minorHAnsi" w:hAnsiTheme="minorHAnsi" w:cs="Calibri"/>
          <w:sz w:val="24"/>
          <w:szCs w:val="24"/>
        </w:rPr>
        <w:t>8</w:t>
      </w:r>
      <w:r w:rsidRPr="00AA61E7">
        <w:rPr>
          <w:rFonts w:asciiTheme="minorHAnsi" w:hAnsiTheme="minorHAnsi" w:cs="Calibri"/>
          <w:sz w:val="24"/>
          <w:szCs w:val="24"/>
        </w:rPr>
        <w:t xml:space="preserve">, </w:t>
      </w:r>
      <w:r>
        <w:rPr>
          <w:rFonts w:asciiTheme="minorHAnsi" w:hAnsiTheme="minorHAnsi" w:cs="Calibri"/>
          <w:sz w:val="24"/>
          <w:szCs w:val="24"/>
        </w:rPr>
        <w:t>9</w:t>
      </w:r>
      <w:r w:rsidRPr="00AA61E7">
        <w:rPr>
          <w:rFonts w:asciiTheme="minorHAnsi" w:hAnsiTheme="minorHAnsi" w:cs="Calibri"/>
          <w:sz w:val="24"/>
          <w:szCs w:val="24"/>
        </w:rPr>
        <w:t xml:space="preserve">, </w:t>
      </w:r>
      <w:r>
        <w:rPr>
          <w:rFonts w:asciiTheme="minorHAnsi" w:hAnsiTheme="minorHAnsi" w:cs="Calibri"/>
          <w:sz w:val="24"/>
          <w:szCs w:val="24"/>
        </w:rPr>
        <w:t>8</w:t>
      </w:r>
      <w:r w:rsidRPr="00AA61E7">
        <w:rPr>
          <w:rFonts w:asciiTheme="minorHAnsi" w:hAnsiTheme="minorHAnsi" w:cs="Calibri"/>
          <w:sz w:val="24"/>
          <w:szCs w:val="24"/>
        </w:rPr>
        <w:t xml:space="preserve">, </w:t>
      </w:r>
      <w:r>
        <w:rPr>
          <w:rFonts w:asciiTheme="minorHAnsi" w:hAnsiTheme="minorHAnsi" w:cs="Calibri"/>
          <w:sz w:val="24"/>
          <w:szCs w:val="24"/>
        </w:rPr>
        <w:t>7</w:t>
      </w:r>
      <w:r w:rsidRPr="00AA61E7">
        <w:rPr>
          <w:rFonts w:asciiTheme="minorHAnsi" w:hAnsiTheme="minorHAnsi" w:cs="Calibri"/>
          <w:sz w:val="24"/>
          <w:szCs w:val="24"/>
        </w:rPr>
        <w:t xml:space="preserve">, 6, </w:t>
      </w:r>
      <w:r>
        <w:rPr>
          <w:rFonts w:asciiTheme="minorHAnsi" w:hAnsiTheme="minorHAnsi" w:cs="Calibri"/>
          <w:sz w:val="24"/>
          <w:szCs w:val="24"/>
        </w:rPr>
        <w:t>8</w:t>
      </w:r>
      <w:r w:rsidRPr="00AA61E7">
        <w:rPr>
          <w:rFonts w:asciiTheme="minorHAnsi" w:hAnsiTheme="minorHAnsi" w:cs="Calibri"/>
          <w:sz w:val="24"/>
          <w:szCs w:val="24"/>
        </w:rPr>
        <w:t xml:space="preserve">, 2, and </w:t>
      </w:r>
      <w:r>
        <w:rPr>
          <w:rFonts w:asciiTheme="minorHAnsi" w:hAnsiTheme="minorHAnsi" w:cs="Calibri"/>
          <w:sz w:val="24"/>
          <w:szCs w:val="24"/>
        </w:rPr>
        <w:t>7</w:t>
      </w:r>
      <w:r w:rsidRPr="00AA61E7">
        <w:rPr>
          <w:rFonts w:asciiTheme="minorHAnsi" w:hAnsiTheme="minorHAnsi" w:cs="Calibri"/>
          <w:sz w:val="24"/>
          <w:szCs w:val="24"/>
        </w:rPr>
        <w:t>; respectively</w:t>
      </w:r>
      <w:r w:rsidR="00967117">
        <w:rPr>
          <w:rFonts w:asciiTheme="minorHAnsi" w:hAnsiTheme="minorHAnsi" w:cs="Calibri"/>
          <w:sz w:val="24"/>
          <w:szCs w:val="24"/>
        </w:rPr>
        <w:t xml:space="preserve"> </w:t>
      </w:r>
      <w:r w:rsidRPr="00AA61E7">
        <w:rPr>
          <w:rFonts w:asciiTheme="minorHAnsi" w:hAnsiTheme="minorHAnsi" w:cs="Calibri"/>
          <w:sz w:val="24"/>
          <w:szCs w:val="24"/>
        </w:rPr>
        <w:t>(Annex II). As a result of continuing breed characterization and identification work</w:t>
      </w:r>
      <w:r>
        <w:rPr>
          <w:rFonts w:asciiTheme="minorHAnsi" w:hAnsiTheme="minorHAnsi" w:cs="Calibri"/>
          <w:sz w:val="24"/>
          <w:szCs w:val="24"/>
        </w:rPr>
        <w:t>s</w:t>
      </w:r>
      <w:r w:rsidRPr="00AA61E7">
        <w:rPr>
          <w:rFonts w:asciiTheme="minorHAnsi" w:hAnsiTheme="minorHAnsi" w:cs="Calibri"/>
          <w:sz w:val="24"/>
          <w:szCs w:val="24"/>
        </w:rPr>
        <w:t xml:space="preserve"> being </w:t>
      </w:r>
      <w:r>
        <w:rPr>
          <w:rFonts w:asciiTheme="minorHAnsi" w:hAnsiTheme="minorHAnsi" w:cs="Calibri"/>
          <w:sz w:val="24"/>
          <w:szCs w:val="24"/>
        </w:rPr>
        <w:t>conducted</w:t>
      </w:r>
      <w:r w:rsidRPr="00AA61E7">
        <w:rPr>
          <w:rFonts w:asciiTheme="minorHAnsi" w:hAnsiTheme="minorHAnsi" w:cs="Calibri"/>
          <w:sz w:val="24"/>
          <w:szCs w:val="24"/>
        </w:rPr>
        <w:t xml:space="preserve"> in the country, the number of breeds of cattle, sheep, </w:t>
      </w:r>
      <w:r w:rsidR="004508AD" w:rsidRPr="00AA61E7">
        <w:rPr>
          <w:rFonts w:asciiTheme="minorHAnsi" w:hAnsiTheme="minorHAnsi" w:cs="Calibri"/>
          <w:sz w:val="24"/>
          <w:szCs w:val="24"/>
        </w:rPr>
        <w:t>goats</w:t>
      </w:r>
      <w:r w:rsidR="004508AD">
        <w:rPr>
          <w:rFonts w:asciiTheme="minorHAnsi" w:hAnsiTheme="minorHAnsi" w:cs="Calibri"/>
          <w:sz w:val="24"/>
          <w:szCs w:val="24"/>
        </w:rPr>
        <w:t>, camel</w:t>
      </w:r>
      <w:r>
        <w:rPr>
          <w:rFonts w:asciiTheme="minorHAnsi" w:hAnsiTheme="minorHAnsi" w:cs="Calibri"/>
          <w:sz w:val="24"/>
          <w:szCs w:val="24"/>
        </w:rPr>
        <w:t xml:space="preserve">, Horse, and </w:t>
      </w:r>
      <w:r w:rsidR="004508AD">
        <w:rPr>
          <w:rFonts w:asciiTheme="minorHAnsi" w:hAnsiTheme="minorHAnsi" w:cs="Calibri"/>
          <w:sz w:val="24"/>
          <w:szCs w:val="24"/>
        </w:rPr>
        <w:t>chicken</w:t>
      </w:r>
      <w:r w:rsidR="004508AD" w:rsidRPr="00AA61E7">
        <w:rPr>
          <w:rFonts w:asciiTheme="minorHAnsi" w:hAnsiTheme="minorHAnsi" w:cs="Calibri"/>
          <w:sz w:val="24"/>
          <w:szCs w:val="24"/>
        </w:rPr>
        <w:t xml:space="preserve"> shows</w:t>
      </w:r>
      <w:r w:rsidRPr="00AA61E7">
        <w:rPr>
          <w:rFonts w:asciiTheme="minorHAnsi" w:hAnsiTheme="minorHAnsi" w:cs="Calibri"/>
          <w:sz w:val="24"/>
          <w:szCs w:val="24"/>
        </w:rPr>
        <w:t xml:space="preserve"> some variations from former reports. There are also five geographical races of honeybees which are economically most important in the country</w:t>
      </w:r>
      <w:r>
        <w:rPr>
          <w:rFonts w:asciiTheme="minorHAnsi" w:hAnsiTheme="minorHAnsi" w:cs="Calibri"/>
          <w:sz w:val="24"/>
          <w:szCs w:val="24"/>
        </w:rPr>
        <w:t>.</w:t>
      </w:r>
      <w:r w:rsidRPr="00AA61E7">
        <w:rPr>
          <w:rFonts w:asciiTheme="minorHAnsi" w:hAnsiTheme="minorHAnsi" w:cs="Calibri"/>
          <w:sz w:val="24"/>
          <w:szCs w:val="24"/>
        </w:rPr>
        <w:t xml:space="preserve"> Other than honeybees, there are bee species </w:t>
      </w:r>
      <w:r>
        <w:rPr>
          <w:rFonts w:asciiTheme="minorHAnsi" w:hAnsiTheme="minorHAnsi" w:cs="Calibri"/>
          <w:sz w:val="24"/>
          <w:szCs w:val="24"/>
        </w:rPr>
        <w:t>c</w:t>
      </w:r>
      <w:r w:rsidRPr="00AA61E7">
        <w:rPr>
          <w:rFonts w:asciiTheme="minorHAnsi" w:hAnsiTheme="minorHAnsi" w:cs="Calibri"/>
          <w:sz w:val="24"/>
          <w:szCs w:val="24"/>
        </w:rPr>
        <w:t xml:space="preserve">alled stingless bees (meliponini) or “Tazima </w:t>
      </w:r>
      <w:r w:rsidR="004508AD" w:rsidRPr="00AA61E7">
        <w:rPr>
          <w:rFonts w:asciiTheme="minorHAnsi" w:hAnsiTheme="minorHAnsi" w:cs="Calibri"/>
          <w:sz w:val="24"/>
          <w:szCs w:val="24"/>
        </w:rPr>
        <w:t>nib”</w:t>
      </w:r>
      <w:r w:rsidR="00C90E8A">
        <w:rPr>
          <w:rFonts w:asciiTheme="minorHAnsi" w:hAnsiTheme="minorHAnsi" w:cs="Calibri"/>
          <w:sz w:val="24"/>
          <w:szCs w:val="24"/>
        </w:rPr>
        <w:t xml:space="preserve"> </w:t>
      </w:r>
      <w:r w:rsidR="004508AD" w:rsidRPr="00AA61E7">
        <w:rPr>
          <w:rFonts w:asciiTheme="minorHAnsi" w:hAnsiTheme="minorHAnsi" w:cs="Calibri"/>
          <w:sz w:val="24"/>
          <w:szCs w:val="24"/>
        </w:rPr>
        <w:t>which</w:t>
      </w:r>
      <w:r w:rsidR="00C90E8A">
        <w:rPr>
          <w:rFonts w:asciiTheme="minorHAnsi" w:hAnsiTheme="minorHAnsi" w:cs="Calibri"/>
          <w:sz w:val="24"/>
          <w:szCs w:val="24"/>
        </w:rPr>
        <w:t xml:space="preserve"> </w:t>
      </w:r>
      <w:r w:rsidR="004508AD" w:rsidRPr="00AA61E7">
        <w:rPr>
          <w:rFonts w:asciiTheme="minorHAnsi" w:hAnsiTheme="minorHAnsi" w:cs="Calibri"/>
          <w:sz w:val="24"/>
          <w:szCs w:val="24"/>
        </w:rPr>
        <w:t>makes</w:t>
      </w:r>
      <w:r w:rsidR="00C90E8A">
        <w:rPr>
          <w:rFonts w:asciiTheme="minorHAnsi" w:hAnsiTheme="minorHAnsi" w:cs="Calibri"/>
          <w:sz w:val="24"/>
          <w:szCs w:val="24"/>
        </w:rPr>
        <w:t xml:space="preserve"> </w:t>
      </w:r>
      <w:r w:rsidR="006071EF">
        <w:rPr>
          <w:rFonts w:asciiTheme="minorHAnsi" w:hAnsiTheme="minorHAnsi" w:cs="Calibri"/>
          <w:sz w:val="24"/>
          <w:szCs w:val="24"/>
        </w:rPr>
        <w:t xml:space="preserve">special </w:t>
      </w:r>
      <w:r w:rsidRPr="00AA61E7">
        <w:rPr>
          <w:rFonts w:asciiTheme="minorHAnsi" w:hAnsiTheme="minorHAnsi" w:cs="Calibri"/>
          <w:sz w:val="24"/>
          <w:szCs w:val="24"/>
        </w:rPr>
        <w:t>honey</w:t>
      </w:r>
      <w:r w:rsidR="006071EF">
        <w:rPr>
          <w:rFonts w:asciiTheme="minorHAnsi" w:hAnsiTheme="minorHAnsi" w:cs="Calibri"/>
          <w:sz w:val="24"/>
          <w:szCs w:val="24"/>
        </w:rPr>
        <w:t xml:space="preserve"> underground</w:t>
      </w:r>
      <w:r>
        <w:rPr>
          <w:rFonts w:asciiTheme="minorHAnsi" w:hAnsiTheme="minorHAnsi" w:cs="Calibri"/>
          <w:sz w:val="24"/>
          <w:szCs w:val="24"/>
        </w:rPr>
        <w:t>.</w:t>
      </w:r>
    </w:p>
    <w:p w:rsidR="00CB74B3" w:rsidRDefault="00CB74B3" w:rsidP="009E5AE9">
      <w:pPr>
        <w:autoSpaceDE w:val="0"/>
        <w:autoSpaceDN w:val="0"/>
        <w:adjustRightInd w:val="0"/>
        <w:spacing w:before="120" w:after="0" w:line="360" w:lineRule="auto"/>
        <w:jc w:val="both"/>
        <w:rPr>
          <w:rFonts w:cs="Calibri"/>
          <w:sz w:val="24"/>
          <w:szCs w:val="24"/>
        </w:rPr>
      </w:pPr>
      <w:r w:rsidRPr="000B7EEE">
        <w:rPr>
          <w:rFonts w:cs="Calibri"/>
          <w:sz w:val="24"/>
          <w:szCs w:val="24"/>
        </w:rPr>
        <w:t xml:space="preserve">Majority of the Ethiopian livestock are indigenous breeds. Exotic cattle, sheep, goats </w:t>
      </w:r>
      <w:r w:rsidR="004508AD" w:rsidRPr="000B7EEE">
        <w:rPr>
          <w:rFonts w:cs="Calibri"/>
          <w:sz w:val="24"/>
          <w:szCs w:val="24"/>
        </w:rPr>
        <w:t>and chicken</w:t>
      </w:r>
      <w:r w:rsidRPr="000B7EEE">
        <w:rPr>
          <w:rFonts w:cs="Calibri"/>
          <w:sz w:val="24"/>
          <w:szCs w:val="24"/>
        </w:rPr>
        <w:t xml:space="preserve"> breeds have been imported by different institutions for the last four </w:t>
      </w:r>
      <w:r w:rsidR="004508AD" w:rsidRPr="000B7EEE">
        <w:rPr>
          <w:rFonts w:cs="Calibri"/>
          <w:sz w:val="24"/>
          <w:szCs w:val="24"/>
        </w:rPr>
        <w:t>decades. The</w:t>
      </w:r>
      <w:r w:rsidRPr="000B7EEE">
        <w:rPr>
          <w:rFonts w:cs="Calibri"/>
          <w:sz w:val="24"/>
          <w:szCs w:val="24"/>
        </w:rPr>
        <w:t xml:space="preserve"> number of breeds of cattle, sheep, goat and chicken imported so far are 7, 7, 3, and</w:t>
      </w:r>
      <w:r w:rsidR="00580A45">
        <w:rPr>
          <w:rFonts w:cs="Calibri"/>
          <w:sz w:val="24"/>
          <w:szCs w:val="24"/>
        </w:rPr>
        <w:t xml:space="preserve"> </w:t>
      </w:r>
      <w:r w:rsidRPr="000B7EEE">
        <w:rPr>
          <w:rFonts w:cs="Calibri"/>
          <w:sz w:val="24"/>
          <w:szCs w:val="24"/>
        </w:rPr>
        <w:t>14, respectively</w:t>
      </w:r>
      <w:r>
        <w:rPr>
          <w:rFonts w:cs="Calibri"/>
          <w:sz w:val="24"/>
          <w:szCs w:val="24"/>
        </w:rPr>
        <w:t xml:space="preserve"> </w:t>
      </w:r>
      <w:r w:rsidR="00070BF7">
        <w:rPr>
          <w:rFonts w:cs="Calibri"/>
          <w:sz w:val="24"/>
          <w:szCs w:val="24"/>
        </w:rPr>
        <w:t>(IBC, 2004, 2012c)</w:t>
      </w:r>
      <w:r w:rsidR="00070BF7" w:rsidRPr="00AA61E7">
        <w:rPr>
          <w:rFonts w:cs="Calibri"/>
          <w:sz w:val="24"/>
          <w:szCs w:val="24"/>
        </w:rPr>
        <w:t>.</w:t>
      </w:r>
      <w:r w:rsidR="00580A45">
        <w:rPr>
          <w:rFonts w:cs="Calibri"/>
          <w:sz w:val="24"/>
          <w:szCs w:val="24"/>
        </w:rPr>
        <w:t xml:space="preserve"> </w:t>
      </w:r>
      <w:r w:rsidRPr="00AA61E7">
        <w:rPr>
          <w:sz w:val="24"/>
          <w:szCs w:val="24"/>
        </w:rPr>
        <w:t>With regard to poultry breed</w:t>
      </w:r>
      <w:r w:rsidR="00973768">
        <w:rPr>
          <w:sz w:val="24"/>
          <w:szCs w:val="24"/>
        </w:rPr>
        <w:t>s</w:t>
      </w:r>
      <w:r w:rsidRPr="00AA61E7">
        <w:rPr>
          <w:sz w:val="24"/>
          <w:szCs w:val="24"/>
        </w:rPr>
        <w:t xml:space="preserve">, </w:t>
      </w:r>
      <w:r>
        <w:rPr>
          <w:sz w:val="24"/>
          <w:szCs w:val="24"/>
        </w:rPr>
        <w:t xml:space="preserve">about </w:t>
      </w:r>
      <w:r w:rsidRPr="00AA61E7">
        <w:rPr>
          <w:sz w:val="24"/>
          <w:szCs w:val="24"/>
        </w:rPr>
        <w:t xml:space="preserve">3.6% of the </w:t>
      </w:r>
      <w:r w:rsidR="00070BF7" w:rsidRPr="00AA61E7">
        <w:rPr>
          <w:sz w:val="24"/>
          <w:szCs w:val="24"/>
        </w:rPr>
        <w:t xml:space="preserve">total </w:t>
      </w:r>
      <w:r w:rsidR="00070BF7">
        <w:rPr>
          <w:sz w:val="24"/>
          <w:szCs w:val="24"/>
        </w:rPr>
        <w:t>is</w:t>
      </w:r>
      <w:r w:rsidRPr="00AA61E7">
        <w:rPr>
          <w:sz w:val="24"/>
          <w:szCs w:val="24"/>
        </w:rPr>
        <w:t xml:space="preserve"> reported to be either pure exotic</w:t>
      </w:r>
      <w:r>
        <w:rPr>
          <w:sz w:val="24"/>
          <w:szCs w:val="24"/>
        </w:rPr>
        <w:t>s</w:t>
      </w:r>
      <w:r w:rsidRPr="00AA61E7">
        <w:rPr>
          <w:sz w:val="24"/>
          <w:szCs w:val="24"/>
        </w:rPr>
        <w:t xml:space="preserve"> or hybrid</w:t>
      </w:r>
      <w:r>
        <w:rPr>
          <w:sz w:val="24"/>
          <w:szCs w:val="24"/>
        </w:rPr>
        <w:t>s</w:t>
      </w:r>
      <w:r w:rsidRPr="00AA61E7">
        <w:rPr>
          <w:sz w:val="24"/>
          <w:szCs w:val="24"/>
        </w:rPr>
        <w:t xml:space="preserve"> (CSA, 2012). Thus</w:t>
      </w:r>
      <w:r w:rsidR="00031347">
        <w:rPr>
          <w:sz w:val="24"/>
          <w:szCs w:val="24"/>
        </w:rPr>
        <w:t>;</w:t>
      </w:r>
      <w:r w:rsidRPr="00AA61E7">
        <w:rPr>
          <w:sz w:val="24"/>
          <w:szCs w:val="24"/>
        </w:rPr>
        <w:t xml:space="preserve"> s</w:t>
      </w:r>
      <w:r w:rsidRPr="00AA61E7">
        <w:rPr>
          <w:rFonts w:cs="Calibri"/>
          <w:sz w:val="24"/>
          <w:szCs w:val="24"/>
        </w:rPr>
        <w:t xml:space="preserve">everal layer, broiler and dual-purpose exotic chicken breeds or hybrids introduced into the country </w:t>
      </w:r>
      <w:r w:rsidRPr="00AA61E7">
        <w:rPr>
          <w:rFonts w:cs="Calibri"/>
          <w:sz w:val="24"/>
          <w:szCs w:val="24"/>
        </w:rPr>
        <w:lastRenderedPageBreak/>
        <w:t>are being used by small and large-scale commercial producers in urban and peri-urban areas. In addition, some of their crosses with indigenous chicken are used by rural smallholders for egg and meat production</w:t>
      </w:r>
      <w:r w:rsidR="001C5285">
        <w:rPr>
          <w:rFonts w:cs="Calibri"/>
          <w:sz w:val="24"/>
          <w:szCs w:val="24"/>
        </w:rPr>
        <w:t>.</w:t>
      </w:r>
    </w:p>
    <w:p w:rsidR="00CB74B3" w:rsidRPr="00AA61E7" w:rsidRDefault="00CB74B3" w:rsidP="009E5AE9">
      <w:pPr>
        <w:autoSpaceDE w:val="0"/>
        <w:autoSpaceDN w:val="0"/>
        <w:adjustRightInd w:val="0"/>
        <w:spacing w:before="120" w:after="0" w:line="360" w:lineRule="auto"/>
        <w:jc w:val="both"/>
        <w:rPr>
          <w:sz w:val="24"/>
          <w:szCs w:val="24"/>
        </w:rPr>
      </w:pPr>
      <w:r w:rsidRPr="001E7418">
        <w:rPr>
          <w:rFonts w:cs="Calibri"/>
          <w:sz w:val="24"/>
          <w:szCs w:val="24"/>
        </w:rPr>
        <w:t>Out of the exotics, Holstein-Friesians and Jersey cattle, and their crosses with different indigenous breeds occupy the lion's share (IBC, 2012c).</w:t>
      </w:r>
      <w:r w:rsidRPr="00AA61E7">
        <w:rPr>
          <w:rFonts w:cs="Calibri"/>
          <w:sz w:val="24"/>
          <w:szCs w:val="24"/>
        </w:rPr>
        <w:t xml:space="preserve"> Crossbreeds used under medium input production system are those produced from crossings between exotic sires and five indigenous dam breeds, namely: Borena, Horro, Fogera, Arsi and Begait. </w:t>
      </w:r>
    </w:p>
    <w:p w:rsidR="00CB74B3" w:rsidRPr="00AA61E7" w:rsidRDefault="00CB74B3" w:rsidP="007A7522">
      <w:pPr>
        <w:tabs>
          <w:tab w:val="left" w:pos="2340"/>
        </w:tabs>
        <w:autoSpaceDE w:val="0"/>
        <w:autoSpaceDN w:val="0"/>
        <w:adjustRightInd w:val="0"/>
        <w:spacing w:before="120" w:after="0" w:line="360" w:lineRule="auto"/>
        <w:jc w:val="both"/>
        <w:rPr>
          <w:sz w:val="24"/>
          <w:szCs w:val="24"/>
        </w:rPr>
      </w:pPr>
      <w:r w:rsidRPr="007A7522">
        <w:rPr>
          <w:rFonts w:cs="Calibri"/>
          <w:b/>
          <w:color w:val="7030A0"/>
          <w:sz w:val="24"/>
          <w:szCs w:val="24"/>
        </w:rPr>
        <w:t xml:space="preserve">Status and </w:t>
      </w:r>
      <w:r w:rsidR="004508AD" w:rsidRPr="007A7522">
        <w:rPr>
          <w:rFonts w:cs="Calibri"/>
          <w:b/>
          <w:color w:val="7030A0"/>
          <w:sz w:val="24"/>
          <w:szCs w:val="24"/>
        </w:rPr>
        <w:t>trends</w:t>
      </w:r>
      <w:r w:rsidR="004508AD" w:rsidRPr="007A7522">
        <w:rPr>
          <w:rFonts w:cs="Calibri"/>
          <w:color w:val="7030A0"/>
          <w:sz w:val="24"/>
          <w:szCs w:val="24"/>
        </w:rPr>
        <w:t xml:space="preserve">: </w:t>
      </w:r>
      <w:r w:rsidR="004508AD" w:rsidRPr="002D726F">
        <w:rPr>
          <w:rFonts w:cs="Calibri"/>
          <w:sz w:val="24"/>
          <w:szCs w:val="24"/>
        </w:rPr>
        <w:t>P</w:t>
      </w:r>
      <w:r w:rsidR="004508AD">
        <w:rPr>
          <w:rFonts w:cs="Calibri"/>
          <w:sz w:val="24"/>
          <w:szCs w:val="24"/>
        </w:rPr>
        <w:t>o</w:t>
      </w:r>
      <w:r w:rsidR="004508AD" w:rsidRPr="002D726F">
        <w:rPr>
          <w:rFonts w:cs="Calibri"/>
          <w:sz w:val="24"/>
          <w:szCs w:val="24"/>
        </w:rPr>
        <w:t>pulatio</w:t>
      </w:r>
      <w:r w:rsidR="004508AD">
        <w:rPr>
          <w:rFonts w:cs="Calibri"/>
          <w:sz w:val="24"/>
          <w:szCs w:val="24"/>
        </w:rPr>
        <w:t>ns</w:t>
      </w:r>
      <w:r w:rsidRPr="002D726F">
        <w:rPr>
          <w:rFonts w:cs="Calibri"/>
          <w:sz w:val="24"/>
          <w:szCs w:val="24"/>
        </w:rPr>
        <w:t xml:space="preserve"> of d</w:t>
      </w:r>
      <w:r w:rsidRPr="002D726F">
        <w:rPr>
          <w:sz w:val="24"/>
          <w:szCs w:val="24"/>
        </w:rPr>
        <w:t>omestic</w:t>
      </w:r>
      <w:r w:rsidRPr="00AA61E7">
        <w:rPr>
          <w:sz w:val="24"/>
          <w:szCs w:val="24"/>
        </w:rPr>
        <w:t xml:space="preserve"> animal</w:t>
      </w:r>
      <w:r>
        <w:rPr>
          <w:sz w:val="24"/>
          <w:szCs w:val="24"/>
        </w:rPr>
        <w:t xml:space="preserve">s </w:t>
      </w:r>
      <w:r w:rsidRPr="00AA61E7">
        <w:rPr>
          <w:sz w:val="24"/>
          <w:szCs w:val="24"/>
        </w:rPr>
        <w:t>of the country, except the non-sedentary population of three zones of Afar &amp; six zones of Somali regions</w:t>
      </w:r>
      <w:r>
        <w:rPr>
          <w:sz w:val="24"/>
          <w:szCs w:val="24"/>
        </w:rPr>
        <w:t xml:space="preserve"> (no data is available for these nine zones)</w:t>
      </w:r>
      <w:r w:rsidRPr="00AA61E7">
        <w:rPr>
          <w:sz w:val="24"/>
          <w:szCs w:val="24"/>
        </w:rPr>
        <w:t xml:space="preserve">, is estimated </w:t>
      </w:r>
      <w:r>
        <w:rPr>
          <w:sz w:val="24"/>
          <w:szCs w:val="24"/>
        </w:rPr>
        <w:t>at</w:t>
      </w:r>
      <w:r w:rsidRPr="00AA61E7">
        <w:rPr>
          <w:sz w:val="24"/>
          <w:szCs w:val="24"/>
        </w:rPr>
        <w:t xml:space="preserve"> 52.13 </w:t>
      </w:r>
      <w:r w:rsidR="00973768">
        <w:rPr>
          <w:sz w:val="24"/>
          <w:szCs w:val="24"/>
        </w:rPr>
        <w:t xml:space="preserve">million </w:t>
      </w:r>
      <w:r w:rsidRPr="00AA61E7">
        <w:rPr>
          <w:sz w:val="24"/>
          <w:szCs w:val="24"/>
        </w:rPr>
        <w:t xml:space="preserve">cattle, 24.2 </w:t>
      </w:r>
      <w:r w:rsidR="004508AD">
        <w:rPr>
          <w:sz w:val="24"/>
          <w:szCs w:val="24"/>
        </w:rPr>
        <w:t>million</w:t>
      </w:r>
      <w:r w:rsidR="004508AD" w:rsidRPr="00AA61E7">
        <w:rPr>
          <w:sz w:val="24"/>
          <w:szCs w:val="24"/>
        </w:rPr>
        <w:t xml:space="preserve"> sheep</w:t>
      </w:r>
      <w:r w:rsidRPr="00AA61E7">
        <w:rPr>
          <w:sz w:val="24"/>
          <w:szCs w:val="24"/>
        </w:rPr>
        <w:t xml:space="preserve">, 22.6 </w:t>
      </w:r>
      <w:r w:rsidR="004508AD">
        <w:rPr>
          <w:sz w:val="24"/>
          <w:szCs w:val="24"/>
        </w:rPr>
        <w:t>million</w:t>
      </w:r>
      <w:r w:rsidR="004508AD" w:rsidRPr="00AA61E7">
        <w:rPr>
          <w:sz w:val="24"/>
          <w:szCs w:val="24"/>
        </w:rPr>
        <w:t xml:space="preserve"> goat</w:t>
      </w:r>
      <w:r w:rsidRPr="00AA61E7">
        <w:rPr>
          <w:sz w:val="24"/>
          <w:szCs w:val="24"/>
        </w:rPr>
        <w:t xml:space="preserve">, 0.99 million camel, 44.89 million chickens, 1.96 million horses, 0.37 million mules and 6.4 million donkeys </w:t>
      </w:r>
      <w:r w:rsidRPr="00312EE6">
        <w:rPr>
          <w:sz w:val="24"/>
          <w:szCs w:val="24"/>
        </w:rPr>
        <w:t xml:space="preserve">(CSA, 2012). The trends in livestock population over the last five years showed an increase. </w:t>
      </w:r>
      <w:r>
        <w:rPr>
          <w:sz w:val="24"/>
          <w:szCs w:val="24"/>
        </w:rPr>
        <w:t xml:space="preserve">In the census of 2012, </w:t>
      </w:r>
      <w:r w:rsidRPr="00312EE6">
        <w:rPr>
          <w:sz w:val="24"/>
          <w:szCs w:val="24"/>
        </w:rPr>
        <w:t>however</w:t>
      </w:r>
      <w:r>
        <w:rPr>
          <w:sz w:val="24"/>
          <w:szCs w:val="24"/>
        </w:rPr>
        <w:t>,</w:t>
      </w:r>
      <w:r w:rsidRPr="00312EE6">
        <w:rPr>
          <w:sz w:val="24"/>
          <w:szCs w:val="24"/>
        </w:rPr>
        <w:t xml:space="preserve"> most of the species of livestock except donkey </w:t>
      </w:r>
      <w:r>
        <w:rPr>
          <w:sz w:val="24"/>
          <w:szCs w:val="24"/>
        </w:rPr>
        <w:t xml:space="preserve">have </w:t>
      </w:r>
      <w:r w:rsidRPr="00312EE6">
        <w:rPr>
          <w:sz w:val="24"/>
          <w:szCs w:val="24"/>
        </w:rPr>
        <w:t>show</w:t>
      </w:r>
      <w:r>
        <w:rPr>
          <w:sz w:val="24"/>
          <w:szCs w:val="24"/>
        </w:rPr>
        <w:t>n</w:t>
      </w:r>
      <w:r w:rsidRPr="00312EE6">
        <w:rPr>
          <w:sz w:val="24"/>
          <w:szCs w:val="24"/>
        </w:rPr>
        <w:t xml:space="preserve"> a </w:t>
      </w:r>
      <w:r w:rsidR="004508AD" w:rsidRPr="00312EE6">
        <w:rPr>
          <w:sz w:val="24"/>
          <w:szCs w:val="24"/>
        </w:rPr>
        <w:t>decrease.</w:t>
      </w:r>
      <w:r w:rsidR="004508AD">
        <w:rPr>
          <w:sz w:val="24"/>
          <w:szCs w:val="24"/>
        </w:rPr>
        <w:t xml:space="preserve"> In</w:t>
      </w:r>
      <w:r>
        <w:rPr>
          <w:sz w:val="24"/>
          <w:szCs w:val="24"/>
        </w:rPr>
        <w:t xml:space="preserve"> Ethiopia, d</w:t>
      </w:r>
      <w:r w:rsidRPr="00AA61E7">
        <w:rPr>
          <w:sz w:val="24"/>
          <w:szCs w:val="24"/>
        </w:rPr>
        <w:t xml:space="preserve">onkeys are the overwhelming majority compared </w:t>
      </w:r>
      <w:r w:rsidR="00215352">
        <w:rPr>
          <w:sz w:val="24"/>
          <w:szCs w:val="24"/>
        </w:rPr>
        <w:t>to</w:t>
      </w:r>
      <w:r w:rsidRPr="00AA61E7">
        <w:rPr>
          <w:sz w:val="24"/>
          <w:szCs w:val="24"/>
        </w:rPr>
        <w:t xml:space="preserve"> the other draught animals. The trends in livestock population over the last five years </w:t>
      </w:r>
      <w:r>
        <w:rPr>
          <w:sz w:val="24"/>
          <w:szCs w:val="24"/>
        </w:rPr>
        <w:t>are</w:t>
      </w:r>
      <w:r w:rsidRPr="00AA61E7">
        <w:rPr>
          <w:sz w:val="24"/>
          <w:szCs w:val="24"/>
        </w:rPr>
        <w:t xml:space="preserve"> presented in Figures</w:t>
      </w:r>
      <w:r w:rsidR="00580A45">
        <w:rPr>
          <w:sz w:val="24"/>
          <w:szCs w:val="24"/>
        </w:rPr>
        <w:t xml:space="preserve"> </w:t>
      </w:r>
      <w:r w:rsidR="009E4FC2">
        <w:rPr>
          <w:sz w:val="24"/>
          <w:szCs w:val="24"/>
        </w:rPr>
        <w:t>2</w:t>
      </w:r>
      <w:r w:rsidRPr="00AA61E7">
        <w:rPr>
          <w:sz w:val="24"/>
          <w:szCs w:val="24"/>
        </w:rPr>
        <w:t xml:space="preserve"> and </w:t>
      </w:r>
      <w:r w:rsidR="009E4FC2">
        <w:rPr>
          <w:sz w:val="24"/>
          <w:szCs w:val="24"/>
        </w:rPr>
        <w:t>3</w:t>
      </w:r>
      <w:r w:rsidRPr="00AA61E7">
        <w:rPr>
          <w:sz w:val="24"/>
          <w:szCs w:val="24"/>
        </w:rPr>
        <w:t xml:space="preserve">. </w:t>
      </w:r>
    </w:p>
    <w:p w:rsidR="00CB74B3" w:rsidRPr="00AA61E7" w:rsidRDefault="00CB74B3" w:rsidP="00DB0E78">
      <w:pPr>
        <w:tabs>
          <w:tab w:val="left" w:pos="2340"/>
        </w:tabs>
        <w:autoSpaceDE w:val="0"/>
        <w:autoSpaceDN w:val="0"/>
        <w:adjustRightInd w:val="0"/>
        <w:spacing w:before="240" w:after="0" w:line="360" w:lineRule="auto"/>
        <w:rPr>
          <w:sz w:val="24"/>
          <w:szCs w:val="24"/>
        </w:rPr>
      </w:pPr>
      <w:r w:rsidRPr="00AA61E7">
        <w:rPr>
          <w:noProof/>
          <w:sz w:val="24"/>
          <w:szCs w:val="24"/>
          <w:lang w:val="en-GB" w:eastAsia="en-GB"/>
        </w:rPr>
        <w:drawing>
          <wp:inline distT="0" distB="0" distL="0" distR="0">
            <wp:extent cx="5669280" cy="2148840"/>
            <wp:effectExtent l="0" t="0" r="26670" b="22860"/>
            <wp:docPr id="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74B3" w:rsidRPr="0028524D" w:rsidRDefault="00CB74B3" w:rsidP="00E11BDC">
      <w:pPr>
        <w:spacing w:before="120" w:after="0" w:line="360" w:lineRule="auto"/>
        <w:rPr>
          <w:sz w:val="20"/>
          <w:szCs w:val="20"/>
        </w:rPr>
      </w:pPr>
      <w:proofErr w:type="gramStart"/>
      <w:r w:rsidRPr="0028524D">
        <w:rPr>
          <w:sz w:val="20"/>
          <w:szCs w:val="20"/>
        </w:rPr>
        <w:t xml:space="preserve">Figure </w:t>
      </w:r>
      <w:r w:rsidR="009E4FC2" w:rsidRPr="0028524D">
        <w:rPr>
          <w:sz w:val="20"/>
          <w:szCs w:val="20"/>
        </w:rPr>
        <w:t>2</w:t>
      </w:r>
      <w:r w:rsidRPr="0028524D">
        <w:rPr>
          <w:sz w:val="20"/>
          <w:szCs w:val="20"/>
        </w:rPr>
        <w:t>.</w:t>
      </w:r>
      <w:proofErr w:type="gramEnd"/>
      <w:r w:rsidRPr="0028524D">
        <w:rPr>
          <w:sz w:val="20"/>
          <w:szCs w:val="20"/>
        </w:rPr>
        <w:t xml:space="preserve"> Change in population size of cattle, sheep, goat</w:t>
      </w:r>
      <w:r w:rsidR="00580A45">
        <w:rPr>
          <w:sz w:val="20"/>
          <w:szCs w:val="20"/>
        </w:rPr>
        <w:t>s</w:t>
      </w:r>
      <w:r w:rsidRPr="0028524D">
        <w:rPr>
          <w:sz w:val="20"/>
          <w:szCs w:val="20"/>
        </w:rPr>
        <w:t xml:space="preserve"> and chicken (CSA, 2006/2007 –2011/2012)</w:t>
      </w:r>
    </w:p>
    <w:p w:rsidR="00CB74B3" w:rsidRPr="00AA61E7" w:rsidRDefault="00CB74B3" w:rsidP="001F464F">
      <w:pPr>
        <w:tabs>
          <w:tab w:val="left" w:pos="2340"/>
        </w:tabs>
        <w:autoSpaceDE w:val="0"/>
        <w:autoSpaceDN w:val="0"/>
        <w:adjustRightInd w:val="0"/>
        <w:spacing w:before="240" w:after="0" w:line="360" w:lineRule="auto"/>
        <w:jc w:val="center"/>
        <w:rPr>
          <w:sz w:val="24"/>
          <w:szCs w:val="24"/>
        </w:rPr>
      </w:pPr>
      <w:r w:rsidRPr="00AA61E7">
        <w:rPr>
          <w:noProof/>
          <w:sz w:val="24"/>
          <w:szCs w:val="24"/>
          <w:lang w:val="en-GB" w:eastAsia="en-GB"/>
        </w:rPr>
        <w:lastRenderedPageBreak/>
        <w:drawing>
          <wp:inline distT="0" distB="0" distL="0" distR="0">
            <wp:extent cx="5741296" cy="2517289"/>
            <wp:effectExtent l="19050" t="0" r="11804" b="0"/>
            <wp:docPr id="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B74B3" w:rsidRPr="0028524D" w:rsidRDefault="00CB74B3" w:rsidP="00A373FE">
      <w:pPr>
        <w:spacing w:after="0" w:line="360" w:lineRule="auto"/>
        <w:ind w:left="90"/>
        <w:rPr>
          <w:sz w:val="20"/>
          <w:szCs w:val="20"/>
        </w:rPr>
      </w:pPr>
      <w:proofErr w:type="gramStart"/>
      <w:r w:rsidRPr="0028524D">
        <w:rPr>
          <w:sz w:val="20"/>
          <w:szCs w:val="20"/>
        </w:rPr>
        <w:t xml:space="preserve">Figure </w:t>
      </w:r>
      <w:r w:rsidR="009E4FC2" w:rsidRPr="0028524D">
        <w:rPr>
          <w:sz w:val="20"/>
          <w:szCs w:val="20"/>
        </w:rPr>
        <w:t>3</w:t>
      </w:r>
      <w:r w:rsidRPr="0028524D">
        <w:rPr>
          <w:sz w:val="20"/>
          <w:szCs w:val="20"/>
        </w:rPr>
        <w:t>.</w:t>
      </w:r>
      <w:proofErr w:type="gramEnd"/>
      <w:r w:rsidRPr="0028524D">
        <w:rPr>
          <w:sz w:val="20"/>
          <w:szCs w:val="20"/>
        </w:rPr>
        <w:t xml:space="preserve"> Change in population size of horse</w:t>
      </w:r>
      <w:r w:rsidR="00580A45">
        <w:rPr>
          <w:sz w:val="20"/>
          <w:szCs w:val="20"/>
        </w:rPr>
        <w:t>s</w:t>
      </w:r>
      <w:r w:rsidRPr="0028524D">
        <w:rPr>
          <w:sz w:val="20"/>
          <w:szCs w:val="20"/>
        </w:rPr>
        <w:t>, donkey</w:t>
      </w:r>
      <w:r w:rsidR="00580A45">
        <w:rPr>
          <w:sz w:val="20"/>
          <w:szCs w:val="20"/>
        </w:rPr>
        <w:t>s</w:t>
      </w:r>
      <w:r w:rsidRPr="0028524D">
        <w:rPr>
          <w:sz w:val="20"/>
          <w:szCs w:val="20"/>
        </w:rPr>
        <w:t>, mule</w:t>
      </w:r>
      <w:r w:rsidR="00580A45">
        <w:rPr>
          <w:sz w:val="20"/>
          <w:szCs w:val="20"/>
        </w:rPr>
        <w:t>s</w:t>
      </w:r>
      <w:r w:rsidRPr="0028524D">
        <w:rPr>
          <w:sz w:val="20"/>
          <w:szCs w:val="20"/>
        </w:rPr>
        <w:t xml:space="preserve"> and camel</w:t>
      </w:r>
      <w:r w:rsidR="00580A45">
        <w:rPr>
          <w:sz w:val="20"/>
          <w:szCs w:val="20"/>
        </w:rPr>
        <w:t>s</w:t>
      </w:r>
      <w:r w:rsidRPr="0028524D">
        <w:rPr>
          <w:sz w:val="20"/>
          <w:szCs w:val="20"/>
        </w:rPr>
        <w:t xml:space="preserve"> (CSA 2006/2007-2011/2012)</w:t>
      </w:r>
    </w:p>
    <w:p w:rsidR="00CB74B3" w:rsidRPr="00AA61E7" w:rsidRDefault="00CB74B3" w:rsidP="007A7522">
      <w:pPr>
        <w:tabs>
          <w:tab w:val="left" w:pos="2340"/>
        </w:tabs>
        <w:autoSpaceDE w:val="0"/>
        <w:autoSpaceDN w:val="0"/>
        <w:adjustRightInd w:val="0"/>
        <w:spacing w:before="240" w:after="0" w:line="360" w:lineRule="auto"/>
        <w:jc w:val="both"/>
        <w:rPr>
          <w:sz w:val="24"/>
          <w:szCs w:val="24"/>
        </w:rPr>
      </w:pPr>
      <w:r w:rsidRPr="00AA61E7">
        <w:rPr>
          <w:sz w:val="24"/>
          <w:szCs w:val="24"/>
        </w:rPr>
        <w:t>Though increase in population size doesn’t necessarily show the status of the domestic animal</w:t>
      </w:r>
      <w:r w:rsidR="00215352">
        <w:rPr>
          <w:sz w:val="24"/>
          <w:szCs w:val="24"/>
        </w:rPr>
        <w:t>s</w:t>
      </w:r>
      <w:r w:rsidRPr="00AA61E7">
        <w:rPr>
          <w:sz w:val="24"/>
          <w:szCs w:val="24"/>
        </w:rPr>
        <w:t xml:space="preserve"> diversity, given that the majority of the livestock populations (except poultry) are indigenous breeds, it appears that the resource is thriving well (IBC, 2009). </w:t>
      </w:r>
      <w:r w:rsidRPr="00AA61E7">
        <w:rPr>
          <w:rFonts w:cs="Calibri"/>
          <w:sz w:val="24"/>
          <w:szCs w:val="24"/>
        </w:rPr>
        <w:t>The current status of chicken population in the country is increasing</w:t>
      </w:r>
      <w:r>
        <w:rPr>
          <w:rFonts w:cs="Calibri"/>
          <w:sz w:val="24"/>
          <w:szCs w:val="24"/>
        </w:rPr>
        <w:t>,</w:t>
      </w:r>
      <w:r w:rsidRPr="00AA61E7">
        <w:rPr>
          <w:rFonts w:cs="Calibri"/>
          <w:sz w:val="24"/>
          <w:szCs w:val="24"/>
        </w:rPr>
        <w:t xml:space="preserve"> and </w:t>
      </w:r>
      <w:r w:rsidRPr="00AA61E7">
        <w:rPr>
          <w:sz w:val="24"/>
          <w:szCs w:val="24"/>
        </w:rPr>
        <w:t>with regard to blood level composition, 96.46%, 0.57% and 2.97% of the total poultry were reported to be indigenous, hybrid</w:t>
      </w:r>
      <w:r w:rsidR="00215352">
        <w:rPr>
          <w:sz w:val="24"/>
          <w:szCs w:val="24"/>
        </w:rPr>
        <w:t>s</w:t>
      </w:r>
      <w:r w:rsidRPr="00AA61E7">
        <w:rPr>
          <w:sz w:val="24"/>
          <w:szCs w:val="24"/>
        </w:rPr>
        <w:t xml:space="preserve"> and pure exotic</w:t>
      </w:r>
      <w:r w:rsidR="00215352">
        <w:rPr>
          <w:sz w:val="24"/>
          <w:szCs w:val="24"/>
        </w:rPr>
        <w:t>s</w:t>
      </w:r>
      <w:r w:rsidRPr="00AA61E7">
        <w:rPr>
          <w:sz w:val="24"/>
          <w:szCs w:val="24"/>
        </w:rPr>
        <w:t>, respectively (CSA,</w:t>
      </w:r>
      <w:r w:rsidR="00B57F9E">
        <w:rPr>
          <w:sz w:val="24"/>
          <w:szCs w:val="24"/>
        </w:rPr>
        <w:t xml:space="preserve"> 2012</w:t>
      </w:r>
      <w:r w:rsidRPr="00AA61E7">
        <w:rPr>
          <w:sz w:val="24"/>
          <w:szCs w:val="24"/>
        </w:rPr>
        <w:t>).</w:t>
      </w:r>
    </w:p>
    <w:p w:rsidR="00CB74B3" w:rsidRDefault="00CB74B3" w:rsidP="009E5AE9">
      <w:pPr>
        <w:autoSpaceDE w:val="0"/>
        <w:autoSpaceDN w:val="0"/>
        <w:adjustRightInd w:val="0"/>
        <w:spacing w:before="120" w:after="0" w:line="360" w:lineRule="auto"/>
        <w:jc w:val="both"/>
        <w:rPr>
          <w:sz w:val="24"/>
          <w:szCs w:val="24"/>
        </w:rPr>
      </w:pPr>
      <w:r>
        <w:rPr>
          <w:sz w:val="24"/>
          <w:szCs w:val="24"/>
        </w:rPr>
        <w:t>L</w:t>
      </w:r>
      <w:r w:rsidRPr="00AA61E7">
        <w:rPr>
          <w:sz w:val="24"/>
          <w:szCs w:val="24"/>
        </w:rPr>
        <w:t xml:space="preserve">ittle work </w:t>
      </w:r>
      <w:r>
        <w:rPr>
          <w:sz w:val="24"/>
          <w:szCs w:val="24"/>
        </w:rPr>
        <w:t xml:space="preserve">has so far been </w:t>
      </w:r>
      <w:r w:rsidRPr="00AA61E7">
        <w:rPr>
          <w:sz w:val="24"/>
          <w:szCs w:val="24"/>
        </w:rPr>
        <w:t>done on identification, characterization and development of the livestock resources</w:t>
      </w:r>
      <w:r>
        <w:rPr>
          <w:sz w:val="24"/>
          <w:szCs w:val="24"/>
        </w:rPr>
        <w:t xml:space="preserve"> of Ethiopia</w:t>
      </w:r>
      <w:r w:rsidRPr="00AA61E7">
        <w:rPr>
          <w:sz w:val="24"/>
          <w:szCs w:val="24"/>
        </w:rPr>
        <w:t xml:space="preserve">. </w:t>
      </w:r>
      <w:r>
        <w:rPr>
          <w:sz w:val="24"/>
          <w:szCs w:val="24"/>
        </w:rPr>
        <w:t>As a result, t</w:t>
      </w:r>
      <w:r w:rsidRPr="00AA61E7">
        <w:rPr>
          <w:sz w:val="24"/>
          <w:szCs w:val="24"/>
        </w:rPr>
        <w:t>here is no complete and up</w:t>
      </w:r>
      <w:r>
        <w:rPr>
          <w:sz w:val="24"/>
          <w:szCs w:val="24"/>
        </w:rPr>
        <w:t>-to-</w:t>
      </w:r>
      <w:r w:rsidRPr="00AA61E7">
        <w:rPr>
          <w:sz w:val="24"/>
          <w:szCs w:val="24"/>
        </w:rPr>
        <w:t>date breed level statistics for most of the breeds</w:t>
      </w:r>
      <w:r>
        <w:rPr>
          <w:sz w:val="24"/>
          <w:szCs w:val="24"/>
        </w:rPr>
        <w:t>. Therefore, there exists no complete information on</w:t>
      </w:r>
      <w:r w:rsidRPr="00AA61E7">
        <w:rPr>
          <w:sz w:val="24"/>
          <w:szCs w:val="24"/>
        </w:rPr>
        <w:t xml:space="preserve"> the status and trend of </w:t>
      </w:r>
      <w:r>
        <w:rPr>
          <w:sz w:val="24"/>
          <w:szCs w:val="24"/>
        </w:rPr>
        <w:t xml:space="preserve">the </w:t>
      </w:r>
      <w:r w:rsidRPr="00AA61E7">
        <w:rPr>
          <w:sz w:val="24"/>
          <w:szCs w:val="24"/>
        </w:rPr>
        <w:t>breeds</w:t>
      </w:r>
      <w:r>
        <w:rPr>
          <w:sz w:val="24"/>
          <w:szCs w:val="24"/>
        </w:rPr>
        <w:t>.</w:t>
      </w:r>
      <w:r w:rsidRPr="00AA61E7">
        <w:rPr>
          <w:sz w:val="24"/>
          <w:szCs w:val="24"/>
        </w:rPr>
        <w:t xml:space="preserve"> There are however, different indigenous breeds which are known to be found at different threat level</w:t>
      </w:r>
      <w:r>
        <w:rPr>
          <w:sz w:val="24"/>
          <w:szCs w:val="24"/>
        </w:rPr>
        <w:t>s</w:t>
      </w:r>
      <w:r w:rsidRPr="00AA61E7">
        <w:rPr>
          <w:sz w:val="24"/>
          <w:szCs w:val="24"/>
        </w:rPr>
        <w:t>. At the moment</w:t>
      </w:r>
      <w:r>
        <w:rPr>
          <w:sz w:val="24"/>
          <w:szCs w:val="24"/>
        </w:rPr>
        <w:t>;</w:t>
      </w:r>
      <w:r w:rsidRPr="00AA61E7">
        <w:rPr>
          <w:sz w:val="24"/>
          <w:szCs w:val="24"/>
        </w:rPr>
        <w:t xml:space="preserve"> Sheko cattle, the only taurine breed in East Africa</w:t>
      </w:r>
      <w:r>
        <w:rPr>
          <w:sz w:val="24"/>
          <w:szCs w:val="24"/>
        </w:rPr>
        <w:t>,</w:t>
      </w:r>
      <w:r w:rsidRPr="00AA61E7">
        <w:rPr>
          <w:sz w:val="24"/>
          <w:szCs w:val="24"/>
        </w:rPr>
        <w:t xml:space="preserve"> appears to be highly threatened as a result of interbreeding with the local zebu breed and </w:t>
      </w:r>
      <w:r>
        <w:rPr>
          <w:sz w:val="24"/>
          <w:szCs w:val="24"/>
        </w:rPr>
        <w:t>a</w:t>
      </w:r>
      <w:r w:rsidRPr="00AA61E7">
        <w:rPr>
          <w:sz w:val="24"/>
          <w:szCs w:val="24"/>
        </w:rPr>
        <w:t xml:space="preserve"> change in the </w:t>
      </w:r>
      <w:r>
        <w:rPr>
          <w:sz w:val="24"/>
          <w:szCs w:val="24"/>
        </w:rPr>
        <w:t xml:space="preserve">production </w:t>
      </w:r>
      <w:r w:rsidRPr="00AA61E7">
        <w:rPr>
          <w:sz w:val="24"/>
          <w:szCs w:val="24"/>
        </w:rPr>
        <w:t xml:space="preserve">system. Fogera cattle breed is </w:t>
      </w:r>
      <w:r>
        <w:rPr>
          <w:sz w:val="24"/>
          <w:szCs w:val="24"/>
        </w:rPr>
        <w:t xml:space="preserve">also </w:t>
      </w:r>
      <w:r w:rsidRPr="00AA61E7">
        <w:rPr>
          <w:sz w:val="24"/>
          <w:szCs w:val="24"/>
        </w:rPr>
        <w:t xml:space="preserve">threatened by </w:t>
      </w:r>
      <w:r>
        <w:rPr>
          <w:sz w:val="24"/>
          <w:szCs w:val="24"/>
        </w:rPr>
        <w:t xml:space="preserve">the </w:t>
      </w:r>
      <w:r w:rsidRPr="00AA61E7">
        <w:rPr>
          <w:sz w:val="24"/>
          <w:szCs w:val="24"/>
        </w:rPr>
        <w:t xml:space="preserve">change in production system and interbreeding with other cattle breeds, </w:t>
      </w:r>
      <w:r>
        <w:rPr>
          <w:sz w:val="24"/>
          <w:szCs w:val="24"/>
        </w:rPr>
        <w:t xml:space="preserve">resulting in the decline of the </w:t>
      </w:r>
      <w:r w:rsidRPr="00AA61E7">
        <w:rPr>
          <w:sz w:val="24"/>
          <w:szCs w:val="24"/>
        </w:rPr>
        <w:t>pure line</w:t>
      </w:r>
      <w:r>
        <w:rPr>
          <w:sz w:val="24"/>
          <w:szCs w:val="24"/>
        </w:rPr>
        <w:t>.</w:t>
      </w:r>
      <w:r w:rsidRPr="00AA61E7">
        <w:rPr>
          <w:sz w:val="24"/>
          <w:szCs w:val="24"/>
        </w:rPr>
        <w:t xml:space="preserve"> In addition, </w:t>
      </w:r>
      <w:r w:rsidR="00C575FB">
        <w:rPr>
          <w:sz w:val="24"/>
          <w:szCs w:val="24"/>
        </w:rPr>
        <w:t>Begait</w:t>
      </w:r>
      <w:r w:rsidRPr="00AA61E7">
        <w:rPr>
          <w:sz w:val="24"/>
          <w:szCs w:val="24"/>
        </w:rPr>
        <w:t xml:space="preserve">, Irob, Ogaden, Afar and Borena cattle breeds; Sinnar donkey, </w:t>
      </w:r>
      <w:r>
        <w:rPr>
          <w:sz w:val="24"/>
          <w:szCs w:val="24"/>
        </w:rPr>
        <w:t xml:space="preserve">and </w:t>
      </w:r>
      <w:r w:rsidRPr="00AA61E7">
        <w:rPr>
          <w:sz w:val="24"/>
          <w:szCs w:val="24"/>
        </w:rPr>
        <w:t>Afar</w:t>
      </w:r>
      <w:r>
        <w:rPr>
          <w:sz w:val="24"/>
          <w:szCs w:val="24"/>
        </w:rPr>
        <w:t>,</w:t>
      </w:r>
      <w:r w:rsidRPr="00AA61E7">
        <w:rPr>
          <w:sz w:val="24"/>
          <w:szCs w:val="24"/>
        </w:rPr>
        <w:t xml:space="preserve"> Menz </w:t>
      </w:r>
      <w:r>
        <w:rPr>
          <w:sz w:val="24"/>
          <w:szCs w:val="24"/>
        </w:rPr>
        <w:t xml:space="preserve">and </w:t>
      </w:r>
      <w:r w:rsidR="004508AD">
        <w:rPr>
          <w:sz w:val="24"/>
          <w:szCs w:val="24"/>
        </w:rPr>
        <w:t>Gumuz</w:t>
      </w:r>
      <w:r w:rsidR="00B273B5">
        <w:rPr>
          <w:sz w:val="24"/>
          <w:szCs w:val="24"/>
        </w:rPr>
        <w:t xml:space="preserve"> </w:t>
      </w:r>
      <w:r w:rsidRPr="00AA61E7">
        <w:rPr>
          <w:sz w:val="24"/>
          <w:szCs w:val="24"/>
        </w:rPr>
        <w:t>sheep breeds are also facing various degrees of threat</w:t>
      </w:r>
      <w:r>
        <w:rPr>
          <w:sz w:val="24"/>
          <w:szCs w:val="24"/>
        </w:rPr>
        <w:t>s</w:t>
      </w:r>
      <w:r w:rsidRPr="00AA61E7">
        <w:rPr>
          <w:sz w:val="24"/>
          <w:szCs w:val="24"/>
        </w:rPr>
        <w:t xml:space="preserve">. </w:t>
      </w:r>
    </w:p>
    <w:p w:rsidR="00CB74B3" w:rsidRPr="00AA61E7" w:rsidRDefault="00CB74B3" w:rsidP="009E5AE9">
      <w:pPr>
        <w:autoSpaceDE w:val="0"/>
        <w:autoSpaceDN w:val="0"/>
        <w:adjustRightInd w:val="0"/>
        <w:spacing w:before="120" w:after="0" w:line="360" w:lineRule="auto"/>
        <w:jc w:val="both"/>
        <w:rPr>
          <w:sz w:val="24"/>
          <w:szCs w:val="24"/>
        </w:rPr>
      </w:pPr>
      <w:r w:rsidRPr="0032066E">
        <w:rPr>
          <w:rFonts w:cs="Calibri"/>
          <w:sz w:val="24"/>
          <w:szCs w:val="24"/>
        </w:rPr>
        <w:lastRenderedPageBreak/>
        <w:t xml:space="preserve">Ever </w:t>
      </w:r>
      <w:r w:rsidR="004508AD" w:rsidRPr="0032066E">
        <w:rPr>
          <w:rFonts w:cs="Calibri"/>
          <w:sz w:val="24"/>
          <w:szCs w:val="24"/>
        </w:rPr>
        <w:t>increasing</w:t>
      </w:r>
      <w:r w:rsidR="004508AD">
        <w:rPr>
          <w:sz w:val="24"/>
          <w:szCs w:val="24"/>
        </w:rPr>
        <w:t xml:space="preserve"> demand</w:t>
      </w:r>
      <w:r>
        <w:rPr>
          <w:sz w:val="24"/>
          <w:szCs w:val="24"/>
        </w:rPr>
        <w:t xml:space="preserve"> for export (both legal and illegal) market for </w:t>
      </w:r>
      <w:r w:rsidRPr="00AA61E7">
        <w:rPr>
          <w:sz w:val="24"/>
          <w:szCs w:val="24"/>
        </w:rPr>
        <w:t>cattle, goat</w:t>
      </w:r>
      <w:r w:rsidR="00580A45">
        <w:rPr>
          <w:sz w:val="24"/>
          <w:szCs w:val="24"/>
        </w:rPr>
        <w:t>s</w:t>
      </w:r>
      <w:r w:rsidRPr="00AA61E7">
        <w:rPr>
          <w:sz w:val="24"/>
          <w:szCs w:val="24"/>
        </w:rPr>
        <w:t>, sheep and camel</w:t>
      </w:r>
      <w:r w:rsidR="00580A45">
        <w:rPr>
          <w:sz w:val="24"/>
          <w:szCs w:val="24"/>
        </w:rPr>
        <w:t>s</w:t>
      </w:r>
      <w:r w:rsidRPr="00AA61E7">
        <w:rPr>
          <w:sz w:val="24"/>
          <w:szCs w:val="24"/>
        </w:rPr>
        <w:t xml:space="preserve"> seems to threaten the resources since the size and selection of export animals does not commensurate the off-take rate or the traditional breeding systems. This can be verified by the large proportion of young and breeding animals supplied to the market (IBC, 2009).</w:t>
      </w:r>
    </w:p>
    <w:p w:rsidR="008B04C8" w:rsidRDefault="00CB74B3" w:rsidP="0018421B">
      <w:pPr>
        <w:pStyle w:val="cbdbodytxt"/>
        <w:spacing w:beforeLines="0" w:afterLines="0" w:line="360" w:lineRule="auto"/>
        <w:ind w:firstLine="0"/>
        <w:rPr>
          <w:rFonts w:asciiTheme="minorHAnsi" w:hAnsiTheme="minorHAnsi"/>
          <w:color w:val="auto"/>
          <w:sz w:val="24"/>
        </w:rPr>
      </w:pPr>
      <w:r>
        <w:rPr>
          <w:rFonts w:asciiTheme="minorHAnsi" w:hAnsiTheme="minorHAnsi"/>
          <w:color w:val="auto"/>
          <w:sz w:val="24"/>
        </w:rPr>
        <w:t>The hitherto attempts for the c</w:t>
      </w:r>
      <w:r w:rsidRPr="00AA61E7">
        <w:rPr>
          <w:rFonts w:asciiTheme="minorHAnsi" w:hAnsiTheme="minorHAnsi"/>
          <w:color w:val="auto"/>
          <w:sz w:val="24"/>
        </w:rPr>
        <w:t xml:space="preserve">onservation of the domestic animal diversity </w:t>
      </w:r>
      <w:r>
        <w:rPr>
          <w:rFonts w:asciiTheme="minorHAnsi" w:hAnsiTheme="minorHAnsi"/>
          <w:color w:val="auto"/>
          <w:sz w:val="24"/>
        </w:rPr>
        <w:t>has been very limited.</w:t>
      </w:r>
      <w:r w:rsidR="00B273B5">
        <w:rPr>
          <w:rFonts w:asciiTheme="minorHAnsi" w:hAnsiTheme="minorHAnsi"/>
          <w:color w:val="auto"/>
          <w:sz w:val="24"/>
        </w:rPr>
        <w:t xml:space="preserve"> </w:t>
      </w:r>
      <w:r w:rsidR="004508AD" w:rsidRPr="00AA61E7">
        <w:rPr>
          <w:rFonts w:asciiTheme="minorHAnsi" w:hAnsiTheme="minorHAnsi"/>
          <w:color w:val="auto"/>
          <w:sz w:val="24"/>
        </w:rPr>
        <w:t xml:space="preserve">Ranches were established </w:t>
      </w:r>
      <w:r w:rsidR="004508AD">
        <w:rPr>
          <w:rFonts w:asciiTheme="minorHAnsi" w:hAnsiTheme="minorHAnsi"/>
          <w:color w:val="auto"/>
          <w:sz w:val="24"/>
        </w:rPr>
        <w:t>in different parts of the country,</w:t>
      </w:r>
      <w:r w:rsidR="004508AD" w:rsidRPr="00AA61E7">
        <w:rPr>
          <w:rFonts w:asciiTheme="minorHAnsi" w:hAnsiTheme="minorHAnsi"/>
          <w:color w:val="auto"/>
          <w:sz w:val="24"/>
        </w:rPr>
        <w:t xml:space="preserve"> for the conservation and sustainable utilization of Begait</w:t>
      </w:r>
      <w:r w:rsidR="004508AD">
        <w:rPr>
          <w:rFonts w:asciiTheme="minorHAnsi" w:hAnsiTheme="minorHAnsi"/>
          <w:color w:val="auto"/>
          <w:sz w:val="24"/>
        </w:rPr>
        <w:t xml:space="preserve">, Borena, Horro and Fogera cattle </w:t>
      </w:r>
      <w:r w:rsidR="004508AD" w:rsidRPr="00AA61E7">
        <w:rPr>
          <w:rFonts w:asciiTheme="minorHAnsi" w:hAnsiTheme="minorHAnsi"/>
          <w:color w:val="auto"/>
          <w:sz w:val="24"/>
        </w:rPr>
        <w:t>breed</w:t>
      </w:r>
      <w:r w:rsidR="004508AD">
        <w:rPr>
          <w:rFonts w:asciiTheme="minorHAnsi" w:hAnsiTheme="minorHAnsi"/>
          <w:color w:val="auto"/>
          <w:sz w:val="24"/>
        </w:rPr>
        <w:t>s</w:t>
      </w:r>
      <w:r w:rsidR="004508AD" w:rsidRPr="00AA61E7">
        <w:rPr>
          <w:rFonts w:asciiTheme="minorHAnsi" w:hAnsiTheme="minorHAnsi"/>
          <w:color w:val="auto"/>
          <w:sz w:val="24"/>
        </w:rPr>
        <w:t>.</w:t>
      </w:r>
      <w:r w:rsidR="004508AD" w:rsidRPr="00AA61E7">
        <w:rPr>
          <w:rFonts w:asciiTheme="minorHAnsi" w:hAnsiTheme="minorHAnsi" w:cstheme="minorHAnsi"/>
          <w:color w:val="auto"/>
          <w:sz w:val="24"/>
        </w:rPr>
        <w:t xml:space="preserve"> Recently, </w:t>
      </w:r>
      <w:r w:rsidR="004508AD">
        <w:rPr>
          <w:rFonts w:asciiTheme="minorHAnsi" w:hAnsiTheme="minorHAnsi" w:cstheme="minorHAnsi"/>
          <w:color w:val="auto"/>
          <w:sz w:val="24"/>
        </w:rPr>
        <w:t xml:space="preserve">the </w:t>
      </w:r>
      <w:r w:rsidR="00580A45">
        <w:rPr>
          <w:rFonts w:asciiTheme="minorHAnsi" w:hAnsiTheme="minorHAnsi" w:cstheme="minorHAnsi"/>
          <w:color w:val="auto"/>
          <w:sz w:val="24"/>
        </w:rPr>
        <w:t>EBI</w:t>
      </w:r>
      <w:r w:rsidR="004508AD" w:rsidRPr="00AA61E7">
        <w:rPr>
          <w:rFonts w:asciiTheme="minorHAnsi" w:hAnsiTheme="minorHAnsi"/>
          <w:color w:val="auto"/>
          <w:sz w:val="24"/>
        </w:rPr>
        <w:t xml:space="preserve"> is making a huge effort in the conservation and sustainable utilization of </w:t>
      </w:r>
      <w:r w:rsidR="0028524D">
        <w:rPr>
          <w:rFonts w:asciiTheme="minorHAnsi" w:hAnsiTheme="minorHAnsi"/>
          <w:color w:val="auto"/>
          <w:sz w:val="24"/>
        </w:rPr>
        <w:t>domestic animal genetic</w:t>
      </w:r>
      <w:r w:rsidR="004508AD" w:rsidRPr="00AA61E7">
        <w:rPr>
          <w:rFonts w:asciiTheme="minorHAnsi" w:hAnsiTheme="minorHAnsi"/>
          <w:color w:val="auto"/>
          <w:sz w:val="24"/>
        </w:rPr>
        <w:t xml:space="preserve"> resources. </w:t>
      </w:r>
      <w:r w:rsidR="009214D5">
        <w:rPr>
          <w:rFonts w:asciiTheme="minorHAnsi" w:hAnsiTheme="minorHAnsi"/>
          <w:color w:val="auto"/>
          <w:sz w:val="24"/>
        </w:rPr>
        <w:t>S</w:t>
      </w:r>
      <w:r w:rsidR="009214D5" w:rsidRPr="00AA61E7">
        <w:rPr>
          <w:rFonts w:asciiTheme="minorHAnsi" w:hAnsiTheme="minorHAnsi"/>
          <w:color w:val="auto"/>
          <w:sz w:val="24"/>
        </w:rPr>
        <w:t>emen</w:t>
      </w:r>
      <w:r w:rsidR="009214D5">
        <w:rPr>
          <w:rFonts w:asciiTheme="minorHAnsi" w:hAnsiTheme="minorHAnsi"/>
          <w:color w:val="auto"/>
          <w:sz w:val="24"/>
        </w:rPr>
        <w:t xml:space="preserve"> has been</w:t>
      </w:r>
      <w:r w:rsidR="009214D5" w:rsidRPr="00AA61E7">
        <w:rPr>
          <w:rFonts w:asciiTheme="minorHAnsi" w:hAnsiTheme="minorHAnsi"/>
          <w:color w:val="auto"/>
          <w:sz w:val="24"/>
        </w:rPr>
        <w:t xml:space="preserve"> collected for cryo</w:t>
      </w:r>
      <w:r w:rsidR="009214D5">
        <w:rPr>
          <w:rFonts w:asciiTheme="minorHAnsi" w:hAnsiTheme="minorHAnsi"/>
          <w:color w:val="auto"/>
          <w:sz w:val="24"/>
        </w:rPr>
        <w:t>-conservation</w:t>
      </w:r>
      <w:r w:rsidR="009214D5" w:rsidRPr="00AA61E7">
        <w:rPr>
          <w:rFonts w:asciiTheme="minorHAnsi" w:hAnsiTheme="minorHAnsi"/>
          <w:color w:val="auto"/>
          <w:sz w:val="24"/>
        </w:rPr>
        <w:t xml:space="preserve"> from Fogera, Begait</w:t>
      </w:r>
      <w:r w:rsidR="009214D5">
        <w:rPr>
          <w:rFonts w:asciiTheme="minorHAnsi" w:hAnsiTheme="minorHAnsi"/>
          <w:color w:val="auto"/>
          <w:sz w:val="24"/>
        </w:rPr>
        <w:t xml:space="preserve">, </w:t>
      </w:r>
      <w:r w:rsidR="009214D5" w:rsidRPr="00AA61E7">
        <w:rPr>
          <w:rFonts w:asciiTheme="minorHAnsi" w:hAnsiTheme="minorHAnsi"/>
          <w:color w:val="auto"/>
          <w:sz w:val="24"/>
        </w:rPr>
        <w:t>Sheko</w:t>
      </w:r>
      <w:r w:rsidR="009214D5">
        <w:rPr>
          <w:rFonts w:asciiTheme="minorHAnsi" w:hAnsiTheme="minorHAnsi"/>
          <w:color w:val="auto"/>
          <w:sz w:val="24"/>
        </w:rPr>
        <w:t xml:space="preserve"> and Irob indigenous cattle breeds; </w:t>
      </w:r>
      <w:r w:rsidR="009214D5" w:rsidRPr="00AA61E7">
        <w:rPr>
          <w:rFonts w:asciiTheme="minorHAnsi" w:hAnsiTheme="minorHAnsi"/>
          <w:color w:val="auto"/>
          <w:sz w:val="24"/>
        </w:rPr>
        <w:t>while Sheko</w:t>
      </w:r>
      <w:r w:rsidR="009214D5">
        <w:rPr>
          <w:rFonts w:asciiTheme="minorHAnsi" w:hAnsiTheme="minorHAnsi"/>
          <w:color w:val="auto"/>
          <w:sz w:val="24"/>
        </w:rPr>
        <w:t>,</w:t>
      </w:r>
      <w:r w:rsidR="009214D5" w:rsidRPr="00AA61E7">
        <w:rPr>
          <w:rFonts w:asciiTheme="minorHAnsi" w:hAnsiTheme="minorHAnsi"/>
          <w:color w:val="auto"/>
          <w:sz w:val="24"/>
        </w:rPr>
        <w:t xml:space="preserve"> Irob </w:t>
      </w:r>
      <w:r w:rsidR="009214D5">
        <w:rPr>
          <w:rFonts w:asciiTheme="minorHAnsi" w:hAnsiTheme="minorHAnsi"/>
          <w:color w:val="auto"/>
          <w:sz w:val="24"/>
        </w:rPr>
        <w:t xml:space="preserve">Begait, Afar and Begaria cattle; Afar, and Black Headed Somali sheep; Woito-Guji and Abergele goat; Kundudo horse breed as well as Mandura chicken have been conserved </w:t>
      </w:r>
      <w:r w:rsidR="009214D5" w:rsidRPr="00402725">
        <w:rPr>
          <w:rFonts w:asciiTheme="minorHAnsi" w:hAnsiTheme="minorHAnsi"/>
          <w:i/>
          <w:color w:val="auto"/>
          <w:sz w:val="24"/>
        </w:rPr>
        <w:t>in situ</w:t>
      </w:r>
      <w:r w:rsidR="009214D5">
        <w:rPr>
          <w:rFonts w:asciiTheme="minorHAnsi" w:hAnsiTheme="minorHAnsi"/>
          <w:color w:val="auto"/>
          <w:sz w:val="24"/>
        </w:rPr>
        <w:t>.</w:t>
      </w:r>
    </w:p>
    <w:p w:rsidR="00CB74B3" w:rsidRPr="00AA61E7" w:rsidRDefault="0028524D" w:rsidP="0018421B">
      <w:pPr>
        <w:pStyle w:val="cbdbodytxt"/>
        <w:spacing w:beforeLines="0" w:afterLines="0" w:line="360" w:lineRule="auto"/>
        <w:ind w:firstLine="0"/>
        <w:rPr>
          <w:rFonts w:asciiTheme="minorHAnsi" w:hAnsiTheme="minorHAnsi"/>
          <w:color w:val="auto"/>
          <w:sz w:val="24"/>
        </w:rPr>
      </w:pPr>
      <w:r>
        <w:rPr>
          <w:rFonts w:asciiTheme="minorHAnsi" w:hAnsiTheme="minorHAnsi"/>
          <w:color w:val="auto"/>
          <w:sz w:val="24"/>
        </w:rPr>
        <w:t>In Ethiopia, m</w:t>
      </w:r>
      <w:r w:rsidR="00CB74B3" w:rsidRPr="00AA61E7">
        <w:rPr>
          <w:rFonts w:asciiTheme="minorHAnsi" w:hAnsiTheme="minorHAnsi"/>
          <w:color w:val="auto"/>
          <w:sz w:val="24"/>
        </w:rPr>
        <w:t xml:space="preserve">ajor causes of threat </w:t>
      </w:r>
      <w:r w:rsidR="0070040F">
        <w:rPr>
          <w:rFonts w:asciiTheme="minorHAnsi" w:hAnsiTheme="minorHAnsi"/>
          <w:color w:val="auto"/>
          <w:sz w:val="24"/>
        </w:rPr>
        <w:t>to</w:t>
      </w:r>
      <w:r w:rsidR="00B273B5">
        <w:rPr>
          <w:rFonts w:asciiTheme="minorHAnsi" w:hAnsiTheme="minorHAnsi"/>
          <w:color w:val="auto"/>
          <w:sz w:val="24"/>
        </w:rPr>
        <w:t xml:space="preserve"> </w:t>
      </w:r>
      <w:r w:rsidR="00CB74B3" w:rsidRPr="00AA61E7">
        <w:rPr>
          <w:rFonts w:asciiTheme="minorHAnsi" w:hAnsiTheme="minorHAnsi"/>
          <w:color w:val="auto"/>
          <w:sz w:val="24"/>
        </w:rPr>
        <w:t xml:space="preserve">the farm animal genetic resources include feed shortage </w:t>
      </w:r>
      <w:r w:rsidR="00CB74B3">
        <w:rPr>
          <w:rFonts w:asciiTheme="minorHAnsi" w:hAnsiTheme="minorHAnsi"/>
          <w:color w:val="auto"/>
          <w:sz w:val="24"/>
        </w:rPr>
        <w:t>resulting from</w:t>
      </w:r>
      <w:r w:rsidR="00CB74B3" w:rsidRPr="00AA61E7">
        <w:rPr>
          <w:rFonts w:asciiTheme="minorHAnsi" w:hAnsiTheme="minorHAnsi"/>
          <w:color w:val="auto"/>
          <w:sz w:val="24"/>
        </w:rPr>
        <w:t xml:space="preserve"> degradation of rangelands/grazing areas</w:t>
      </w:r>
      <w:r w:rsidR="00CB74B3">
        <w:rPr>
          <w:rFonts w:asciiTheme="minorHAnsi" w:hAnsiTheme="minorHAnsi"/>
          <w:color w:val="auto"/>
          <w:sz w:val="24"/>
        </w:rPr>
        <w:t xml:space="preserve"> and</w:t>
      </w:r>
      <w:r w:rsidR="00CB74B3" w:rsidRPr="00AA61E7">
        <w:rPr>
          <w:rFonts w:asciiTheme="minorHAnsi" w:hAnsiTheme="minorHAnsi"/>
          <w:color w:val="auto"/>
          <w:sz w:val="24"/>
        </w:rPr>
        <w:t xml:space="preserve"> resettlement of refugees in pastoral areas</w:t>
      </w:r>
      <w:r w:rsidR="00CB74B3">
        <w:rPr>
          <w:rFonts w:asciiTheme="minorHAnsi" w:hAnsiTheme="minorHAnsi"/>
          <w:color w:val="auto"/>
          <w:sz w:val="24"/>
        </w:rPr>
        <w:t>,</w:t>
      </w:r>
      <w:r w:rsidR="00CB74B3" w:rsidRPr="00AA61E7">
        <w:rPr>
          <w:rFonts w:asciiTheme="minorHAnsi" w:hAnsiTheme="minorHAnsi"/>
          <w:color w:val="auto"/>
          <w:sz w:val="24"/>
        </w:rPr>
        <w:t xml:space="preserve"> overgrazing and overstocking; invasion of exotic weeds and shrubs; expansion of crop cultivation practices </w:t>
      </w:r>
      <w:r w:rsidR="004508AD">
        <w:rPr>
          <w:rFonts w:asciiTheme="minorHAnsi" w:hAnsiTheme="minorHAnsi"/>
          <w:color w:val="auto"/>
          <w:sz w:val="24"/>
        </w:rPr>
        <w:t>into</w:t>
      </w:r>
      <w:r w:rsidR="004508AD" w:rsidRPr="00AA61E7">
        <w:rPr>
          <w:rFonts w:asciiTheme="minorHAnsi" w:hAnsiTheme="minorHAnsi"/>
          <w:color w:val="auto"/>
          <w:sz w:val="24"/>
        </w:rPr>
        <w:t xml:space="preserve"> both</w:t>
      </w:r>
      <w:r w:rsidR="00CB74B3" w:rsidRPr="00AA61E7">
        <w:rPr>
          <w:rFonts w:asciiTheme="minorHAnsi" w:hAnsiTheme="minorHAnsi"/>
          <w:color w:val="auto"/>
          <w:sz w:val="24"/>
        </w:rPr>
        <w:t xml:space="preserve"> grazing land</w:t>
      </w:r>
      <w:r w:rsidR="001335B0">
        <w:rPr>
          <w:rFonts w:asciiTheme="minorHAnsi" w:hAnsiTheme="minorHAnsi"/>
          <w:color w:val="auto"/>
          <w:sz w:val="24"/>
        </w:rPr>
        <w:t>s</w:t>
      </w:r>
      <w:r w:rsidR="00CB74B3" w:rsidRPr="00AA61E7">
        <w:rPr>
          <w:rFonts w:asciiTheme="minorHAnsi" w:hAnsiTheme="minorHAnsi"/>
          <w:color w:val="auto"/>
          <w:sz w:val="24"/>
        </w:rPr>
        <w:t xml:space="preserve"> in the highlands and marginal areas in the lowlands. Additional threats emanate fr</w:t>
      </w:r>
      <w:r w:rsidR="00580A45">
        <w:rPr>
          <w:rFonts w:asciiTheme="minorHAnsi" w:hAnsiTheme="minorHAnsi"/>
          <w:color w:val="auto"/>
          <w:sz w:val="24"/>
        </w:rPr>
        <w:t xml:space="preserve">om crossbreeding, interbreeding, </w:t>
      </w:r>
      <w:r w:rsidR="001335B0">
        <w:rPr>
          <w:rFonts w:asciiTheme="minorHAnsi" w:hAnsiTheme="minorHAnsi"/>
          <w:color w:val="auto"/>
          <w:sz w:val="24"/>
        </w:rPr>
        <w:t>and</w:t>
      </w:r>
      <w:r w:rsidR="00B273B5">
        <w:rPr>
          <w:rFonts w:asciiTheme="minorHAnsi" w:hAnsiTheme="minorHAnsi"/>
          <w:color w:val="auto"/>
          <w:sz w:val="24"/>
        </w:rPr>
        <w:t xml:space="preserve"> </w:t>
      </w:r>
      <w:r w:rsidR="00580A45">
        <w:rPr>
          <w:rFonts w:asciiTheme="minorHAnsi" w:hAnsiTheme="minorHAnsi"/>
          <w:color w:val="auto"/>
          <w:sz w:val="24"/>
        </w:rPr>
        <w:t>diseases and parasites</w:t>
      </w:r>
      <w:r w:rsidR="00CB74B3" w:rsidRPr="00AA61E7">
        <w:rPr>
          <w:rFonts w:asciiTheme="minorHAnsi" w:hAnsiTheme="minorHAnsi"/>
          <w:color w:val="auto"/>
          <w:sz w:val="24"/>
        </w:rPr>
        <w:t xml:space="preserve">. Trypanosomiasis is a major threat to cattle breeds. </w:t>
      </w:r>
      <w:r w:rsidR="001335B0">
        <w:rPr>
          <w:rFonts w:asciiTheme="minorHAnsi" w:hAnsiTheme="minorHAnsi"/>
          <w:color w:val="auto"/>
          <w:sz w:val="24"/>
        </w:rPr>
        <w:t>I</w:t>
      </w:r>
      <w:r w:rsidR="00CB74B3" w:rsidRPr="00AA61E7">
        <w:rPr>
          <w:rFonts w:asciiTheme="minorHAnsi" w:hAnsiTheme="minorHAnsi"/>
          <w:color w:val="auto"/>
          <w:sz w:val="24"/>
        </w:rPr>
        <w:t>ndigenous chicken population</w:t>
      </w:r>
      <w:r w:rsidR="001335B0">
        <w:rPr>
          <w:rFonts w:asciiTheme="minorHAnsi" w:hAnsiTheme="minorHAnsi"/>
          <w:color w:val="auto"/>
          <w:sz w:val="24"/>
        </w:rPr>
        <w:t>s</w:t>
      </w:r>
      <w:r w:rsidR="00CB74B3" w:rsidRPr="00AA61E7">
        <w:rPr>
          <w:rFonts w:asciiTheme="minorHAnsi" w:hAnsiTheme="minorHAnsi"/>
          <w:color w:val="auto"/>
          <w:sz w:val="24"/>
        </w:rPr>
        <w:t xml:space="preserve"> could be pictured as a pool of gene</w:t>
      </w:r>
      <w:r w:rsidR="00CB74B3">
        <w:rPr>
          <w:rFonts w:asciiTheme="minorHAnsi" w:hAnsiTheme="minorHAnsi"/>
          <w:color w:val="auto"/>
          <w:sz w:val="24"/>
        </w:rPr>
        <w:t>s</w:t>
      </w:r>
      <w:r w:rsidR="00CB74B3" w:rsidRPr="00AA61E7">
        <w:rPr>
          <w:rFonts w:asciiTheme="minorHAnsi" w:hAnsiTheme="minorHAnsi"/>
          <w:color w:val="auto"/>
          <w:sz w:val="24"/>
        </w:rPr>
        <w:t xml:space="preserve"> under pressure from many direction including replacement by </w:t>
      </w:r>
      <w:r w:rsidR="00CB74B3">
        <w:rPr>
          <w:rFonts w:asciiTheme="minorHAnsi" w:hAnsiTheme="minorHAnsi"/>
          <w:color w:val="auto"/>
          <w:sz w:val="24"/>
        </w:rPr>
        <w:t xml:space="preserve">pure </w:t>
      </w:r>
      <w:r w:rsidR="00CB74B3" w:rsidRPr="00AA61E7">
        <w:rPr>
          <w:rFonts w:asciiTheme="minorHAnsi" w:hAnsiTheme="minorHAnsi"/>
          <w:color w:val="auto"/>
          <w:sz w:val="24"/>
        </w:rPr>
        <w:t xml:space="preserve">exotics </w:t>
      </w:r>
      <w:r w:rsidR="00CB74B3">
        <w:rPr>
          <w:rFonts w:asciiTheme="minorHAnsi" w:hAnsiTheme="minorHAnsi"/>
          <w:color w:val="auto"/>
          <w:sz w:val="24"/>
        </w:rPr>
        <w:t xml:space="preserve">and their </w:t>
      </w:r>
      <w:r w:rsidR="004508AD">
        <w:rPr>
          <w:rFonts w:asciiTheme="minorHAnsi" w:hAnsiTheme="minorHAnsi"/>
          <w:color w:val="auto"/>
          <w:sz w:val="24"/>
        </w:rPr>
        <w:t>hybrids, diseases</w:t>
      </w:r>
      <w:r w:rsidR="00CB74B3">
        <w:rPr>
          <w:rFonts w:asciiTheme="minorHAnsi" w:hAnsiTheme="minorHAnsi"/>
          <w:color w:val="auto"/>
          <w:sz w:val="24"/>
        </w:rPr>
        <w:t>, predation, lack of fee</w:t>
      </w:r>
      <w:r w:rsidR="00CB74B3" w:rsidRPr="00AA61E7">
        <w:rPr>
          <w:rFonts w:asciiTheme="minorHAnsi" w:hAnsiTheme="minorHAnsi"/>
          <w:color w:val="auto"/>
          <w:sz w:val="24"/>
        </w:rPr>
        <w:t>d and drinking water of good quality, and poor housing</w:t>
      </w:r>
      <w:r w:rsidR="00CB74B3">
        <w:rPr>
          <w:rFonts w:asciiTheme="minorHAnsi" w:hAnsiTheme="minorHAnsi"/>
          <w:color w:val="auto"/>
          <w:sz w:val="24"/>
        </w:rPr>
        <w:t xml:space="preserve"> (IBC</w:t>
      </w:r>
      <w:r w:rsidR="00713FF8">
        <w:rPr>
          <w:rFonts w:asciiTheme="minorHAnsi" w:hAnsiTheme="minorHAnsi"/>
          <w:color w:val="auto"/>
          <w:sz w:val="24"/>
        </w:rPr>
        <w:t>,</w:t>
      </w:r>
      <w:r w:rsidR="00CB74B3">
        <w:rPr>
          <w:rFonts w:asciiTheme="minorHAnsi" w:hAnsiTheme="minorHAnsi"/>
          <w:color w:val="auto"/>
          <w:sz w:val="24"/>
        </w:rPr>
        <w:t xml:space="preserve"> 2012c</w:t>
      </w:r>
      <w:proofErr w:type="gramStart"/>
      <w:r w:rsidR="005E145B">
        <w:rPr>
          <w:rFonts w:asciiTheme="minorHAnsi" w:hAnsiTheme="minorHAnsi"/>
          <w:color w:val="auto"/>
          <w:sz w:val="24"/>
        </w:rPr>
        <w:t>,</w:t>
      </w:r>
      <w:r w:rsidR="00713FF8">
        <w:rPr>
          <w:rFonts w:asciiTheme="minorHAnsi" w:hAnsiTheme="minorHAnsi"/>
          <w:color w:val="auto"/>
          <w:sz w:val="24"/>
        </w:rPr>
        <w:t>d</w:t>
      </w:r>
      <w:proofErr w:type="gramEnd"/>
      <w:r w:rsidR="00CB74B3">
        <w:rPr>
          <w:rFonts w:asciiTheme="minorHAnsi" w:hAnsiTheme="minorHAnsi"/>
          <w:color w:val="auto"/>
          <w:sz w:val="24"/>
        </w:rPr>
        <w:t>)</w:t>
      </w:r>
      <w:r w:rsidR="00CB74B3" w:rsidRPr="00AA61E7">
        <w:rPr>
          <w:rFonts w:asciiTheme="minorHAnsi" w:hAnsiTheme="minorHAnsi"/>
          <w:color w:val="auto"/>
          <w:sz w:val="24"/>
        </w:rPr>
        <w:t xml:space="preserve">. </w:t>
      </w:r>
    </w:p>
    <w:p w:rsidR="00CB74B3" w:rsidRDefault="00CB74B3" w:rsidP="0018421B">
      <w:pPr>
        <w:pStyle w:val="cbdbodytxt"/>
        <w:spacing w:beforeLines="0" w:afterLines="0" w:line="360" w:lineRule="auto"/>
        <w:ind w:firstLine="0"/>
        <w:rPr>
          <w:rFonts w:asciiTheme="minorHAnsi" w:hAnsiTheme="minorHAnsi"/>
          <w:color w:val="auto"/>
          <w:sz w:val="24"/>
        </w:rPr>
      </w:pPr>
      <w:r>
        <w:rPr>
          <w:rFonts w:asciiTheme="minorHAnsi" w:hAnsiTheme="minorHAnsi" w:cstheme="minorHAnsi"/>
          <w:sz w:val="24"/>
        </w:rPr>
        <w:t>A</w:t>
      </w:r>
      <w:r w:rsidRPr="00163AFB">
        <w:rPr>
          <w:rFonts w:asciiTheme="minorHAnsi" w:hAnsiTheme="minorHAnsi" w:cstheme="minorHAnsi"/>
          <w:sz w:val="24"/>
        </w:rPr>
        <w:t>vailability of diverse climate coupled with diverse flora, and huge water resources enable the country to sustain large numbers of bee colonies. Estimates by LDM</w:t>
      </w:r>
      <w:r w:rsidR="007C696D">
        <w:rPr>
          <w:rFonts w:asciiTheme="minorHAnsi" w:hAnsiTheme="minorHAnsi" w:cstheme="minorHAnsi"/>
          <w:sz w:val="24"/>
        </w:rPr>
        <w:t>SP</w:t>
      </w:r>
      <w:r w:rsidRPr="00163AFB">
        <w:rPr>
          <w:rFonts w:asciiTheme="minorHAnsi" w:hAnsiTheme="minorHAnsi" w:cstheme="minorHAnsi"/>
          <w:sz w:val="24"/>
        </w:rPr>
        <w:t xml:space="preserve"> (2007),</w:t>
      </w:r>
      <w:r w:rsidR="00967117">
        <w:rPr>
          <w:rFonts w:asciiTheme="minorHAnsi" w:hAnsiTheme="minorHAnsi" w:cstheme="minorHAnsi"/>
          <w:sz w:val="24"/>
        </w:rPr>
        <w:t xml:space="preserve"> </w:t>
      </w:r>
      <w:r w:rsidRPr="00163AFB">
        <w:rPr>
          <w:rFonts w:asciiTheme="minorHAnsi" w:hAnsiTheme="minorHAnsi" w:cstheme="minorHAnsi"/>
          <w:sz w:val="24"/>
        </w:rPr>
        <w:t xml:space="preserve">indicate that there are more than seven million bee colonies in the country. </w:t>
      </w:r>
      <w:r w:rsidRPr="00163AFB">
        <w:rPr>
          <w:rFonts w:asciiTheme="minorHAnsi" w:hAnsiTheme="minorHAnsi" w:cstheme="minorHAnsi"/>
          <w:sz w:val="24"/>
        </w:rPr>
        <w:lastRenderedPageBreak/>
        <w:t>There are also three types of beekeeping systems in use by the bee-keepers in Ethiopia, namely: the traditional, transitional &amp; modern system</w:t>
      </w:r>
      <w:r w:rsidR="005455D5">
        <w:rPr>
          <w:rFonts w:asciiTheme="minorHAnsi" w:hAnsiTheme="minorHAnsi" w:cstheme="minorHAnsi"/>
          <w:sz w:val="24"/>
        </w:rPr>
        <w:t>s</w:t>
      </w:r>
      <w:r w:rsidRPr="00163AFB">
        <w:rPr>
          <w:rFonts w:asciiTheme="minorHAnsi" w:hAnsiTheme="minorHAnsi" w:cstheme="minorHAnsi"/>
          <w:sz w:val="24"/>
        </w:rPr>
        <w:t xml:space="preserve">. However, more than 95% of </w:t>
      </w:r>
      <w:r>
        <w:rPr>
          <w:rFonts w:asciiTheme="minorHAnsi" w:hAnsiTheme="minorHAnsi" w:cstheme="minorHAnsi"/>
          <w:sz w:val="24"/>
        </w:rPr>
        <w:t>b</w:t>
      </w:r>
      <w:r w:rsidRPr="00163AFB">
        <w:rPr>
          <w:rFonts w:asciiTheme="minorHAnsi" w:hAnsiTheme="minorHAnsi" w:cstheme="minorHAnsi"/>
          <w:sz w:val="24"/>
        </w:rPr>
        <w:t>ee-keepers use traditional system, with individual farmers owning an average of five hives that yield about 5kg of crude honey per hive annually, whereas the modern framed hives can produce more than 30kg/hive/year (IBC, 2012c).</w:t>
      </w:r>
      <w:r w:rsidRPr="00163AFB">
        <w:rPr>
          <w:rFonts w:asciiTheme="minorHAnsi" w:hAnsiTheme="minorHAnsi" w:cstheme="minorHAnsi"/>
          <w:color w:val="auto"/>
          <w:sz w:val="24"/>
        </w:rPr>
        <w:t>The main threat to honeybees emanate from diseases (Nosima and Amoeba), pests, predators, and pesticide and herbicides (IBC</w:t>
      </w:r>
      <w:r w:rsidR="00842979">
        <w:rPr>
          <w:rFonts w:asciiTheme="minorHAnsi" w:hAnsiTheme="minorHAnsi" w:cstheme="minorHAnsi"/>
          <w:color w:val="auto"/>
          <w:sz w:val="24"/>
        </w:rPr>
        <w:t>;</w:t>
      </w:r>
      <w:r w:rsidRPr="00163AFB">
        <w:rPr>
          <w:rFonts w:asciiTheme="minorHAnsi" w:hAnsiTheme="minorHAnsi" w:cstheme="minorHAnsi"/>
          <w:color w:val="auto"/>
          <w:sz w:val="24"/>
        </w:rPr>
        <w:t xml:space="preserve"> 2004, 2005</w:t>
      </w:r>
      <w:proofErr w:type="gramStart"/>
      <w:r w:rsidR="00842979">
        <w:rPr>
          <w:rFonts w:asciiTheme="minorHAnsi" w:hAnsiTheme="minorHAnsi" w:cstheme="minorHAnsi"/>
          <w:color w:val="auto"/>
          <w:sz w:val="24"/>
        </w:rPr>
        <w:t>,</w:t>
      </w:r>
      <w:r>
        <w:rPr>
          <w:rFonts w:asciiTheme="minorHAnsi" w:hAnsiTheme="minorHAnsi" w:cstheme="minorHAnsi"/>
          <w:color w:val="auto"/>
          <w:sz w:val="24"/>
        </w:rPr>
        <w:t>2012d</w:t>
      </w:r>
      <w:proofErr w:type="gramEnd"/>
      <w:r w:rsidRPr="00AA61E7">
        <w:rPr>
          <w:rFonts w:asciiTheme="minorHAnsi" w:hAnsiTheme="minorHAnsi"/>
          <w:color w:val="auto"/>
          <w:sz w:val="24"/>
        </w:rPr>
        <w:t>).</w:t>
      </w:r>
    </w:p>
    <w:p w:rsidR="00CB74B3" w:rsidRPr="00FE30AB" w:rsidRDefault="00CB74B3" w:rsidP="009E5AE9">
      <w:pPr>
        <w:autoSpaceDE w:val="0"/>
        <w:autoSpaceDN w:val="0"/>
        <w:adjustRightInd w:val="0"/>
        <w:spacing w:before="120" w:after="0" w:line="360" w:lineRule="auto"/>
        <w:jc w:val="both"/>
        <w:rPr>
          <w:rFonts w:cs="Calibri"/>
          <w:b/>
          <w:color w:val="7030A0"/>
          <w:sz w:val="24"/>
          <w:szCs w:val="24"/>
        </w:rPr>
      </w:pPr>
      <w:r w:rsidRPr="00221C72">
        <w:rPr>
          <w:rFonts w:cs="Calibri"/>
          <w:b/>
          <w:color w:val="7030A0"/>
          <w:sz w:val="24"/>
          <w:szCs w:val="24"/>
        </w:rPr>
        <w:t>2.3.2 Wild animal genetic resources</w:t>
      </w:r>
    </w:p>
    <w:p w:rsidR="00CB74B3" w:rsidRPr="00AA61E7" w:rsidRDefault="00CB74B3" w:rsidP="009E5AE9">
      <w:pPr>
        <w:autoSpaceDE w:val="0"/>
        <w:autoSpaceDN w:val="0"/>
        <w:adjustRightInd w:val="0"/>
        <w:spacing w:before="120" w:after="0" w:line="360" w:lineRule="auto"/>
        <w:jc w:val="both"/>
        <w:rPr>
          <w:sz w:val="24"/>
          <w:szCs w:val="24"/>
        </w:rPr>
      </w:pPr>
      <w:r w:rsidRPr="00FE30AB">
        <w:rPr>
          <w:sz w:val="24"/>
          <w:szCs w:val="24"/>
        </w:rPr>
        <w:t>Ethiopia encompasses a broad range of ecosystems with great varieties of habitats</w:t>
      </w:r>
      <w:r w:rsidRPr="00AA61E7">
        <w:rPr>
          <w:sz w:val="24"/>
          <w:szCs w:val="24"/>
        </w:rPr>
        <w:t xml:space="preserve"> contributing </w:t>
      </w:r>
      <w:r>
        <w:rPr>
          <w:sz w:val="24"/>
          <w:szCs w:val="24"/>
        </w:rPr>
        <w:t>to</w:t>
      </w:r>
      <w:r w:rsidRPr="00AA61E7">
        <w:rPr>
          <w:sz w:val="24"/>
          <w:szCs w:val="24"/>
        </w:rPr>
        <w:t xml:space="preserve"> the occurrence of high faunal diversity. </w:t>
      </w:r>
      <w:r w:rsidRPr="00FE30AB">
        <w:rPr>
          <w:sz w:val="24"/>
          <w:szCs w:val="24"/>
        </w:rPr>
        <w:t>Data</w:t>
      </w:r>
      <w:r>
        <w:rPr>
          <w:sz w:val="24"/>
          <w:szCs w:val="24"/>
        </w:rPr>
        <w:t xml:space="preserve"> and i</w:t>
      </w:r>
      <w:r w:rsidRPr="00AA61E7">
        <w:rPr>
          <w:sz w:val="24"/>
          <w:szCs w:val="24"/>
        </w:rPr>
        <w:t xml:space="preserve">nformation on the diversity of wild </w:t>
      </w:r>
      <w:r w:rsidR="005F1F9B" w:rsidRPr="00AA61E7">
        <w:rPr>
          <w:sz w:val="24"/>
          <w:szCs w:val="24"/>
        </w:rPr>
        <w:t>fauna</w:t>
      </w:r>
      <w:r w:rsidRPr="00AA61E7">
        <w:rPr>
          <w:sz w:val="24"/>
          <w:szCs w:val="24"/>
        </w:rPr>
        <w:t xml:space="preserve"> resources as a whole is </w:t>
      </w:r>
      <w:r>
        <w:rPr>
          <w:sz w:val="24"/>
          <w:szCs w:val="24"/>
        </w:rPr>
        <w:t xml:space="preserve">not yet </w:t>
      </w:r>
      <w:r w:rsidR="004508AD">
        <w:rPr>
          <w:sz w:val="24"/>
          <w:szCs w:val="24"/>
        </w:rPr>
        <w:t>complete. According</w:t>
      </w:r>
      <w:r>
        <w:rPr>
          <w:sz w:val="24"/>
          <w:szCs w:val="24"/>
        </w:rPr>
        <w:t xml:space="preserve"> to the existing data, the Ethiopian wild </w:t>
      </w:r>
      <w:r w:rsidRPr="00AA61E7">
        <w:rPr>
          <w:sz w:val="24"/>
          <w:szCs w:val="24"/>
        </w:rPr>
        <w:t xml:space="preserve">fauna </w:t>
      </w:r>
      <w:r>
        <w:rPr>
          <w:sz w:val="24"/>
          <w:szCs w:val="24"/>
        </w:rPr>
        <w:t>is comprised of</w:t>
      </w:r>
      <w:r w:rsidRPr="00AA61E7">
        <w:rPr>
          <w:sz w:val="24"/>
          <w:szCs w:val="24"/>
        </w:rPr>
        <w:t xml:space="preserve"> 284 mammal, 861 bird, 201 reptile</w:t>
      </w:r>
      <w:r w:rsidR="00B15F84">
        <w:rPr>
          <w:sz w:val="24"/>
          <w:szCs w:val="24"/>
        </w:rPr>
        <w:t>, 200 fish, 63 amphibian</w:t>
      </w:r>
      <w:r w:rsidRPr="00AA61E7">
        <w:rPr>
          <w:sz w:val="24"/>
          <w:szCs w:val="24"/>
        </w:rPr>
        <w:t xml:space="preserve"> and 1,225 arthropod (</w:t>
      </w:r>
      <w:r w:rsidRPr="00AA61E7">
        <w:rPr>
          <w:rFonts w:cs="Arial"/>
          <w:sz w:val="24"/>
          <w:szCs w:val="24"/>
        </w:rPr>
        <w:t xml:space="preserve">324 </w:t>
      </w:r>
      <w:proofErr w:type="gramStart"/>
      <w:r w:rsidRPr="00AA61E7">
        <w:rPr>
          <w:rFonts w:cs="Arial"/>
          <w:sz w:val="24"/>
          <w:szCs w:val="24"/>
        </w:rPr>
        <w:t>butterfl</w:t>
      </w:r>
      <w:r w:rsidR="00457E32">
        <w:rPr>
          <w:rFonts w:cs="Arial"/>
          <w:sz w:val="24"/>
          <w:szCs w:val="24"/>
        </w:rPr>
        <w:t>y</w:t>
      </w:r>
      <w:proofErr w:type="gramEnd"/>
      <w:r w:rsidRPr="00AA61E7">
        <w:rPr>
          <w:sz w:val="24"/>
          <w:szCs w:val="24"/>
        </w:rPr>
        <w:t xml:space="preserve">) </w:t>
      </w:r>
      <w:r w:rsidR="004508AD" w:rsidRPr="00AA61E7">
        <w:rPr>
          <w:sz w:val="24"/>
          <w:szCs w:val="24"/>
        </w:rPr>
        <w:t>species</w:t>
      </w:r>
      <w:r w:rsidR="004508AD">
        <w:rPr>
          <w:sz w:val="24"/>
          <w:szCs w:val="24"/>
        </w:rPr>
        <w:t>.</w:t>
      </w:r>
      <w:r w:rsidR="004508AD" w:rsidRPr="00AA61E7">
        <w:rPr>
          <w:sz w:val="24"/>
          <w:szCs w:val="24"/>
        </w:rPr>
        <w:t xml:space="preserve"> Of</w:t>
      </w:r>
      <w:r w:rsidR="00070BF7" w:rsidRPr="00AA61E7">
        <w:rPr>
          <w:sz w:val="24"/>
          <w:szCs w:val="24"/>
        </w:rPr>
        <w:t xml:space="preserve"> these faunal resources, 29 mammal</w:t>
      </w:r>
      <w:r w:rsidR="00070BF7">
        <w:rPr>
          <w:sz w:val="24"/>
          <w:szCs w:val="24"/>
        </w:rPr>
        <w:t>,</w:t>
      </w:r>
      <w:r w:rsidR="00070BF7" w:rsidRPr="00AA61E7">
        <w:rPr>
          <w:sz w:val="24"/>
          <w:szCs w:val="24"/>
        </w:rPr>
        <w:t xml:space="preserve"> 18 bird, 10 reptile, 40 fish, 25 amphibians and </w:t>
      </w:r>
      <w:r w:rsidR="00070BF7">
        <w:rPr>
          <w:sz w:val="24"/>
          <w:szCs w:val="24"/>
        </w:rPr>
        <w:t>seven</w:t>
      </w:r>
      <w:r w:rsidR="00070BF7" w:rsidRPr="00AA61E7">
        <w:rPr>
          <w:sz w:val="24"/>
          <w:szCs w:val="24"/>
        </w:rPr>
        <w:t xml:space="preserve"> arthropod</w:t>
      </w:r>
      <w:r w:rsidR="00070BF7">
        <w:rPr>
          <w:sz w:val="24"/>
          <w:szCs w:val="24"/>
        </w:rPr>
        <w:t>s</w:t>
      </w:r>
      <w:r w:rsidR="00070BF7" w:rsidRPr="00AA61E7">
        <w:rPr>
          <w:sz w:val="24"/>
          <w:szCs w:val="24"/>
        </w:rPr>
        <w:t xml:space="preserve"> (most of them </w:t>
      </w:r>
      <w:r w:rsidR="00070BF7">
        <w:rPr>
          <w:rFonts w:cs="Arial"/>
          <w:sz w:val="24"/>
          <w:szCs w:val="24"/>
        </w:rPr>
        <w:t>butterfly</w:t>
      </w:r>
      <w:r w:rsidR="00070BF7" w:rsidRPr="00AA61E7">
        <w:rPr>
          <w:sz w:val="24"/>
          <w:szCs w:val="24"/>
        </w:rPr>
        <w:t xml:space="preserve">) </w:t>
      </w:r>
      <w:r w:rsidR="00070BF7">
        <w:rPr>
          <w:sz w:val="24"/>
          <w:szCs w:val="24"/>
        </w:rPr>
        <w:t xml:space="preserve">species </w:t>
      </w:r>
      <w:r w:rsidR="00070BF7" w:rsidRPr="00AA61E7">
        <w:rPr>
          <w:sz w:val="24"/>
          <w:szCs w:val="24"/>
        </w:rPr>
        <w:t>are endemic</w:t>
      </w:r>
      <w:r w:rsidR="00070BF7">
        <w:rPr>
          <w:sz w:val="24"/>
          <w:szCs w:val="24"/>
        </w:rPr>
        <w:t xml:space="preserve"> to the country</w:t>
      </w:r>
      <w:r w:rsidR="00070BF7" w:rsidRPr="00AA61E7">
        <w:rPr>
          <w:sz w:val="24"/>
          <w:szCs w:val="24"/>
        </w:rPr>
        <w:t xml:space="preserve"> (IBC, 2009;</w:t>
      </w:r>
      <w:r w:rsidR="00457E32">
        <w:rPr>
          <w:sz w:val="24"/>
          <w:szCs w:val="24"/>
        </w:rPr>
        <w:t xml:space="preserve"> </w:t>
      </w:r>
      <w:r w:rsidR="00070BF7" w:rsidRPr="00AA61E7">
        <w:rPr>
          <w:rFonts w:cs="Arial"/>
          <w:sz w:val="24"/>
          <w:szCs w:val="24"/>
        </w:rPr>
        <w:t>USAID/Africa 2008;</w:t>
      </w:r>
      <w:r w:rsidR="00457E32">
        <w:rPr>
          <w:rFonts w:cs="Arial"/>
          <w:sz w:val="24"/>
          <w:szCs w:val="24"/>
        </w:rPr>
        <w:t xml:space="preserve"> </w:t>
      </w:r>
      <w:r w:rsidR="00070BF7" w:rsidRPr="00AA61E7">
        <w:rPr>
          <w:rFonts w:eastAsia="Times New Roman"/>
          <w:sz w:val="24"/>
          <w:szCs w:val="24"/>
        </w:rPr>
        <w:t>Redeat</w:t>
      </w:r>
      <w:r w:rsidR="00457E32">
        <w:rPr>
          <w:rFonts w:eastAsia="Times New Roman"/>
          <w:sz w:val="24"/>
          <w:szCs w:val="24"/>
        </w:rPr>
        <w:t xml:space="preserve"> </w:t>
      </w:r>
      <w:r w:rsidR="00070BF7" w:rsidRPr="00AA61E7">
        <w:rPr>
          <w:rFonts w:cs="Arial"/>
          <w:sz w:val="24"/>
          <w:szCs w:val="24"/>
        </w:rPr>
        <w:t>Habteselassie, 2012</w:t>
      </w:r>
      <w:r w:rsidR="00070BF7" w:rsidRPr="00AA61E7">
        <w:rPr>
          <w:sz w:val="24"/>
          <w:szCs w:val="24"/>
        </w:rPr>
        <w:t xml:space="preserve">). </w:t>
      </w:r>
      <w:r w:rsidRPr="00AA61E7">
        <w:rPr>
          <w:sz w:val="24"/>
          <w:szCs w:val="24"/>
        </w:rPr>
        <w:t>The variety of species and great proportion of endemicity within the group, especially in the highlands is the result of the isolation of the highland areas of the country from other highlands within and outside the country by the surrounding lowlands (IBC, 2005).</w:t>
      </w:r>
    </w:p>
    <w:p w:rsidR="00CB74B3" w:rsidRPr="00AA61E7" w:rsidRDefault="00CB74B3" w:rsidP="00E73F8C">
      <w:pPr>
        <w:autoSpaceDE w:val="0"/>
        <w:autoSpaceDN w:val="0"/>
        <w:adjustRightInd w:val="0"/>
        <w:spacing w:before="120" w:after="0" w:line="360" w:lineRule="auto"/>
        <w:jc w:val="both"/>
        <w:rPr>
          <w:noProof/>
          <w:sz w:val="24"/>
          <w:szCs w:val="24"/>
        </w:rPr>
      </w:pPr>
      <w:r w:rsidRPr="00AA61E7">
        <w:rPr>
          <w:noProof/>
          <w:sz w:val="24"/>
          <w:szCs w:val="24"/>
        </w:rPr>
        <w:t xml:space="preserve">McKee (2007) described a number of charismatic flagship species of mammals in </w:t>
      </w:r>
      <w:r w:rsidR="00457E32">
        <w:rPr>
          <w:noProof/>
          <w:sz w:val="24"/>
          <w:szCs w:val="24"/>
        </w:rPr>
        <w:t>Ethiopia</w:t>
      </w:r>
      <w:r w:rsidRPr="00AA61E7">
        <w:rPr>
          <w:noProof/>
          <w:sz w:val="24"/>
          <w:szCs w:val="24"/>
        </w:rPr>
        <w:t xml:space="preserve">, most notably the </w:t>
      </w:r>
      <w:r>
        <w:rPr>
          <w:noProof/>
          <w:sz w:val="24"/>
          <w:szCs w:val="24"/>
        </w:rPr>
        <w:t>G</w:t>
      </w:r>
      <w:r w:rsidRPr="00AA61E7">
        <w:rPr>
          <w:noProof/>
          <w:sz w:val="24"/>
          <w:szCs w:val="24"/>
        </w:rPr>
        <w:t>elada (an endemic genus and the worl</w:t>
      </w:r>
      <w:r>
        <w:rPr>
          <w:noProof/>
          <w:sz w:val="24"/>
          <w:szCs w:val="24"/>
        </w:rPr>
        <w:t>d’s only grazing primate), the Mountain N</w:t>
      </w:r>
      <w:r w:rsidRPr="00AA61E7">
        <w:rPr>
          <w:noProof/>
          <w:sz w:val="24"/>
          <w:szCs w:val="24"/>
        </w:rPr>
        <w:t xml:space="preserve">yala (an </w:t>
      </w:r>
      <w:r>
        <w:rPr>
          <w:noProof/>
          <w:sz w:val="24"/>
          <w:szCs w:val="24"/>
        </w:rPr>
        <w:t>A</w:t>
      </w:r>
      <w:r w:rsidRPr="00AA61E7">
        <w:rPr>
          <w:noProof/>
          <w:sz w:val="24"/>
          <w:szCs w:val="24"/>
        </w:rPr>
        <w:t xml:space="preserve">ntelope endemic to the Afroalpine ecosystem), the Ethiopian </w:t>
      </w:r>
      <w:r>
        <w:rPr>
          <w:noProof/>
          <w:sz w:val="24"/>
          <w:szCs w:val="24"/>
        </w:rPr>
        <w:t>Wolf and</w:t>
      </w:r>
      <w:r w:rsidRPr="00AA61E7">
        <w:rPr>
          <w:noProof/>
          <w:sz w:val="24"/>
          <w:szCs w:val="24"/>
        </w:rPr>
        <w:t xml:space="preserve"> the </w:t>
      </w:r>
      <w:r>
        <w:rPr>
          <w:noProof/>
          <w:sz w:val="24"/>
          <w:szCs w:val="24"/>
        </w:rPr>
        <w:t>W</w:t>
      </w:r>
      <w:r w:rsidRPr="00AA61E7">
        <w:rPr>
          <w:noProof/>
          <w:sz w:val="24"/>
          <w:szCs w:val="24"/>
        </w:rPr>
        <w:t xml:space="preserve">alia </w:t>
      </w:r>
      <w:r>
        <w:rPr>
          <w:noProof/>
          <w:sz w:val="24"/>
          <w:szCs w:val="24"/>
        </w:rPr>
        <w:t>I</w:t>
      </w:r>
      <w:r w:rsidRPr="00AA61E7">
        <w:rPr>
          <w:noProof/>
          <w:sz w:val="24"/>
          <w:szCs w:val="24"/>
        </w:rPr>
        <w:t xml:space="preserve">bex (species confined to areas in the Simien Mountains). There are also remnant populations of </w:t>
      </w:r>
      <w:r>
        <w:rPr>
          <w:noProof/>
          <w:sz w:val="24"/>
          <w:szCs w:val="24"/>
        </w:rPr>
        <w:t>E</w:t>
      </w:r>
      <w:r w:rsidRPr="00AA61E7">
        <w:rPr>
          <w:noProof/>
          <w:sz w:val="24"/>
          <w:szCs w:val="24"/>
        </w:rPr>
        <w:t xml:space="preserve">lephant (an estimated 850, including 150 of </w:t>
      </w:r>
      <w:r w:rsidRPr="00AA61E7">
        <w:rPr>
          <w:i/>
          <w:iCs/>
          <w:noProof/>
          <w:sz w:val="24"/>
          <w:szCs w:val="24"/>
        </w:rPr>
        <w:t>Loxodonta africana orleansi</w:t>
      </w:r>
      <w:r w:rsidRPr="00AA61E7">
        <w:rPr>
          <w:noProof/>
          <w:sz w:val="24"/>
          <w:szCs w:val="24"/>
        </w:rPr>
        <w:t xml:space="preserve">), </w:t>
      </w:r>
      <w:r>
        <w:rPr>
          <w:noProof/>
          <w:sz w:val="24"/>
          <w:szCs w:val="24"/>
        </w:rPr>
        <w:t>L</w:t>
      </w:r>
      <w:r w:rsidRPr="00AA61E7">
        <w:rPr>
          <w:noProof/>
          <w:sz w:val="24"/>
          <w:szCs w:val="24"/>
        </w:rPr>
        <w:t>ions (an estimated 1,000) and large ungulates. Spotted hyenas are abundant.</w:t>
      </w:r>
      <w:r w:rsidR="00660B0A">
        <w:rPr>
          <w:noProof/>
          <w:sz w:val="24"/>
          <w:szCs w:val="24"/>
        </w:rPr>
        <w:t xml:space="preserve"> </w:t>
      </w:r>
      <w:r w:rsidRPr="00312EE6">
        <w:rPr>
          <w:noProof/>
          <w:sz w:val="24"/>
          <w:szCs w:val="24"/>
        </w:rPr>
        <w:t xml:space="preserve">There is at least one and a possible further two isolated </w:t>
      </w:r>
      <w:r w:rsidRPr="00312EE6">
        <w:rPr>
          <w:noProof/>
          <w:sz w:val="24"/>
          <w:szCs w:val="24"/>
        </w:rPr>
        <w:lastRenderedPageBreak/>
        <w:t xml:space="preserve">populations of black rhino (cited in </w:t>
      </w:r>
      <w:r w:rsidRPr="00312EE6">
        <w:rPr>
          <w:rFonts w:cs="Arial"/>
          <w:sz w:val="24"/>
          <w:szCs w:val="24"/>
        </w:rPr>
        <w:t>USAID/Africa 2008</w:t>
      </w:r>
      <w:r w:rsidRPr="00312EE6">
        <w:rPr>
          <w:noProof/>
          <w:sz w:val="24"/>
          <w:szCs w:val="24"/>
        </w:rPr>
        <w:t xml:space="preserve">), but it is widely believed </w:t>
      </w:r>
      <w:r>
        <w:rPr>
          <w:noProof/>
          <w:sz w:val="24"/>
          <w:szCs w:val="24"/>
        </w:rPr>
        <w:t xml:space="preserve">that </w:t>
      </w:r>
      <w:r w:rsidRPr="00312EE6">
        <w:rPr>
          <w:noProof/>
          <w:sz w:val="24"/>
          <w:szCs w:val="24"/>
        </w:rPr>
        <w:t xml:space="preserve">it might </w:t>
      </w:r>
      <w:r>
        <w:rPr>
          <w:noProof/>
          <w:sz w:val="24"/>
          <w:szCs w:val="24"/>
        </w:rPr>
        <w:t xml:space="preserve">even </w:t>
      </w:r>
      <w:r w:rsidRPr="00312EE6">
        <w:rPr>
          <w:noProof/>
          <w:sz w:val="24"/>
          <w:szCs w:val="24"/>
        </w:rPr>
        <w:t>have gone extict.</w:t>
      </w:r>
    </w:p>
    <w:p w:rsidR="00CB74B3" w:rsidRPr="00AA61E7" w:rsidRDefault="00CB74B3" w:rsidP="009E5AE9">
      <w:pPr>
        <w:autoSpaceDE w:val="0"/>
        <w:autoSpaceDN w:val="0"/>
        <w:adjustRightInd w:val="0"/>
        <w:spacing w:before="120" w:after="0" w:line="360" w:lineRule="auto"/>
        <w:jc w:val="both"/>
        <w:rPr>
          <w:rFonts w:eastAsia="Times New Roman" w:cs="Arial"/>
          <w:sz w:val="24"/>
          <w:szCs w:val="24"/>
        </w:rPr>
      </w:pPr>
      <w:r w:rsidRPr="00AA61E7">
        <w:rPr>
          <w:noProof/>
          <w:sz w:val="24"/>
          <w:szCs w:val="24"/>
        </w:rPr>
        <w:t xml:space="preserve">Ethiopia has also a rich avifauna which is about 40% of Africa’s total. Of the total </w:t>
      </w:r>
      <w:r>
        <w:rPr>
          <w:noProof/>
          <w:sz w:val="24"/>
          <w:szCs w:val="24"/>
        </w:rPr>
        <w:t xml:space="preserve">of </w:t>
      </w:r>
      <w:r w:rsidRPr="00AA61E7">
        <w:rPr>
          <w:noProof/>
          <w:sz w:val="24"/>
          <w:szCs w:val="24"/>
        </w:rPr>
        <w:t xml:space="preserve">861 species of birds, </w:t>
      </w:r>
      <w:r w:rsidRPr="00AA61E7">
        <w:rPr>
          <w:rFonts w:cs="TimesNRMT"/>
          <w:sz w:val="24"/>
          <w:szCs w:val="24"/>
        </w:rPr>
        <w:t>at least 596 are resident and 224 are regular seasonal migrants, including 176 from the Palearctic; a further 13 are shared only with Eritrea</w:t>
      </w:r>
      <w:r w:rsidRPr="00AA61E7">
        <w:rPr>
          <w:noProof/>
          <w:sz w:val="24"/>
          <w:szCs w:val="24"/>
        </w:rPr>
        <w:t xml:space="preserve">. </w:t>
      </w:r>
      <w:r w:rsidRPr="00AA61E7">
        <w:rPr>
          <w:rFonts w:eastAsia="Times New Roman" w:cs="Arial"/>
          <w:sz w:val="24"/>
          <w:szCs w:val="24"/>
        </w:rPr>
        <w:t xml:space="preserve">A remarkable 69 Important Bird Areas </w:t>
      </w:r>
      <w:r>
        <w:rPr>
          <w:rFonts w:eastAsia="Times New Roman" w:cs="Arial"/>
          <w:sz w:val="24"/>
          <w:szCs w:val="24"/>
        </w:rPr>
        <w:t xml:space="preserve">(IBAs) </w:t>
      </w:r>
      <w:r w:rsidRPr="00AA61E7">
        <w:rPr>
          <w:rFonts w:eastAsia="Times New Roman" w:cs="Arial"/>
          <w:sz w:val="24"/>
          <w:szCs w:val="24"/>
        </w:rPr>
        <w:t>were defined by the Ethiopian Wildlife a</w:t>
      </w:r>
      <w:r>
        <w:rPr>
          <w:rFonts w:eastAsia="Times New Roman" w:cs="Arial"/>
          <w:sz w:val="24"/>
          <w:szCs w:val="24"/>
        </w:rPr>
        <w:t>nd Natural History Society. These</w:t>
      </w:r>
      <w:r w:rsidRPr="00AA61E7">
        <w:rPr>
          <w:rFonts w:eastAsia="Times New Roman" w:cs="Arial"/>
          <w:sz w:val="24"/>
          <w:szCs w:val="24"/>
        </w:rPr>
        <w:t xml:space="preserve"> cover 47,757 km</w:t>
      </w:r>
      <w:r w:rsidR="00EE1BBB">
        <w:rPr>
          <w:rFonts w:eastAsia="Times New Roman" w:cs="Arial"/>
          <w:sz w:val="24"/>
          <w:szCs w:val="24"/>
          <w:vertAlign w:val="superscript"/>
        </w:rPr>
        <w:t>2</w:t>
      </w:r>
      <w:r w:rsidR="005455D5">
        <w:rPr>
          <w:rFonts w:eastAsia="Times New Roman" w:cs="Arial"/>
          <w:sz w:val="24"/>
          <w:szCs w:val="24"/>
        </w:rPr>
        <w:t>: e</w:t>
      </w:r>
      <w:r w:rsidR="00D90095">
        <w:rPr>
          <w:rFonts w:eastAsia="Times New Roman" w:cs="Arial"/>
          <w:sz w:val="24"/>
          <w:szCs w:val="24"/>
        </w:rPr>
        <w:t>quivalent</w:t>
      </w:r>
      <w:r w:rsidRPr="00AA61E7">
        <w:rPr>
          <w:rFonts w:eastAsia="Times New Roman" w:cs="Arial"/>
          <w:sz w:val="24"/>
          <w:szCs w:val="24"/>
        </w:rPr>
        <w:t xml:space="preserve"> to at least 4.3% of the land area of the country (Bird</w:t>
      </w:r>
      <w:r w:rsidR="005E145B">
        <w:rPr>
          <w:rFonts w:eastAsia="Times New Roman" w:cs="Arial"/>
          <w:sz w:val="24"/>
          <w:szCs w:val="24"/>
        </w:rPr>
        <w:t xml:space="preserve"> L</w:t>
      </w:r>
      <w:r w:rsidRPr="00AA61E7">
        <w:rPr>
          <w:rFonts w:eastAsia="Times New Roman" w:cs="Arial"/>
          <w:sz w:val="24"/>
          <w:szCs w:val="24"/>
        </w:rPr>
        <w:t xml:space="preserve">ife International, 2001). </w:t>
      </w:r>
    </w:p>
    <w:p w:rsidR="00CB74B3" w:rsidRPr="008F5A85" w:rsidRDefault="00CB74B3" w:rsidP="009E5AE9">
      <w:pPr>
        <w:tabs>
          <w:tab w:val="left" w:pos="2430"/>
        </w:tabs>
        <w:spacing w:before="120" w:after="0" w:line="360" w:lineRule="auto"/>
        <w:jc w:val="both"/>
        <w:rPr>
          <w:rFonts w:cs="Arial"/>
          <w:sz w:val="24"/>
          <w:szCs w:val="24"/>
        </w:rPr>
      </w:pPr>
      <w:r w:rsidRPr="003A07A5">
        <w:rPr>
          <w:sz w:val="24"/>
          <w:szCs w:val="24"/>
        </w:rPr>
        <w:t xml:space="preserve">Ethiopia’s arthropod fauna, including insects, is poorly known. </w:t>
      </w:r>
      <w:r w:rsidR="00B62C52" w:rsidRPr="003A07A5">
        <w:rPr>
          <w:sz w:val="24"/>
          <w:szCs w:val="24"/>
        </w:rPr>
        <w:t>Insects are dominant in</w:t>
      </w:r>
      <w:r w:rsidR="00B62C52" w:rsidRPr="00AA61E7">
        <w:rPr>
          <w:sz w:val="24"/>
          <w:szCs w:val="24"/>
        </w:rPr>
        <w:t xml:space="preserve"> </w:t>
      </w:r>
      <w:r w:rsidR="00660B0A">
        <w:rPr>
          <w:sz w:val="24"/>
          <w:szCs w:val="24"/>
        </w:rPr>
        <w:t>aquatic</w:t>
      </w:r>
      <w:r w:rsidR="00B62C52" w:rsidRPr="00AA61E7">
        <w:rPr>
          <w:sz w:val="24"/>
          <w:szCs w:val="24"/>
        </w:rPr>
        <w:t xml:space="preserve"> </w:t>
      </w:r>
      <w:r w:rsidR="00B62C52">
        <w:rPr>
          <w:sz w:val="24"/>
          <w:szCs w:val="24"/>
        </w:rPr>
        <w:t xml:space="preserve">and forest ecosystems, and </w:t>
      </w:r>
      <w:r w:rsidR="00B62C52" w:rsidRPr="00AA61E7">
        <w:rPr>
          <w:sz w:val="24"/>
          <w:szCs w:val="24"/>
        </w:rPr>
        <w:t>occupy all conceivable habitats (IBC,</w:t>
      </w:r>
      <w:r w:rsidR="00210E32">
        <w:rPr>
          <w:sz w:val="24"/>
          <w:szCs w:val="24"/>
        </w:rPr>
        <w:t xml:space="preserve"> </w:t>
      </w:r>
      <w:r w:rsidR="00B62C52" w:rsidRPr="00AA61E7">
        <w:rPr>
          <w:sz w:val="24"/>
          <w:szCs w:val="24"/>
        </w:rPr>
        <w:t xml:space="preserve">2005). </w:t>
      </w:r>
      <w:r>
        <w:rPr>
          <w:rFonts w:cs="Arial"/>
          <w:sz w:val="24"/>
          <w:szCs w:val="24"/>
        </w:rPr>
        <w:t xml:space="preserve">Data and information on the amphibians of the country is very poor. Recent study on the </w:t>
      </w:r>
      <w:r w:rsidRPr="00AA61E7">
        <w:rPr>
          <w:rFonts w:cs="Arial"/>
          <w:sz w:val="24"/>
          <w:szCs w:val="24"/>
        </w:rPr>
        <w:t xml:space="preserve">Amphibian species composition </w:t>
      </w:r>
      <w:r>
        <w:rPr>
          <w:rFonts w:cs="Arial"/>
          <w:sz w:val="24"/>
          <w:szCs w:val="24"/>
        </w:rPr>
        <w:t>of</w:t>
      </w:r>
      <w:r w:rsidRPr="00AA61E7">
        <w:rPr>
          <w:rFonts w:cs="Arial"/>
          <w:sz w:val="24"/>
          <w:szCs w:val="24"/>
        </w:rPr>
        <w:t xml:space="preserve"> Lake Tana sub basin </w:t>
      </w:r>
      <w:r>
        <w:rPr>
          <w:rFonts w:cs="Arial"/>
          <w:sz w:val="24"/>
          <w:szCs w:val="24"/>
        </w:rPr>
        <w:t xml:space="preserve">indicated that the sub basin </w:t>
      </w:r>
      <w:r w:rsidRPr="00AA61E7">
        <w:rPr>
          <w:rFonts w:cs="Arial"/>
          <w:sz w:val="24"/>
          <w:szCs w:val="24"/>
        </w:rPr>
        <w:t>comprise</w:t>
      </w:r>
      <w:r>
        <w:rPr>
          <w:rFonts w:cs="Arial"/>
          <w:sz w:val="24"/>
          <w:szCs w:val="24"/>
        </w:rPr>
        <w:t>s</w:t>
      </w:r>
      <w:r w:rsidRPr="00AA61E7">
        <w:rPr>
          <w:rFonts w:cs="Arial"/>
          <w:sz w:val="24"/>
          <w:szCs w:val="24"/>
        </w:rPr>
        <w:t xml:space="preserve"> 17 species </w:t>
      </w:r>
      <w:r>
        <w:rPr>
          <w:rFonts w:cs="Arial"/>
          <w:sz w:val="24"/>
          <w:szCs w:val="24"/>
        </w:rPr>
        <w:t xml:space="preserve">of amphibians </w:t>
      </w:r>
      <w:r w:rsidRPr="00AA61E7">
        <w:rPr>
          <w:rFonts w:cs="Arial"/>
          <w:sz w:val="24"/>
          <w:szCs w:val="24"/>
        </w:rPr>
        <w:t xml:space="preserve">belonging to </w:t>
      </w:r>
      <w:r w:rsidR="00345FD4">
        <w:rPr>
          <w:rFonts w:cs="Arial"/>
          <w:sz w:val="24"/>
          <w:szCs w:val="24"/>
        </w:rPr>
        <w:t>nine</w:t>
      </w:r>
      <w:r w:rsidRPr="00AA61E7">
        <w:rPr>
          <w:rFonts w:cs="Arial"/>
          <w:sz w:val="24"/>
          <w:szCs w:val="24"/>
        </w:rPr>
        <w:t xml:space="preserve"> Genera and </w:t>
      </w:r>
      <w:r w:rsidR="00345FD4">
        <w:rPr>
          <w:rFonts w:cs="Arial"/>
          <w:sz w:val="24"/>
          <w:szCs w:val="24"/>
        </w:rPr>
        <w:t>five</w:t>
      </w:r>
      <w:r w:rsidRPr="00AA61E7">
        <w:rPr>
          <w:rFonts w:cs="Arial"/>
          <w:sz w:val="24"/>
          <w:szCs w:val="24"/>
        </w:rPr>
        <w:t xml:space="preserve"> Families</w:t>
      </w:r>
      <w:r>
        <w:rPr>
          <w:rFonts w:cs="Arial"/>
          <w:sz w:val="24"/>
          <w:szCs w:val="24"/>
        </w:rPr>
        <w:t>,</w:t>
      </w:r>
      <w:r w:rsidRPr="00AA61E7">
        <w:rPr>
          <w:rFonts w:cs="Arial"/>
          <w:sz w:val="24"/>
          <w:szCs w:val="24"/>
        </w:rPr>
        <w:t xml:space="preserve"> with three endemic species. </w:t>
      </w:r>
      <w:r w:rsidRPr="008F5A85">
        <w:rPr>
          <w:rFonts w:cs="Arial"/>
          <w:sz w:val="24"/>
          <w:szCs w:val="24"/>
        </w:rPr>
        <w:t xml:space="preserve">In the sub basin, </w:t>
      </w:r>
      <w:r>
        <w:rPr>
          <w:rFonts w:cstheme="minorHAnsi"/>
          <w:sz w:val="24"/>
          <w:szCs w:val="24"/>
        </w:rPr>
        <w:t xml:space="preserve">35 </w:t>
      </w:r>
      <w:r w:rsidRPr="008F5A85">
        <w:rPr>
          <w:rFonts w:cstheme="minorHAnsi"/>
          <w:sz w:val="24"/>
          <w:szCs w:val="24"/>
        </w:rPr>
        <w:t>spec</w:t>
      </w:r>
      <w:r>
        <w:rPr>
          <w:rFonts w:cstheme="minorHAnsi"/>
          <w:sz w:val="24"/>
          <w:szCs w:val="24"/>
        </w:rPr>
        <w:t xml:space="preserve">ies from reptiles belonging to </w:t>
      </w:r>
      <w:r w:rsidR="00345FD4">
        <w:rPr>
          <w:rFonts w:cstheme="minorHAnsi"/>
          <w:sz w:val="24"/>
          <w:szCs w:val="24"/>
        </w:rPr>
        <w:t>three</w:t>
      </w:r>
      <w:r w:rsidRPr="008F5A85">
        <w:rPr>
          <w:rFonts w:cstheme="minorHAnsi"/>
          <w:sz w:val="24"/>
          <w:szCs w:val="24"/>
        </w:rPr>
        <w:t xml:space="preserve"> orders, 11 families and 25 genera have so far been recorded, out of which </w:t>
      </w:r>
      <w:r w:rsidR="00345FD4">
        <w:rPr>
          <w:rFonts w:cstheme="minorHAnsi"/>
          <w:sz w:val="24"/>
          <w:szCs w:val="24"/>
        </w:rPr>
        <w:t xml:space="preserve">two </w:t>
      </w:r>
      <w:r w:rsidRPr="008F5A85">
        <w:rPr>
          <w:rFonts w:cstheme="minorHAnsi"/>
          <w:sz w:val="24"/>
          <w:szCs w:val="24"/>
        </w:rPr>
        <w:t xml:space="preserve">are endemic (Seyoum Mengistu </w:t>
      </w:r>
      <w:r w:rsidRPr="00C11D43">
        <w:rPr>
          <w:rFonts w:cstheme="minorHAnsi"/>
          <w:sz w:val="24"/>
          <w:szCs w:val="24"/>
        </w:rPr>
        <w:t>et al.,</w:t>
      </w:r>
      <w:r w:rsidRPr="008F5A85">
        <w:rPr>
          <w:rFonts w:cstheme="minorHAnsi"/>
          <w:sz w:val="24"/>
          <w:szCs w:val="24"/>
        </w:rPr>
        <w:t xml:space="preserve"> 2005).</w:t>
      </w:r>
    </w:p>
    <w:p w:rsidR="001D5BD3" w:rsidRDefault="00CB74B3" w:rsidP="009E5AE9">
      <w:pPr>
        <w:spacing w:before="120" w:after="0" w:line="360" w:lineRule="auto"/>
        <w:jc w:val="both"/>
        <w:rPr>
          <w:rFonts w:eastAsia="Times New Roman"/>
          <w:sz w:val="24"/>
          <w:szCs w:val="24"/>
        </w:rPr>
      </w:pPr>
      <w:r w:rsidRPr="00AA61E7">
        <w:rPr>
          <w:rFonts w:eastAsia="Times New Roman"/>
          <w:sz w:val="24"/>
          <w:szCs w:val="24"/>
        </w:rPr>
        <w:t xml:space="preserve">There are about 30 major lakes, six major river basins and over 70 wetlands that are located in different ecological zones of Ethiopia. These </w:t>
      </w:r>
      <w:r w:rsidR="004508AD">
        <w:rPr>
          <w:rFonts w:eastAsia="Times New Roman"/>
          <w:sz w:val="24"/>
          <w:szCs w:val="24"/>
        </w:rPr>
        <w:t>ecosystems harbor</w:t>
      </w:r>
      <w:r w:rsidR="00B273B5">
        <w:rPr>
          <w:rFonts w:eastAsia="Times New Roman"/>
          <w:sz w:val="24"/>
          <w:szCs w:val="24"/>
        </w:rPr>
        <w:t xml:space="preserve"> </w:t>
      </w:r>
      <w:r w:rsidRPr="00AA61E7">
        <w:rPr>
          <w:rFonts w:eastAsia="Times New Roman"/>
          <w:sz w:val="24"/>
          <w:szCs w:val="24"/>
        </w:rPr>
        <w:t xml:space="preserve">200 fish species, 91 benthic and aquatic insects and 141 zooplankton species (Redeat </w:t>
      </w:r>
      <w:r w:rsidRPr="00AA61E7">
        <w:rPr>
          <w:rFonts w:cs="Arial"/>
          <w:sz w:val="24"/>
          <w:szCs w:val="24"/>
        </w:rPr>
        <w:t>Habteselassie, 2012; Abebe Getahun and Eshete Dejene</w:t>
      </w:r>
      <w:r w:rsidR="00B62C52">
        <w:rPr>
          <w:rFonts w:cs="Arial"/>
          <w:sz w:val="24"/>
          <w:szCs w:val="24"/>
        </w:rPr>
        <w:t>,</w:t>
      </w:r>
      <w:r w:rsidRPr="00AA61E7">
        <w:rPr>
          <w:rFonts w:cs="Arial"/>
          <w:sz w:val="24"/>
          <w:szCs w:val="24"/>
        </w:rPr>
        <w:t xml:space="preserve"> 2012</w:t>
      </w:r>
      <w:r w:rsidRPr="00AA61E7">
        <w:rPr>
          <w:rFonts w:eastAsia="Times New Roman"/>
          <w:sz w:val="24"/>
          <w:szCs w:val="24"/>
        </w:rPr>
        <w:t xml:space="preserve">). The Ethiopian </w:t>
      </w:r>
      <w:r>
        <w:rPr>
          <w:rFonts w:eastAsia="Times New Roman"/>
          <w:sz w:val="24"/>
          <w:szCs w:val="24"/>
        </w:rPr>
        <w:t>f</w:t>
      </w:r>
      <w:r w:rsidRPr="00AA61E7">
        <w:rPr>
          <w:rFonts w:eastAsia="Times New Roman"/>
          <w:sz w:val="24"/>
          <w:szCs w:val="24"/>
        </w:rPr>
        <w:t xml:space="preserve">ish resources are much influenced by various </w:t>
      </w:r>
      <w:r w:rsidR="001D5BD3">
        <w:rPr>
          <w:rFonts w:eastAsia="Times New Roman"/>
          <w:sz w:val="24"/>
          <w:szCs w:val="24"/>
        </w:rPr>
        <w:t xml:space="preserve">threats. </w:t>
      </w:r>
    </w:p>
    <w:p w:rsidR="00CB74B3" w:rsidRPr="00AA61E7" w:rsidRDefault="001D5BD3" w:rsidP="009E5AE9">
      <w:pPr>
        <w:spacing w:before="120" w:after="0" w:line="360" w:lineRule="auto"/>
        <w:jc w:val="both"/>
        <w:rPr>
          <w:rFonts w:eastAsia="Times New Roman"/>
          <w:sz w:val="24"/>
          <w:szCs w:val="24"/>
        </w:rPr>
      </w:pPr>
      <w:r>
        <w:rPr>
          <w:rFonts w:eastAsia="Times New Roman"/>
          <w:sz w:val="24"/>
          <w:szCs w:val="24"/>
        </w:rPr>
        <w:t>M</w:t>
      </w:r>
      <w:r w:rsidR="00CB74B3" w:rsidRPr="00AA61E7">
        <w:rPr>
          <w:rFonts w:eastAsia="Times New Roman"/>
          <w:sz w:val="24"/>
          <w:szCs w:val="24"/>
        </w:rPr>
        <w:t>ajor threats to aquatic and wetland wild animals are habitat degradation, over-harvesting, unbalanced water utilization, change in water flow (flow modification), silt</w:t>
      </w:r>
      <w:r w:rsidR="00CB74B3">
        <w:rPr>
          <w:rFonts w:eastAsia="Times New Roman"/>
          <w:sz w:val="24"/>
          <w:szCs w:val="24"/>
        </w:rPr>
        <w:t>ation,</w:t>
      </w:r>
      <w:r w:rsidR="00CB74B3" w:rsidRPr="00AA61E7">
        <w:rPr>
          <w:rFonts w:eastAsia="Times New Roman"/>
          <w:sz w:val="24"/>
          <w:szCs w:val="24"/>
        </w:rPr>
        <w:t xml:space="preserve"> mining, draining</w:t>
      </w:r>
      <w:r>
        <w:rPr>
          <w:rFonts w:eastAsia="Times New Roman"/>
          <w:sz w:val="24"/>
          <w:szCs w:val="24"/>
        </w:rPr>
        <w:t xml:space="preserve"> of wetlands for other land use</w:t>
      </w:r>
      <w:r w:rsidR="00CB74B3" w:rsidRPr="00AA61E7">
        <w:rPr>
          <w:rFonts w:eastAsia="Times New Roman"/>
          <w:sz w:val="24"/>
          <w:szCs w:val="24"/>
        </w:rPr>
        <w:t xml:space="preserve"> and pollution. </w:t>
      </w:r>
      <w:r w:rsidRPr="00AA61E7">
        <w:rPr>
          <w:rFonts w:eastAsia="Times New Roman"/>
          <w:sz w:val="24"/>
          <w:szCs w:val="24"/>
        </w:rPr>
        <w:t>These activities might cause extinction of fish and some other aquatic biota that couldn’t tolerate those pressures (</w:t>
      </w:r>
      <w:r w:rsidRPr="00AA61E7">
        <w:rPr>
          <w:rFonts w:cs="Arial"/>
          <w:sz w:val="24"/>
          <w:szCs w:val="24"/>
        </w:rPr>
        <w:t>Abebe Getahun and Eshete Dejene, 2012)</w:t>
      </w:r>
      <w:r w:rsidR="00B273B5">
        <w:rPr>
          <w:rFonts w:cs="Arial"/>
          <w:sz w:val="24"/>
          <w:szCs w:val="24"/>
        </w:rPr>
        <w:t xml:space="preserve"> </w:t>
      </w:r>
      <w:r>
        <w:rPr>
          <w:rFonts w:eastAsia="Times New Roman"/>
          <w:sz w:val="24"/>
          <w:szCs w:val="24"/>
        </w:rPr>
        <w:t>and other natural factors</w:t>
      </w:r>
      <w:r w:rsidRPr="00AA61E7">
        <w:rPr>
          <w:rFonts w:eastAsia="Times New Roman"/>
          <w:sz w:val="24"/>
          <w:szCs w:val="24"/>
        </w:rPr>
        <w:t>.</w:t>
      </w:r>
      <w:r w:rsidR="00B273B5">
        <w:rPr>
          <w:rFonts w:eastAsia="Times New Roman"/>
          <w:sz w:val="24"/>
          <w:szCs w:val="24"/>
        </w:rPr>
        <w:t xml:space="preserve"> </w:t>
      </w:r>
      <w:r w:rsidR="00CB74B3">
        <w:rPr>
          <w:rFonts w:eastAsia="Times New Roman"/>
          <w:sz w:val="24"/>
          <w:szCs w:val="24"/>
        </w:rPr>
        <w:t>T</w:t>
      </w:r>
      <w:r w:rsidR="00CB74B3" w:rsidRPr="00AA61E7">
        <w:rPr>
          <w:rFonts w:eastAsia="Times New Roman"/>
          <w:sz w:val="24"/>
          <w:szCs w:val="24"/>
        </w:rPr>
        <w:t xml:space="preserve">he fish diversity in </w:t>
      </w:r>
      <w:r w:rsidR="00CB74B3">
        <w:rPr>
          <w:rFonts w:eastAsia="Times New Roman"/>
          <w:sz w:val="24"/>
          <w:szCs w:val="24"/>
        </w:rPr>
        <w:t xml:space="preserve">Lake </w:t>
      </w:r>
      <w:r w:rsidR="00070BF7" w:rsidRPr="00AA61E7">
        <w:rPr>
          <w:rFonts w:eastAsia="Times New Roman"/>
          <w:sz w:val="24"/>
          <w:szCs w:val="24"/>
        </w:rPr>
        <w:t>Abijata</w:t>
      </w:r>
      <w:r w:rsidR="00CB74B3">
        <w:rPr>
          <w:rFonts w:eastAsia="Times New Roman"/>
          <w:sz w:val="24"/>
          <w:szCs w:val="24"/>
        </w:rPr>
        <w:t xml:space="preserve">, for </w:t>
      </w:r>
      <w:r w:rsidR="004508AD">
        <w:rPr>
          <w:rFonts w:eastAsia="Times New Roman"/>
          <w:sz w:val="24"/>
          <w:szCs w:val="24"/>
        </w:rPr>
        <w:t>example, is</w:t>
      </w:r>
      <w:r w:rsidR="00B273B5">
        <w:rPr>
          <w:rFonts w:eastAsia="Times New Roman"/>
          <w:sz w:val="24"/>
          <w:szCs w:val="24"/>
        </w:rPr>
        <w:t xml:space="preserve"> </w:t>
      </w:r>
      <w:r w:rsidR="00CB74B3" w:rsidRPr="00AA61E7">
        <w:rPr>
          <w:rFonts w:eastAsia="Times New Roman"/>
          <w:sz w:val="24"/>
          <w:szCs w:val="24"/>
        </w:rPr>
        <w:t>highly threatened by the increas</w:t>
      </w:r>
      <w:r w:rsidR="005455D5">
        <w:rPr>
          <w:rFonts w:eastAsia="Times New Roman"/>
          <w:sz w:val="24"/>
          <w:szCs w:val="24"/>
        </w:rPr>
        <w:t>ing</w:t>
      </w:r>
      <w:r w:rsidR="00CB74B3" w:rsidRPr="00AA61E7">
        <w:rPr>
          <w:rFonts w:eastAsia="Times New Roman"/>
          <w:sz w:val="24"/>
          <w:szCs w:val="24"/>
        </w:rPr>
        <w:t xml:space="preserve"> water </w:t>
      </w:r>
      <w:proofErr w:type="gramStart"/>
      <w:r w:rsidR="00CB74B3" w:rsidRPr="00AA61E7">
        <w:rPr>
          <w:rFonts w:eastAsia="Times New Roman"/>
          <w:sz w:val="24"/>
          <w:szCs w:val="24"/>
        </w:rPr>
        <w:lastRenderedPageBreak/>
        <w:t>ab</w:t>
      </w:r>
      <w:r w:rsidR="00CB74B3">
        <w:rPr>
          <w:rFonts w:eastAsia="Times New Roman"/>
          <w:sz w:val="24"/>
          <w:szCs w:val="24"/>
        </w:rPr>
        <w:t>straction</w:t>
      </w:r>
      <w:r w:rsidR="00660B0A">
        <w:rPr>
          <w:rFonts w:eastAsia="Times New Roman"/>
          <w:sz w:val="24"/>
          <w:szCs w:val="24"/>
        </w:rPr>
        <w:t>,</w:t>
      </w:r>
      <w:proofErr w:type="gramEnd"/>
      <w:r w:rsidR="00CB74B3" w:rsidRPr="00AA61E7">
        <w:rPr>
          <w:rFonts w:eastAsia="Times New Roman"/>
          <w:sz w:val="24"/>
          <w:szCs w:val="24"/>
        </w:rPr>
        <w:t xml:space="preserve"> high siltation and change in habitat with change in water chemistry and soil type from sandy to sandy clay and clay soil. Lake Awassa is </w:t>
      </w:r>
      <w:r w:rsidR="00CB74B3">
        <w:rPr>
          <w:rFonts w:eastAsia="Times New Roman"/>
          <w:sz w:val="24"/>
          <w:szCs w:val="24"/>
        </w:rPr>
        <w:t xml:space="preserve">also </w:t>
      </w:r>
      <w:r w:rsidR="00CB74B3" w:rsidRPr="00AA61E7">
        <w:rPr>
          <w:rFonts w:eastAsia="Times New Roman"/>
          <w:sz w:val="24"/>
          <w:szCs w:val="24"/>
        </w:rPr>
        <w:t xml:space="preserve">highly polluted by </w:t>
      </w:r>
      <w:r w:rsidR="00CB74B3">
        <w:rPr>
          <w:rFonts w:eastAsia="Times New Roman"/>
          <w:sz w:val="24"/>
          <w:szCs w:val="24"/>
        </w:rPr>
        <w:t xml:space="preserve">municipal </w:t>
      </w:r>
      <w:r w:rsidR="00CB74B3" w:rsidRPr="00AA61E7">
        <w:rPr>
          <w:rFonts w:eastAsia="Times New Roman"/>
          <w:sz w:val="24"/>
          <w:szCs w:val="24"/>
        </w:rPr>
        <w:t xml:space="preserve">waste and a nearby hospital, threatening the biodiversity therein. In addition, the share of tilapia from lakes Awassa and Ziway has greatly diminished, and the less popular </w:t>
      </w:r>
      <w:r w:rsidR="007518C9">
        <w:rPr>
          <w:rFonts w:eastAsia="Times New Roman"/>
          <w:sz w:val="24"/>
          <w:szCs w:val="24"/>
        </w:rPr>
        <w:t>L</w:t>
      </w:r>
      <w:r w:rsidR="00CB74B3" w:rsidRPr="00AA61E7">
        <w:rPr>
          <w:rFonts w:eastAsia="Times New Roman"/>
          <w:sz w:val="24"/>
          <w:szCs w:val="24"/>
        </w:rPr>
        <w:t xml:space="preserve">abeo and catfish </w:t>
      </w:r>
      <w:r w:rsidR="00CB74B3">
        <w:rPr>
          <w:rFonts w:eastAsia="Times New Roman"/>
          <w:sz w:val="24"/>
          <w:szCs w:val="24"/>
        </w:rPr>
        <w:t>ha</w:t>
      </w:r>
      <w:r w:rsidR="00D87C45">
        <w:rPr>
          <w:rFonts w:eastAsia="Times New Roman"/>
          <w:sz w:val="24"/>
          <w:szCs w:val="24"/>
        </w:rPr>
        <w:t>ve</w:t>
      </w:r>
      <w:r w:rsidR="00CB74B3">
        <w:rPr>
          <w:rFonts w:eastAsia="Times New Roman"/>
          <w:sz w:val="24"/>
          <w:szCs w:val="24"/>
        </w:rPr>
        <w:t xml:space="preserve"> been </w:t>
      </w:r>
      <w:r w:rsidR="00CB74B3" w:rsidRPr="00AA61E7">
        <w:rPr>
          <w:rFonts w:eastAsia="Times New Roman"/>
          <w:sz w:val="24"/>
          <w:szCs w:val="24"/>
        </w:rPr>
        <w:t>increas</w:t>
      </w:r>
      <w:r w:rsidR="00CB74B3">
        <w:rPr>
          <w:rFonts w:eastAsia="Times New Roman"/>
          <w:sz w:val="24"/>
          <w:szCs w:val="24"/>
        </w:rPr>
        <w:t>ing</w:t>
      </w:r>
      <w:r w:rsidR="00CB74B3" w:rsidRPr="00AA61E7">
        <w:rPr>
          <w:rFonts w:eastAsia="Times New Roman"/>
          <w:sz w:val="24"/>
          <w:szCs w:val="24"/>
        </w:rPr>
        <w:t xml:space="preserve"> in the catch of </w:t>
      </w:r>
      <w:r w:rsidR="00CB74B3">
        <w:rPr>
          <w:rFonts w:eastAsia="Times New Roman"/>
          <w:sz w:val="24"/>
          <w:szCs w:val="24"/>
        </w:rPr>
        <w:t>the</w:t>
      </w:r>
      <w:r w:rsidR="00CB74B3" w:rsidRPr="00AA61E7">
        <w:rPr>
          <w:rFonts w:eastAsia="Times New Roman"/>
          <w:sz w:val="24"/>
          <w:szCs w:val="24"/>
        </w:rPr>
        <w:t xml:space="preserve"> lake</w:t>
      </w:r>
      <w:r w:rsidR="00CB74B3">
        <w:rPr>
          <w:rFonts w:eastAsia="Times New Roman"/>
          <w:sz w:val="24"/>
          <w:szCs w:val="24"/>
        </w:rPr>
        <w:t>s</w:t>
      </w:r>
      <w:r w:rsidR="00CB74B3" w:rsidRPr="00AA61E7">
        <w:rPr>
          <w:rFonts w:eastAsia="Times New Roman"/>
          <w:sz w:val="24"/>
          <w:szCs w:val="24"/>
        </w:rPr>
        <w:t xml:space="preserve"> (FAO, 2005).</w:t>
      </w:r>
      <w:r w:rsidR="00210E32">
        <w:rPr>
          <w:rFonts w:eastAsia="Times New Roman"/>
          <w:sz w:val="24"/>
          <w:szCs w:val="24"/>
        </w:rPr>
        <w:t xml:space="preserve"> </w:t>
      </w:r>
      <w:r w:rsidR="00CB74B3">
        <w:rPr>
          <w:rFonts w:eastAsia="Times New Roman"/>
          <w:sz w:val="24"/>
          <w:szCs w:val="24"/>
        </w:rPr>
        <w:t>Efforts for t</w:t>
      </w:r>
      <w:r w:rsidR="00CB74B3" w:rsidRPr="00AA61E7">
        <w:rPr>
          <w:rFonts w:eastAsia="Times New Roman"/>
          <w:sz w:val="24"/>
          <w:szCs w:val="24"/>
        </w:rPr>
        <w:t xml:space="preserve">he conservation of the aquatic ecosystems </w:t>
      </w:r>
      <w:r w:rsidR="004508AD">
        <w:rPr>
          <w:rFonts w:eastAsia="Times New Roman"/>
          <w:sz w:val="24"/>
          <w:szCs w:val="24"/>
        </w:rPr>
        <w:t>are</w:t>
      </w:r>
      <w:r w:rsidR="004508AD" w:rsidRPr="00AA61E7">
        <w:rPr>
          <w:rFonts w:eastAsia="Times New Roman"/>
          <w:sz w:val="24"/>
          <w:szCs w:val="24"/>
        </w:rPr>
        <w:t xml:space="preserve"> very</w:t>
      </w:r>
      <w:r w:rsidR="00CB74B3" w:rsidRPr="00AA61E7">
        <w:rPr>
          <w:rFonts w:eastAsia="Times New Roman"/>
          <w:sz w:val="24"/>
          <w:szCs w:val="24"/>
        </w:rPr>
        <w:t xml:space="preserve"> limited. </w:t>
      </w:r>
    </w:p>
    <w:p w:rsidR="00CB74B3" w:rsidRPr="00AA61E7" w:rsidRDefault="00CB74B3" w:rsidP="0078274E">
      <w:pPr>
        <w:autoSpaceDE w:val="0"/>
        <w:autoSpaceDN w:val="0"/>
        <w:adjustRightInd w:val="0"/>
        <w:spacing w:before="120" w:after="0" w:line="360" w:lineRule="auto"/>
        <w:jc w:val="both"/>
        <w:rPr>
          <w:noProof/>
          <w:sz w:val="24"/>
          <w:szCs w:val="24"/>
        </w:rPr>
      </w:pPr>
      <w:r w:rsidRPr="007A7522">
        <w:rPr>
          <w:b/>
          <w:noProof/>
          <w:color w:val="7030A0"/>
          <w:sz w:val="24"/>
          <w:szCs w:val="24"/>
        </w:rPr>
        <w:t>Status and trends</w:t>
      </w:r>
      <w:r w:rsidRPr="007A7522">
        <w:rPr>
          <w:noProof/>
          <w:color w:val="7030A0"/>
          <w:sz w:val="24"/>
          <w:szCs w:val="24"/>
        </w:rPr>
        <w:t>:</w:t>
      </w:r>
      <w:r w:rsidR="00B273B5" w:rsidRPr="00294E1C">
        <w:rPr>
          <w:noProof/>
          <w:sz w:val="24"/>
          <w:szCs w:val="24"/>
        </w:rPr>
        <w:t xml:space="preserve"> </w:t>
      </w:r>
      <w:r w:rsidRPr="00AA61E7">
        <w:rPr>
          <w:noProof/>
          <w:sz w:val="24"/>
          <w:szCs w:val="24"/>
        </w:rPr>
        <w:t xml:space="preserve">Information on the status and trends of </w:t>
      </w:r>
      <w:r>
        <w:rPr>
          <w:noProof/>
          <w:sz w:val="24"/>
          <w:szCs w:val="24"/>
        </w:rPr>
        <w:t xml:space="preserve">wild </w:t>
      </w:r>
      <w:r w:rsidRPr="00AA61E7">
        <w:rPr>
          <w:noProof/>
          <w:sz w:val="24"/>
          <w:szCs w:val="24"/>
        </w:rPr>
        <w:t xml:space="preserve">fauna as </w:t>
      </w:r>
      <w:r>
        <w:rPr>
          <w:noProof/>
          <w:sz w:val="24"/>
          <w:szCs w:val="24"/>
        </w:rPr>
        <w:t xml:space="preserve">whole </w:t>
      </w:r>
      <w:r w:rsidRPr="00AA61E7">
        <w:rPr>
          <w:noProof/>
          <w:sz w:val="24"/>
          <w:szCs w:val="24"/>
        </w:rPr>
        <w:t xml:space="preserve">is </w:t>
      </w:r>
      <w:r>
        <w:rPr>
          <w:noProof/>
          <w:sz w:val="24"/>
          <w:szCs w:val="24"/>
        </w:rPr>
        <w:t xml:space="preserve">very limited. </w:t>
      </w:r>
      <w:r w:rsidRPr="00AA61E7">
        <w:rPr>
          <w:noProof/>
          <w:sz w:val="24"/>
          <w:szCs w:val="24"/>
        </w:rPr>
        <w:t xml:space="preserve">According to the International Union for the Conservation of Nature’s </w:t>
      </w:r>
      <w:r>
        <w:rPr>
          <w:noProof/>
          <w:sz w:val="24"/>
          <w:szCs w:val="24"/>
        </w:rPr>
        <w:t>(IUCN, 2</w:t>
      </w:r>
      <w:r w:rsidRPr="00AA61E7">
        <w:rPr>
          <w:noProof/>
          <w:sz w:val="24"/>
          <w:szCs w:val="24"/>
        </w:rPr>
        <w:t>007) “red list”, Ethiopia has six critically endangered, 23 end</w:t>
      </w:r>
      <w:r w:rsidR="003001B4">
        <w:rPr>
          <w:noProof/>
          <w:sz w:val="24"/>
          <w:szCs w:val="24"/>
        </w:rPr>
        <w:t xml:space="preserve">angered, and 70 vulnerable </w:t>
      </w:r>
      <w:r w:rsidRPr="00AA61E7">
        <w:rPr>
          <w:noProof/>
          <w:sz w:val="24"/>
          <w:szCs w:val="24"/>
        </w:rPr>
        <w:t xml:space="preserve">species of </w:t>
      </w:r>
      <w:r w:rsidR="003001B4">
        <w:rPr>
          <w:noProof/>
          <w:sz w:val="24"/>
          <w:szCs w:val="24"/>
        </w:rPr>
        <w:t xml:space="preserve">wild </w:t>
      </w:r>
      <w:r w:rsidRPr="00AA61E7">
        <w:rPr>
          <w:noProof/>
          <w:sz w:val="24"/>
          <w:szCs w:val="24"/>
        </w:rPr>
        <w:t xml:space="preserve">animals. </w:t>
      </w:r>
    </w:p>
    <w:p w:rsidR="00CB74B3" w:rsidRPr="00AA61E7" w:rsidRDefault="00CB74B3" w:rsidP="009E5AE9">
      <w:pPr>
        <w:autoSpaceDE w:val="0"/>
        <w:autoSpaceDN w:val="0"/>
        <w:adjustRightInd w:val="0"/>
        <w:spacing w:before="120" w:after="0" w:line="360" w:lineRule="auto"/>
        <w:jc w:val="both"/>
        <w:rPr>
          <w:rFonts w:cs="Arial"/>
          <w:sz w:val="24"/>
          <w:szCs w:val="24"/>
        </w:rPr>
      </w:pPr>
      <w:r w:rsidRPr="00AA61E7">
        <w:rPr>
          <w:noProof/>
          <w:sz w:val="24"/>
          <w:szCs w:val="24"/>
        </w:rPr>
        <w:t>Of the total of 284 mammalian species, those that require urgent conservation action include Walia Ibex (</w:t>
      </w:r>
      <w:r w:rsidRPr="00AA61E7">
        <w:rPr>
          <w:i/>
          <w:iCs/>
          <w:noProof/>
          <w:sz w:val="24"/>
          <w:szCs w:val="24"/>
        </w:rPr>
        <w:t>Capra walie</w:t>
      </w:r>
      <w:r w:rsidRPr="00AA61E7">
        <w:rPr>
          <w:noProof/>
          <w:sz w:val="24"/>
          <w:szCs w:val="24"/>
        </w:rPr>
        <w:t>), Gelada Baboon (</w:t>
      </w:r>
      <w:r w:rsidRPr="00AA61E7">
        <w:rPr>
          <w:i/>
          <w:iCs/>
          <w:noProof/>
          <w:sz w:val="24"/>
          <w:szCs w:val="24"/>
        </w:rPr>
        <w:t>Theropithecus gelada</w:t>
      </w:r>
      <w:r w:rsidRPr="00AA61E7">
        <w:rPr>
          <w:noProof/>
          <w:sz w:val="24"/>
          <w:szCs w:val="24"/>
        </w:rPr>
        <w:t>), Mountain Nyala (</w:t>
      </w:r>
      <w:r w:rsidRPr="00AA61E7">
        <w:rPr>
          <w:i/>
          <w:iCs/>
          <w:noProof/>
          <w:sz w:val="24"/>
          <w:szCs w:val="24"/>
        </w:rPr>
        <w:t>Tragelaphus buxtoni</w:t>
      </w:r>
      <w:r w:rsidRPr="00AA61E7">
        <w:rPr>
          <w:noProof/>
          <w:sz w:val="24"/>
          <w:szCs w:val="24"/>
        </w:rPr>
        <w:t>), Ethiopian Wolf (</w:t>
      </w:r>
      <w:r w:rsidRPr="00AA61E7">
        <w:rPr>
          <w:i/>
          <w:iCs/>
          <w:noProof/>
          <w:sz w:val="24"/>
          <w:szCs w:val="24"/>
        </w:rPr>
        <w:t>Canis Simensis</w:t>
      </w:r>
      <w:r w:rsidRPr="00AA61E7">
        <w:rPr>
          <w:noProof/>
          <w:sz w:val="24"/>
          <w:szCs w:val="24"/>
        </w:rPr>
        <w:t xml:space="preserve">) </w:t>
      </w:r>
      <w:r>
        <w:rPr>
          <w:noProof/>
          <w:sz w:val="24"/>
          <w:szCs w:val="24"/>
        </w:rPr>
        <w:t xml:space="preserve">and </w:t>
      </w:r>
      <w:r w:rsidRPr="00AA61E7">
        <w:rPr>
          <w:noProof/>
          <w:sz w:val="24"/>
          <w:szCs w:val="24"/>
        </w:rPr>
        <w:t>Starck’s Hare (</w:t>
      </w:r>
      <w:r w:rsidRPr="00AA61E7">
        <w:rPr>
          <w:i/>
          <w:iCs/>
          <w:noProof/>
          <w:sz w:val="24"/>
          <w:szCs w:val="24"/>
        </w:rPr>
        <w:t xml:space="preserve">Lepus starcki). </w:t>
      </w:r>
      <w:r w:rsidRPr="00AA61E7">
        <w:rPr>
          <w:noProof/>
          <w:sz w:val="24"/>
          <w:szCs w:val="24"/>
        </w:rPr>
        <w:t xml:space="preserve">Some of these endangered species have very restricted distribution, including Walia Ibex, which is the most endangered mammalian </w:t>
      </w:r>
      <w:r w:rsidR="008F06A3">
        <w:rPr>
          <w:noProof/>
          <w:sz w:val="24"/>
          <w:szCs w:val="24"/>
        </w:rPr>
        <w:t>species in the world (IBC, 2005</w:t>
      </w:r>
      <w:r w:rsidRPr="00AA61E7">
        <w:rPr>
          <w:sz w:val="24"/>
          <w:szCs w:val="24"/>
        </w:rPr>
        <w:t>, 2009</w:t>
      </w:r>
      <w:r w:rsidRPr="00AA61E7">
        <w:rPr>
          <w:noProof/>
          <w:sz w:val="24"/>
          <w:szCs w:val="24"/>
        </w:rPr>
        <w:t xml:space="preserve">). </w:t>
      </w:r>
      <w:r w:rsidRPr="00AA61E7">
        <w:rPr>
          <w:rFonts w:cs="Arial"/>
          <w:sz w:val="24"/>
          <w:szCs w:val="24"/>
        </w:rPr>
        <w:t xml:space="preserve">All </w:t>
      </w:r>
      <w:r>
        <w:rPr>
          <w:rFonts w:cs="Arial"/>
          <w:sz w:val="24"/>
          <w:szCs w:val="24"/>
        </w:rPr>
        <w:t xml:space="preserve">wild </w:t>
      </w:r>
      <w:r w:rsidRPr="00AA61E7">
        <w:rPr>
          <w:rFonts w:cs="Arial"/>
          <w:sz w:val="24"/>
          <w:szCs w:val="24"/>
        </w:rPr>
        <w:t xml:space="preserve">mammals which </w:t>
      </w:r>
      <w:r w:rsidR="00B763E6">
        <w:rPr>
          <w:rFonts w:cs="Arial"/>
          <w:sz w:val="24"/>
          <w:szCs w:val="24"/>
        </w:rPr>
        <w:t>occur in Ethiopia and rated as c</w:t>
      </w:r>
      <w:r w:rsidRPr="00AA61E7">
        <w:rPr>
          <w:rFonts w:cs="Arial"/>
          <w:sz w:val="24"/>
          <w:szCs w:val="24"/>
        </w:rPr>
        <w:t xml:space="preserve">ritically </w:t>
      </w:r>
      <w:r w:rsidR="00B763E6">
        <w:rPr>
          <w:rFonts w:cs="Arial"/>
          <w:sz w:val="24"/>
          <w:szCs w:val="24"/>
        </w:rPr>
        <w:t>e</w:t>
      </w:r>
      <w:r w:rsidRPr="00AA61E7">
        <w:rPr>
          <w:rFonts w:cs="Arial"/>
          <w:sz w:val="24"/>
          <w:szCs w:val="24"/>
        </w:rPr>
        <w:t xml:space="preserve">ndangered (CR), </w:t>
      </w:r>
      <w:r w:rsidR="00B763E6">
        <w:rPr>
          <w:rFonts w:cs="Arial"/>
          <w:sz w:val="24"/>
          <w:szCs w:val="24"/>
        </w:rPr>
        <w:t>e</w:t>
      </w:r>
      <w:r w:rsidRPr="00AA61E7">
        <w:rPr>
          <w:rFonts w:cs="Arial"/>
          <w:sz w:val="24"/>
          <w:szCs w:val="24"/>
        </w:rPr>
        <w:t xml:space="preserve">ndangered (EN) or </w:t>
      </w:r>
      <w:r w:rsidR="00B763E6">
        <w:rPr>
          <w:rFonts w:cs="Arial"/>
          <w:sz w:val="24"/>
          <w:szCs w:val="24"/>
        </w:rPr>
        <w:t>v</w:t>
      </w:r>
      <w:r w:rsidRPr="00AA61E7">
        <w:rPr>
          <w:rFonts w:cs="Arial"/>
          <w:sz w:val="24"/>
          <w:szCs w:val="24"/>
        </w:rPr>
        <w:t xml:space="preserve">ulnerable (VU) in the 2004 IUCN Red List of threatened animals are </w:t>
      </w:r>
      <w:r w:rsidR="00660B0A">
        <w:rPr>
          <w:rFonts w:cs="Arial"/>
          <w:sz w:val="24"/>
          <w:szCs w:val="24"/>
        </w:rPr>
        <w:t>presented</w:t>
      </w:r>
      <w:r w:rsidRPr="00AA61E7">
        <w:rPr>
          <w:rFonts w:cs="Arial"/>
          <w:sz w:val="24"/>
          <w:szCs w:val="24"/>
        </w:rPr>
        <w:t xml:space="preserve"> in </w:t>
      </w:r>
      <w:r w:rsidRPr="00D62121">
        <w:rPr>
          <w:rFonts w:cs="Arial"/>
          <w:sz w:val="24"/>
          <w:szCs w:val="24"/>
        </w:rPr>
        <w:t>Annex III.</w:t>
      </w:r>
    </w:p>
    <w:p w:rsidR="00CB74B3" w:rsidRPr="00AA61E7" w:rsidRDefault="004508AD" w:rsidP="009E5AE9">
      <w:pPr>
        <w:autoSpaceDE w:val="0"/>
        <w:autoSpaceDN w:val="0"/>
        <w:adjustRightInd w:val="0"/>
        <w:spacing w:before="120" w:after="0" w:line="360" w:lineRule="auto"/>
        <w:jc w:val="both"/>
        <w:rPr>
          <w:rFonts w:cs="TimesNRMT"/>
          <w:sz w:val="24"/>
          <w:szCs w:val="24"/>
        </w:rPr>
      </w:pPr>
      <w:r w:rsidRPr="00AA61E7">
        <w:rPr>
          <w:noProof/>
          <w:sz w:val="24"/>
          <w:szCs w:val="24"/>
        </w:rPr>
        <w:t>Out of</w:t>
      </w:r>
      <w:r w:rsidRPr="00AA61E7">
        <w:rPr>
          <w:sz w:val="24"/>
          <w:szCs w:val="24"/>
        </w:rPr>
        <w:t xml:space="preserve"> 861 bird species, 31 are globally threatened; among these</w:t>
      </w:r>
      <w:r>
        <w:rPr>
          <w:sz w:val="24"/>
          <w:szCs w:val="24"/>
        </w:rPr>
        <w:t xml:space="preserve">, five, namely: </w:t>
      </w:r>
      <w:r w:rsidRPr="00AA61E7">
        <w:rPr>
          <w:rFonts w:cs="TimesNRMT-Italic"/>
          <w:i/>
          <w:iCs/>
          <w:sz w:val="24"/>
          <w:szCs w:val="24"/>
        </w:rPr>
        <w:t>Sarothrura ayresii</w:t>
      </w:r>
      <w:r w:rsidRPr="00AA61E7">
        <w:rPr>
          <w:rFonts w:cs="TimesNRMT"/>
          <w:sz w:val="24"/>
          <w:szCs w:val="24"/>
        </w:rPr>
        <w:t xml:space="preserve">, </w:t>
      </w:r>
      <w:r w:rsidRPr="00AA61E7">
        <w:rPr>
          <w:rFonts w:cs="TimesNRMT-Italic"/>
          <w:i/>
          <w:iCs/>
          <w:sz w:val="24"/>
          <w:szCs w:val="24"/>
        </w:rPr>
        <w:t>Tauraco ruspolii</w:t>
      </w:r>
      <w:r w:rsidRPr="00AA61E7">
        <w:rPr>
          <w:rFonts w:cs="TimesNRMT"/>
          <w:sz w:val="24"/>
          <w:szCs w:val="24"/>
        </w:rPr>
        <w:t xml:space="preserve">, </w:t>
      </w:r>
      <w:r w:rsidRPr="00AA61E7">
        <w:rPr>
          <w:rFonts w:cs="TimesNRMT-Italic"/>
          <w:i/>
          <w:iCs/>
          <w:sz w:val="24"/>
          <w:szCs w:val="24"/>
        </w:rPr>
        <w:t>Heteromirafra sidamoensis</w:t>
      </w:r>
      <w:r w:rsidRPr="00AA61E7">
        <w:rPr>
          <w:rFonts w:cs="TimesNRMT"/>
          <w:sz w:val="24"/>
          <w:szCs w:val="24"/>
        </w:rPr>
        <w:t xml:space="preserve">, </w:t>
      </w:r>
      <w:r w:rsidRPr="00AA61E7">
        <w:rPr>
          <w:rFonts w:cs="TimesNRMT-Italic"/>
          <w:i/>
          <w:iCs/>
          <w:sz w:val="24"/>
          <w:szCs w:val="24"/>
        </w:rPr>
        <w:t>Serinus flavigula</w:t>
      </w:r>
      <w:r w:rsidR="00B273B5">
        <w:rPr>
          <w:rFonts w:cs="TimesNRMT-Italic"/>
          <w:i/>
          <w:iCs/>
          <w:sz w:val="24"/>
          <w:szCs w:val="24"/>
        </w:rPr>
        <w:t xml:space="preserve"> </w:t>
      </w:r>
      <w:r>
        <w:rPr>
          <w:rFonts w:cs="TimesNRMT"/>
          <w:sz w:val="24"/>
          <w:szCs w:val="24"/>
        </w:rPr>
        <w:t xml:space="preserve">and </w:t>
      </w:r>
      <w:r w:rsidRPr="00AA61E7">
        <w:rPr>
          <w:rFonts w:cs="TimesNRMT-Italic"/>
          <w:i/>
          <w:iCs/>
          <w:sz w:val="24"/>
          <w:szCs w:val="24"/>
        </w:rPr>
        <w:t>Serinus ankoberensis</w:t>
      </w:r>
      <w:r w:rsidR="00210E32">
        <w:rPr>
          <w:rFonts w:cs="TimesNRMT-Italic"/>
          <w:i/>
          <w:iCs/>
          <w:sz w:val="24"/>
          <w:szCs w:val="24"/>
        </w:rPr>
        <w:t xml:space="preserve"> </w:t>
      </w:r>
      <w:r w:rsidRPr="00AA61E7">
        <w:rPr>
          <w:sz w:val="24"/>
          <w:szCs w:val="24"/>
        </w:rPr>
        <w:t xml:space="preserve">are critically endangered, 12 </w:t>
      </w:r>
      <w:r>
        <w:rPr>
          <w:sz w:val="24"/>
          <w:szCs w:val="24"/>
        </w:rPr>
        <w:t xml:space="preserve">are </w:t>
      </w:r>
      <w:r w:rsidRPr="00AA61E7">
        <w:rPr>
          <w:sz w:val="24"/>
          <w:szCs w:val="24"/>
        </w:rPr>
        <w:t xml:space="preserve">endangered </w:t>
      </w:r>
      <w:r w:rsidRPr="00AA61E7">
        <w:rPr>
          <w:rFonts w:cs="TimesNRMT"/>
          <w:sz w:val="24"/>
          <w:szCs w:val="24"/>
        </w:rPr>
        <w:t>(e</w:t>
      </w:r>
      <w:r>
        <w:rPr>
          <w:rFonts w:cs="TimesNRMT"/>
          <w:sz w:val="24"/>
          <w:szCs w:val="24"/>
        </w:rPr>
        <w:t>.</w:t>
      </w:r>
      <w:r w:rsidRPr="00AA61E7">
        <w:rPr>
          <w:rFonts w:cs="TimesNRMT"/>
          <w:sz w:val="24"/>
          <w:szCs w:val="24"/>
        </w:rPr>
        <w:t xml:space="preserve">g. </w:t>
      </w:r>
      <w:r w:rsidRPr="00AA61E7">
        <w:rPr>
          <w:rFonts w:cs="TimesNRMT-Italic"/>
          <w:i/>
          <w:iCs/>
          <w:sz w:val="24"/>
          <w:szCs w:val="24"/>
        </w:rPr>
        <w:t>Aythya nyroca</w:t>
      </w:r>
      <w:r w:rsidRPr="00AA61E7">
        <w:rPr>
          <w:rFonts w:cs="TimesNRMT"/>
          <w:sz w:val="24"/>
          <w:szCs w:val="24"/>
        </w:rPr>
        <w:t xml:space="preserve">, </w:t>
      </w:r>
      <w:r w:rsidRPr="00AA61E7">
        <w:rPr>
          <w:rFonts w:cs="TimesNRMT-Italic"/>
          <w:i/>
          <w:iCs/>
          <w:sz w:val="24"/>
          <w:szCs w:val="24"/>
        </w:rPr>
        <w:t>Aquila clanga</w:t>
      </w:r>
      <w:r w:rsidRPr="00AA61E7">
        <w:rPr>
          <w:rFonts w:cs="TimesNRMT"/>
          <w:sz w:val="24"/>
          <w:szCs w:val="24"/>
        </w:rPr>
        <w:t xml:space="preserve">, </w:t>
      </w:r>
      <w:r w:rsidRPr="00AA61E7">
        <w:rPr>
          <w:rFonts w:cs="TimesNRMT-Italic"/>
          <w:i/>
          <w:iCs/>
          <w:sz w:val="24"/>
          <w:szCs w:val="24"/>
        </w:rPr>
        <w:t>A. heliaca</w:t>
      </w:r>
      <w:r w:rsidRPr="00AA61E7">
        <w:rPr>
          <w:rFonts w:cs="TimesNRMT"/>
          <w:sz w:val="24"/>
          <w:szCs w:val="24"/>
        </w:rPr>
        <w:t xml:space="preserve">, </w:t>
      </w:r>
      <w:r w:rsidRPr="00AA61E7">
        <w:rPr>
          <w:rFonts w:cs="TimesNRMT-Italic"/>
          <w:i/>
          <w:iCs/>
          <w:sz w:val="24"/>
          <w:szCs w:val="24"/>
        </w:rPr>
        <w:t>Falco naumanni</w:t>
      </w:r>
      <w:r w:rsidR="0000400B">
        <w:rPr>
          <w:rFonts w:cs="TimesNRMT"/>
          <w:sz w:val="24"/>
          <w:szCs w:val="24"/>
        </w:rPr>
        <w:t xml:space="preserve">and </w:t>
      </w:r>
      <w:r w:rsidRPr="00AA61E7">
        <w:rPr>
          <w:rFonts w:cs="TimesNRMT-Italic"/>
          <w:i/>
          <w:iCs/>
          <w:sz w:val="24"/>
          <w:szCs w:val="24"/>
        </w:rPr>
        <w:t>Francolinus harwoodi</w:t>
      </w:r>
      <w:r w:rsidRPr="00AA61E7">
        <w:rPr>
          <w:sz w:val="24"/>
          <w:szCs w:val="24"/>
        </w:rPr>
        <w:t xml:space="preserve">) and </w:t>
      </w:r>
      <w:r w:rsidRPr="00AA61E7">
        <w:rPr>
          <w:noProof/>
          <w:sz w:val="24"/>
          <w:szCs w:val="24"/>
        </w:rPr>
        <w:t xml:space="preserve">14 are vulnerable to extinction (eg. </w:t>
      </w:r>
      <w:r w:rsidR="00CB74B3" w:rsidRPr="00AA61E7">
        <w:rPr>
          <w:noProof/>
          <w:sz w:val="24"/>
          <w:szCs w:val="24"/>
        </w:rPr>
        <w:t>Prince Ruspoli’s Turaco, Greater Spotted Eagle, Lesser Kestrel, Yellow throated Serin, Nechisar Nightjar</w:t>
      </w:r>
      <w:r w:rsidR="00CB74B3">
        <w:rPr>
          <w:noProof/>
          <w:sz w:val="24"/>
          <w:szCs w:val="24"/>
        </w:rPr>
        <w:t xml:space="preserve"> and</w:t>
      </w:r>
      <w:r w:rsidR="00CB74B3" w:rsidRPr="00AA61E7">
        <w:rPr>
          <w:noProof/>
          <w:sz w:val="24"/>
          <w:szCs w:val="24"/>
        </w:rPr>
        <w:t xml:space="preserve"> Wattled Crane). There are also 16 species which a</w:t>
      </w:r>
      <w:r w:rsidR="001903A7">
        <w:rPr>
          <w:noProof/>
          <w:sz w:val="24"/>
          <w:szCs w:val="24"/>
        </w:rPr>
        <w:t>re nearly threatened (IBC, 2005</w:t>
      </w:r>
      <w:r w:rsidR="00CB74B3" w:rsidRPr="00AA61E7">
        <w:rPr>
          <w:sz w:val="24"/>
          <w:szCs w:val="24"/>
        </w:rPr>
        <w:t>, 2009</w:t>
      </w:r>
      <w:r w:rsidR="00B62C52" w:rsidRPr="00AA61E7">
        <w:rPr>
          <w:noProof/>
          <w:sz w:val="24"/>
          <w:szCs w:val="24"/>
        </w:rPr>
        <w:t>;</w:t>
      </w:r>
      <w:r w:rsidR="00B62C52" w:rsidRPr="00AA61E7">
        <w:rPr>
          <w:rFonts w:eastAsia="Times New Roman" w:cs="Arial"/>
          <w:sz w:val="24"/>
          <w:szCs w:val="24"/>
        </w:rPr>
        <w:t xml:space="preserve"> BirdLife</w:t>
      </w:r>
      <w:r w:rsidR="00CB74B3" w:rsidRPr="00AA61E7">
        <w:rPr>
          <w:rFonts w:eastAsia="Times New Roman" w:cs="Arial"/>
          <w:sz w:val="24"/>
          <w:szCs w:val="24"/>
        </w:rPr>
        <w:t xml:space="preserve"> International, 2001</w:t>
      </w:r>
      <w:r w:rsidR="00CB74B3" w:rsidRPr="00AA61E7">
        <w:rPr>
          <w:noProof/>
          <w:sz w:val="24"/>
          <w:szCs w:val="24"/>
        </w:rPr>
        <w:t>)</w:t>
      </w:r>
      <w:r w:rsidR="00CB74B3" w:rsidRPr="00AA61E7">
        <w:rPr>
          <w:sz w:val="24"/>
          <w:szCs w:val="24"/>
        </w:rPr>
        <w:t xml:space="preserve">. Various migratory birds considered endangered at the international level also visit about fifty sites in Ethiopia every year. Moreover, </w:t>
      </w:r>
      <w:r w:rsidR="00CB74B3">
        <w:rPr>
          <w:rFonts w:cs="TimesNRMT"/>
          <w:sz w:val="24"/>
          <w:szCs w:val="24"/>
        </w:rPr>
        <w:t>p</w:t>
      </w:r>
      <w:r w:rsidR="00CB74B3" w:rsidRPr="00AA61E7">
        <w:rPr>
          <w:rFonts w:cs="TimesNRMT"/>
          <w:sz w:val="24"/>
          <w:szCs w:val="24"/>
        </w:rPr>
        <w:t xml:space="preserve">arts or all of the </w:t>
      </w:r>
      <w:r w:rsidR="00CB74B3" w:rsidRPr="00F60D5F">
        <w:rPr>
          <w:rFonts w:cs="TimesNRMT"/>
          <w:sz w:val="24"/>
          <w:szCs w:val="24"/>
        </w:rPr>
        <w:t>three Endemic Bird Areas</w:t>
      </w:r>
      <w:r w:rsidR="00B273B5">
        <w:rPr>
          <w:rFonts w:cs="TimesNRMT"/>
          <w:sz w:val="24"/>
          <w:szCs w:val="24"/>
        </w:rPr>
        <w:t xml:space="preserve"> </w:t>
      </w:r>
      <w:r w:rsidR="00CB74B3" w:rsidRPr="00AA61E7">
        <w:rPr>
          <w:rFonts w:cs="TimesNRMT"/>
          <w:sz w:val="24"/>
          <w:szCs w:val="24"/>
        </w:rPr>
        <w:lastRenderedPageBreak/>
        <w:t xml:space="preserve">(EBAs) lie within Ethiopia. These are the Jubba and Shabelle valleys EBA, the South Ethiopian highlands EBA and the </w:t>
      </w:r>
      <w:r w:rsidR="00CB74B3">
        <w:rPr>
          <w:rFonts w:cs="TimesNRMT"/>
          <w:sz w:val="24"/>
          <w:szCs w:val="24"/>
        </w:rPr>
        <w:t>c</w:t>
      </w:r>
      <w:r w:rsidR="00CB74B3" w:rsidRPr="00AA61E7">
        <w:rPr>
          <w:rFonts w:cs="TimesNRMT"/>
          <w:sz w:val="24"/>
          <w:szCs w:val="24"/>
        </w:rPr>
        <w:t>entral Ethiopian highlands EBA (</w:t>
      </w:r>
      <w:r w:rsidR="00B62C52" w:rsidRPr="00AA61E7">
        <w:rPr>
          <w:rFonts w:eastAsia="Times New Roman" w:cs="Arial"/>
          <w:sz w:val="24"/>
          <w:szCs w:val="24"/>
        </w:rPr>
        <w:t>BirdLife</w:t>
      </w:r>
      <w:r w:rsidR="00CB74B3" w:rsidRPr="00AA61E7">
        <w:rPr>
          <w:rFonts w:eastAsia="Times New Roman" w:cs="Arial"/>
          <w:sz w:val="24"/>
          <w:szCs w:val="24"/>
        </w:rPr>
        <w:t xml:space="preserve"> International</w:t>
      </w:r>
      <w:r w:rsidR="00CB74B3">
        <w:rPr>
          <w:rFonts w:eastAsia="Times New Roman" w:cs="Arial"/>
          <w:sz w:val="24"/>
          <w:szCs w:val="24"/>
        </w:rPr>
        <w:t>,</w:t>
      </w:r>
      <w:r w:rsidR="00CB74B3" w:rsidRPr="00AA61E7">
        <w:rPr>
          <w:rFonts w:eastAsia="Times New Roman" w:cs="Arial"/>
          <w:sz w:val="24"/>
          <w:szCs w:val="24"/>
        </w:rPr>
        <w:t xml:space="preserve"> 2001</w:t>
      </w:r>
      <w:r w:rsidR="00CB74B3" w:rsidRPr="00AA61E7">
        <w:rPr>
          <w:rFonts w:cs="TimesNRMT"/>
          <w:sz w:val="24"/>
          <w:szCs w:val="24"/>
        </w:rPr>
        <w:t>).</w:t>
      </w:r>
    </w:p>
    <w:p w:rsidR="00CB74B3" w:rsidRDefault="00314058" w:rsidP="009E5AE9">
      <w:pPr>
        <w:spacing w:before="120" w:after="0" w:line="360" w:lineRule="auto"/>
        <w:jc w:val="both"/>
        <w:rPr>
          <w:rFonts w:cs="Arial"/>
          <w:sz w:val="24"/>
          <w:szCs w:val="24"/>
        </w:rPr>
      </w:pPr>
      <w:r>
        <w:rPr>
          <w:rFonts w:cs="HelveticaNeue-Light"/>
          <w:sz w:val="24"/>
          <w:szCs w:val="24"/>
        </w:rPr>
        <w:t>The n</w:t>
      </w:r>
      <w:r w:rsidRPr="00AA61E7">
        <w:rPr>
          <w:rFonts w:cs="HelveticaNeue-Light"/>
          <w:sz w:val="24"/>
          <w:szCs w:val="24"/>
        </w:rPr>
        <w:t xml:space="preserve">umber </w:t>
      </w:r>
      <w:r w:rsidR="0000400B">
        <w:rPr>
          <w:rFonts w:cs="HelveticaNeue-Light"/>
          <w:sz w:val="24"/>
          <w:szCs w:val="24"/>
        </w:rPr>
        <w:t>of threatened species (c</w:t>
      </w:r>
      <w:r w:rsidR="00CB74B3" w:rsidRPr="00AA61E7">
        <w:rPr>
          <w:rFonts w:cs="HelveticaNeue-Light"/>
          <w:sz w:val="24"/>
          <w:szCs w:val="24"/>
        </w:rPr>
        <w:t xml:space="preserve">ritically </w:t>
      </w:r>
      <w:r w:rsidR="0000400B">
        <w:rPr>
          <w:rFonts w:cs="HelveticaNeue-Light"/>
          <w:sz w:val="24"/>
          <w:szCs w:val="24"/>
        </w:rPr>
        <w:t>e</w:t>
      </w:r>
      <w:r w:rsidR="00CB74B3" w:rsidRPr="00AA61E7">
        <w:rPr>
          <w:rFonts w:cs="HelveticaNeue-Light"/>
          <w:sz w:val="24"/>
          <w:szCs w:val="24"/>
        </w:rPr>
        <w:t xml:space="preserve">ndangered, </w:t>
      </w:r>
      <w:r w:rsidR="0000400B">
        <w:rPr>
          <w:rFonts w:cs="HelveticaNeue-Light"/>
          <w:sz w:val="24"/>
          <w:szCs w:val="24"/>
        </w:rPr>
        <w:t>endangered and v</w:t>
      </w:r>
      <w:r w:rsidR="00CB74B3" w:rsidRPr="00AA61E7">
        <w:rPr>
          <w:rFonts w:cs="HelveticaNeue-Light"/>
          <w:sz w:val="24"/>
          <w:szCs w:val="24"/>
        </w:rPr>
        <w:t xml:space="preserve">ulnerable categories) of reptiles, amphibians, fishes, </w:t>
      </w:r>
      <w:r w:rsidR="004508AD" w:rsidRPr="00AA61E7">
        <w:rPr>
          <w:rFonts w:cs="HelveticaNeue-Light"/>
          <w:sz w:val="24"/>
          <w:szCs w:val="24"/>
        </w:rPr>
        <w:t>mollusks</w:t>
      </w:r>
      <w:r w:rsidR="00CB74B3" w:rsidRPr="00AA61E7">
        <w:rPr>
          <w:rFonts w:cs="HelveticaNeue-Light"/>
          <w:sz w:val="24"/>
          <w:szCs w:val="24"/>
        </w:rPr>
        <w:t xml:space="preserve"> and other invertebrates according to </w:t>
      </w:r>
      <w:r w:rsidR="00CB74B3">
        <w:rPr>
          <w:rFonts w:cs="HelveticaNeue-Light"/>
          <w:sz w:val="24"/>
          <w:szCs w:val="24"/>
        </w:rPr>
        <w:t>I</w:t>
      </w:r>
      <w:r w:rsidR="00CB74B3" w:rsidRPr="00AA61E7">
        <w:rPr>
          <w:rFonts w:cs="HelveticaNeue-Light"/>
          <w:sz w:val="24"/>
          <w:szCs w:val="24"/>
        </w:rPr>
        <w:t xml:space="preserve">UCN </w:t>
      </w:r>
      <w:r w:rsidR="00CB74B3" w:rsidRPr="00AA61E7">
        <w:rPr>
          <w:rFonts w:cs="HelveticaNeue-Light"/>
          <w:sz w:val="24"/>
          <w:szCs w:val="24"/>
          <w:lang w:val="nb-NO"/>
        </w:rPr>
        <w:t>(</w:t>
      </w:r>
      <w:r w:rsidR="00CB74B3" w:rsidRPr="00AA61E7">
        <w:rPr>
          <w:rFonts w:cs="HelveticaNeue-Light"/>
          <w:sz w:val="24"/>
          <w:szCs w:val="24"/>
        </w:rPr>
        <w:t xml:space="preserve">2008) are 1, 9, 2, 3, and 11; respectively. </w:t>
      </w:r>
      <w:r w:rsidR="00CB74B3" w:rsidRPr="00AA61E7">
        <w:rPr>
          <w:rFonts w:eastAsia="Batang" w:cs="Arial"/>
          <w:sz w:val="24"/>
          <w:szCs w:val="24"/>
        </w:rPr>
        <w:t xml:space="preserve">Among reptiles, python has been </w:t>
      </w:r>
      <w:r w:rsidR="00032712">
        <w:rPr>
          <w:rFonts w:eastAsia="Batang" w:cs="Arial"/>
          <w:sz w:val="24"/>
          <w:szCs w:val="24"/>
        </w:rPr>
        <w:t>critically e</w:t>
      </w:r>
      <w:r w:rsidR="00CB74B3" w:rsidRPr="0000400B">
        <w:rPr>
          <w:rFonts w:eastAsia="Batang" w:cs="Arial"/>
          <w:sz w:val="24"/>
          <w:szCs w:val="24"/>
        </w:rPr>
        <w:t>ndangered in</w:t>
      </w:r>
      <w:r w:rsidR="00CB74B3" w:rsidRPr="00AA61E7">
        <w:rPr>
          <w:rFonts w:eastAsia="Batang" w:cs="Arial"/>
          <w:sz w:val="24"/>
          <w:szCs w:val="24"/>
        </w:rPr>
        <w:t xml:space="preserve"> the Lake Tana sub basin due to habitat fragmentation and loss, </w:t>
      </w:r>
      <w:r w:rsidR="00CB74B3">
        <w:rPr>
          <w:rFonts w:eastAsia="Batang" w:cs="Arial"/>
          <w:sz w:val="24"/>
          <w:szCs w:val="24"/>
        </w:rPr>
        <w:t xml:space="preserve">and partly due to persecution by humans blamed for </w:t>
      </w:r>
      <w:r w:rsidR="004E5B2A">
        <w:rPr>
          <w:rFonts w:eastAsia="Batang" w:cs="Arial"/>
          <w:sz w:val="24"/>
          <w:szCs w:val="24"/>
        </w:rPr>
        <w:t>preying on</w:t>
      </w:r>
      <w:r w:rsidR="00B273B5">
        <w:rPr>
          <w:rFonts w:eastAsia="Batang" w:cs="Arial"/>
          <w:sz w:val="24"/>
          <w:szCs w:val="24"/>
        </w:rPr>
        <w:t xml:space="preserve"> </w:t>
      </w:r>
      <w:r w:rsidR="00CB74B3" w:rsidRPr="00AA61E7">
        <w:rPr>
          <w:rFonts w:eastAsia="Batang" w:cs="Arial"/>
          <w:sz w:val="24"/>
          <w:szCs w:val="24"/>
        </w:rPr>
        <w:t xml:space="preserve">domestic animals, especially </w:t>
      </w:r>
      <w:r w:rsidR="00CB74B3">
        <w:rPr>
          <w:rFonts w:eastAsia="Batang" w:cs="Arial"/>
          <w:sz w:val="24"/>
          <w:szCs w:val="24"/>
        </w:rPr>
        <w:t>shoats,</w:t>
      </w:r>
      <w:r w:rsidR="00CB74B3" w:rsidRPr="00AA61E7">
        <w:rPr>
          <w:rFonts w:eastAsia="Batang" w:cs="Arial"/>
          <w:sz w:val="24"/>
          <w:szCs w:val="24"/>
        </w:rPr>
        <w:t xml:space="preserve"> and </w:t>
      </w:r>
      <w:r w:rsidR="00CB74B3">
        <w:rPr>
          <w:rFonts w:eastAsia="Batang" w:cs="Arial"/>
          <w:sz w:val="24"/>
          <w:szCs w:val="24"/>
        </w:rPr>
        <w:t>partly due to resentment from cultural taboos.</w:t>
      </w:r>
      <w:r w:rsidR="00CB74B3" w:rsidRPr="00AA61E7">
        <w:rPr>
          <w:rFonts w:eastAsia="Batang" w:cs="Arial"/>
          <w:sz w:val="24"/>
          <w:szCs w:val="24"/>
        </w:rPr>
        <w:t xml:space="preserve"> Three species of reptiles</w:t>
      </w:r>
      <w:r w:rsidR="00CB74B3">
        <w:rPr>
          <w:rFonts w:eastAsia="Batang" w:cs="Arial"/>
          <w:sz w:val="24"/>
          <w:szCs w:val="24"/>
        </w:rPr>
        <w:t>, namely: t</w:t>
      </w:r>
      <w:r w:rsidR="00CB74B3" w:rsidRPr="00AA61E7">
        <w:rPr>
          <w:rFonts w:eastAsia="Batang" w:cs="Arial"/>
          <w:sz w:val="24"/>
          <w:szCs w:val="24"/>
        </w:rPr>
        <w:t xml:space="preserve">he Nile crocodile, Water </w:t>
      </w:r>
      <w:r w:rsidR="00CB74B3">
        <w:rPr>
          <w:rFonts w:eastAsia="Batang" w:cs="Arial"/>
          <w:sz w:val="24"/>
          <w:szCs w:val="24"/>
        </w:rPr>
        <w:t>s</w:t>
      </w:r>
      <w:r w:rsidR="00CB74B3" w:rsidRPr="00AA61E7">
        <w:rPr>
          <w:rFonts w:eastAsia="Batang" w:cs="Arial"/>
          <w:sz w:val="24"/>
          <w:szCs w:val="24"/>
        </w:rPr>
        <w:t xml:space="preserve">nake and </w:t>
      </w:r>
      <w:r w:rsidR="00CB74B3" w:rsidRPr="00AA61E7">
        <w:rPr>
          <w:rFonts w:cs="Arial"/>
          <w:bCs/>
          <w:sz w:val="24"/>
          <w:szCs w:val="24"/>
        </w:rPr>
        <w:t xml:space="preserve">Nile </w:t>
      </w:r>
      <w:r w:rsidR="004508AD">
        <w:rPr>
          <w:rFonts w:cs="Arial"/>
          <w:bCs/>
          <w:sz w:val="24"/>
          <w:szCs w:val="24"/>
        </w:rPr>
        <w:t>m</w:t>
      </w:r>
      <w:r w:rsidR="004508AD" w:rsidRPr="00AA61E7">
        <w:rPr>
          <w:rFonts w:cs="Arial"/>
          <w:bCs/>
          <w:sz w:val="24"/>
          <w:szCs w:val="24"/>
        </w:rPr>
        <w:t>onitor</w:t>
      </w:r>
      <w:r w:rsidR="004508AD">
        <w:rPr>
          <w:rFonts w:eastAsia="Batang" w:cs="Arial"/>
          <w:sz w:val="24"/>
          <w:szCs w:val="24"/>
        </w:rPr>
        <w:t xml:space="preserve"> that</w:t>
      </w:r>
      <w:r w:rsidR="00CB74B3">
        <w:rPr>
          <w:rFonts w:eastAsia="Batang" w:cs="Arial"/>
          <w:sz w:val="24"/>
          <w:szCs w:val="24"/>
        </w:rPr>
        <w:t xml:space="preserve"> are found in the sub basin </w:t>
      </w:r>
      <w:r w:rsidR="00CB74B3" w:rsidRPr="00AA61E7">
        <w:rPr>
          <w:rFonts w:eastAsia="Batang" w:cs="Arial"/>
          <w:sz w:val="24"/>
          <w:szCs w:val="24"/>
        </w:rPr>
        <w:t xml:space="preserve">are assigned into the category of vulnerable </w:t>
      </w:r>
      <w:r w:rsidR="00CB74B3" w:rsidRPr="00AA61E7">
        <w:rPr>
          <w:rFonts w:cs="Arial"/>
          <w:sz w:val="24"/>
          <w:szCs w:val="24"/>
        </w:rPr>
        <w:t xml:space="preserve">(Seyoum Mengistu </w:t>
      </w:r>
      <w:r w:rsidR="00CB74B3" w:rsidRPr="0021629F">
        <w:rPr>
          <w:rFonts w:cs="Arial"/>
          <w:sz w:val="24"/>
          <w:szCs w:val="24"/>
        </w:rPr>
        <w:t>et al.</w:t>
      </w:r>
      <w:r w:rsidR="00CB74B3" w:rsidRPr="0021629F">
        <w:rPr>
          <w:rFonts w:cs="Arial"/>
        </w:rPr>
        <w:t>,</w:t>
      </w:r>
      <w:r w:rsidR="00CB74B3" w:rsidRPr="00AA61E7">
        <w:rPr>
          <w:rFonts w:cs="Arial"/>
        </w:rPr>
        <w:t xml:space="preserve"> 2005</w:t>
      </w:r>
      <w:r w:rsidR="00CB74B3" w:rsidRPr="00AA61E7">
        <w:rPr>
          <w:rFonts w:cs="Arial"/>
          <w:sz w:val="24"/>
          <w:szCs w:val="24"/>
        </w:rPr>
        <w:t>).</w:t>
      </w:r>
      <w:r w:rsidR="00B468D7">
        <w:rPr>
          <w:rFonts w:cs="Arial"/>
          <w:sz w:val="24"/>
          <w:szCs w:val="24"/>
        </w:rPr>
        <w:t xml:space="preserve"> </w:t>
      </w:r>
      <w:r w:rsidR="00CB74B3" w:rsidRPr="00AA61E7">
        <w:rPr>
          <w:rFonts w:cs="Arial"/>
          <w:sz w:val="24"/>
          <w:szCs w:val="24"/>
        </w:rPr>
        <w:t xml:space="preserve">There is possibility that some herps in Ethiopia are facing extinction due to habitat destruction, before their existence in the country has </w:t>
      </w:r>
      <w:r w:rsidR="00CB74B3">
        <w:rPr>
          <w:rFonts w:cs="Arial"/>
          <w:sz w:val="24"/>
          <w:szCs w:val="24"/>
        </w:rPr>
        <w:t xml:space="preserve">even </w:t>
      </w:r>
      <w:r w:rsidR="00CB74B3" w:rsidRPr="00AA61E7">
        <w:rPr>
          <w:rFonts w:cs="Arial"/>
          <w:sz w:val="24"/>
          <w:szCs w:val="24"/>
        </w:rPr>
        <w:t xml:space="preserve">been recognized (Largen and Spawls, 2006). </w:t>
      </w:r>
    </w:p>
    <w:p w:rsidR="00031D45" w:rsidRPr="00715D39" w:rsidRDefault="00031D45" w:rsidP="00BE1DC6">
      <w:pPr>
        <w:tabs>
          <w:tab w:val="left" w:pos="-360"/>
        </w:tabs>
        <w:spacing w:before="120" w:after="0" w:line="240" w:lineRule="auto"/>
        <w:ind w:right="29"/>
        <w:jc w:val="both"/>
        <w:rPr>
          <w:b/>
          <w:color w:val="7030A0"/>
          <w:sz w:val="24"/>
          <w:szCs w:val="24"/>
        </w:rPr>
      </w:pPr>
      <w:r w:rsidRPr="00715D39">
        <w:rPr>
          <w:rFonts w:cs="Arial"/>
          <w:b/>
          <w:color w:val="7030A0"/>
          <w:sz w:val="24"/>
          <w:szCs w:val="24"/>
        </w:rPr>
        <w:t xml:space="preserve">Protected </w:t>
      </w:r>
      <w:r w:rsidR="00536F8F">
        <w:rPr>
          <w:rFonts w:cs="Arial"/>
          <w:b/>
          <w:color w:val="7030A0"/>
          <w:sz w:val="24"/>
          <w:szCs w:val="24"/>
        </w:rPr>
        <w:t>a</w:t>
      </w:r>
      <w:r w:rsidRPr="00715D39">
        <w:rPr>
          <w:rFonts w:cs="Arial"/>
          <w:b/>
          <w:color w:val="7030A0"/>
          <w:sz w:val="24"/>
          <w:szCs w:val="24"/>
        </w:rPr>
        <w:t>reas</w:t>
      </w:r>
    </w:p>
    <w:p w:rsidR="00816A47" w:rsidRDefault="00816A47" w:rsidP="007A7522">
      <w:pPr>
        <w:tabs>
          <w:tab w:val="left" w:pos="-360"/>
          <w:tab w:val="left" w:pos="6210"/>
        </w:tabs>
        <w:spacing w:before="120" w:after="0" w:line="360" w:lineRule="auto"/>
        <w:jc w:val="both"/>
        <w:rPr>
          <w:rFonts w:cs="Arial Black"/>
          <w:bCs/>
          <w:sz w:val="24"/>
          <w:szCs w:val="24"/>
        </w:rPr>
      </w:pPr>
      <w:r w:rsidRPr="00AA61E7">
        <w:rPr>
          <w:sz w:val="24"/>
          <w:szCs w:val="24"/>
        </w:rPr>
        <w:t xml:space="preserve">In order to conserve the wildlife genetic resources, Ethiopia has established protected areas </w:t>
      </w:r>
      <w:r w:rsidR="00D62E57">
        <w:rPr>
          <w:sz w:val="24"/>
          <w:szCs w:val="24"/>
        </w:rPr>
        <w:t>(PAs)</w:t>
      </w:r>
      <w:r w:rsidR="009F3F2C">
        <w:rPr>
          <w:sz w:val="24"/>
          <w:szCs w:val="24"/>
        </w:rPr>
        <w:t>. At present, the size of the PAs dedicate</w:t>
      </w:r>
      <w:r w:rsidR="00EB6177">
        <w:rPr>
          <w:sz w:val="24"/>
          <w:szCs w:val="24"/>
        </w:rPr>
        <w:t>d</w:t>
      </w:r>
      <w:r w:rsidR="009F3F2C">
        <w:rPr>
          <w:sz w:val="24"/>
          <w:szCs w:val="24"/>
        </w:rPr>
        <w:t xml:space="preserve"> for protection of wildlife is estimated at</w:t>
      </w:r>
      <w:r w:rsidRPr="00AA61E7">
        <w:rPr>
          <w:sz w:val="24"/>
          <w:szCs w:val="24"/>
        </w:rPr>
        <w:t xml:space="preserve"> 14% of </w:t>
      </w:r>
      <w:r w:rsidR="009F3F2C">
        <w:rPr>
          <w:sz w:val="24"/>
          <w:szCs w:val="24"/>
        </w:rPr>
        <w:t>the country</w:t>
      </w:r>
      <w:r w:rsidR="00EB6177">
        <w:rPr>
          <w:sz w:val="24"/>
          <w:szCs w:val="24"/>
        </w:rPr>
        <w:t>’s</w:t>
      </w:r>
      <w:r w:rsidR="009F3F2C">
        <w:rPr>
          <w:sz w:val="24"/>
          <w:szCs w:val="24"/>
        </w:rPr>
        <w:t xml:space="preserve"> area.</w:t>
      </w:r>
      <w:r w:rsidR="00EB6177">
        <w:rPr>
          <w:sz w:val="24"/>
          <w:szCs w:val="24"/>
        </w:rPr>
        <w:t xml:space="preserve"> The wildlife c</w:t>
      </w:r>
      <w:r w:rsidRPr="00AA61E7">
        <w:rPr>
          <w:sz w:val="24"/>
          <w:szCs w:val="24"/>
        </w:rPr>
        <w:t xml:space="preserve">onservation </w:t>
      </w:r>
      <w:r w:rsidR="00EB6177">
        <w:rPr>
          <w:sz w:val="24"/>
          <w:szCs w:val="24"/>
        </w:rPr>
        <w:t>a</w:t>
      </w:r>
      <w:r w:rsidRPr="00AA61E7">
        <w:rPr>
          <w:sz w:val="24"/>
          <w:szCs w:val="24"/>
        </w:rPr>
        <w:t xml:space="preserve">reas are divided into different categories, </w:t>
      </w:r>
      <w:r w:rsidR="004508AD" w:rsidRPr="00AA61E7">
        <w:rPr>
          <w:sz w:val="24"/>
          <w:szCs w:val="24"/>
        </w:rPr>
        <w:t>namely: Principal</w:t>
      </w:r>
      <w:r w:rsidRPr="00AA61E7">
        <w:rPr>
          <w:sz w:val="24"/>
          <w:szCs w:val="24"/>
        </w:rPr>
        <w:t xml:space="preserve"> Wildlife Conservation Areas, Sanctuaries, Reserves, Rescue Centers, Hunting Areas, Ranches, Botanical Gardens, National Forest Priority Areas and Biosphere Reserves. There are also other </w:t>
      </w:r>
      <w:r w:rsidR="00067A9E">
        <w:rPr>
          <w:sz w:val="24"/>
          <w:szCs w:val="24"/>
        </w:rPr>
        <w:t>PAs</w:t>
      </w:r>
      <w:r w:rsidRPr="00AA61E7">
        <w:rPr>
          <w:sz w:val="24"/>
          <w:szCs w:val="24"/>
        </w:rPr>
        <w:t xml:space="preserve"> which include land</w:t>
      </w:r>
      <w:r w:rsidR="00D62E57">
        <w:rPr>
          <w:sz w:val="24"/>
          <w:szCs w:val="24"/>
        </w:rPr>
        <w:t>s</w:t>
      </w:r>
      <w:r w:rsidRPr="00AA61E7">
        <w:rPr>
          <w:sz w:val="24"/>
          <w:szCs w:val="24"/>
        </w:rPr>
        <w:t xml:space="preserve"> protected by belief systems, </w:t>
      </w:r>
      <w:r w:rsidRPr="00AA61E7">
        <w:rPr>
          <w:rFonts w:cs="Arial Black"/>
          <w:bCs/>
          <w:sz w:val="24"/>
          <w:szCs w:val="24"/>
        </w:rPr>
        <w:t>Forest and Plant Scientific Research Projects</w:t>
      </w:r>
      <w:r w:rsidR="00DD50C7" w:rsidRPr="00AA61E7">
        <w:rPr>
          <w:rFonts w:cs="Arial Black"/>
          <w:bCs/>
          <w:sz w:val="24"/>
          <w:szCs w:val="24"/>
        </w:rPr>
        <w:t xml:space="preserve"> and C</w:t>
      </w:r>
      <w:r w:rsidRPr="00AA61E7">
        <w:rPr>
          <w:rFonts w:cs="Arial Black"/>
          <w:bCs/>
          <w:sz w:val="24"/>
          <w:szCs w:val="24"/>
        </w:rPr>
        <w:t>olleges</w:t>
      </w:r>
      <w:r w:rsidR="005037EA" w:rsidRPr="00AA61E7">
        <w:rPr>
          <w:rFonts w:cs="Arial Black"/>
          <w:bCs/>
          <w:sz w:val="24"/>
          <w:szCs w:val="24"/>
        </w:rPr>
        <w:t xml:space="preserve">. </w:t>
      </w:r>
      <w:r w:rsidR="00D62E57">
        <w:rPr>
          <w:rFonts w:cs="Arial Black"/>
          <w:bCs/>
          <w:sz w:val="24"/>
          <w:szCs w:val="24"/>
        </w:rPr>
        <w:t xml:space="preserve">Different PA systems of Ethiopia </w:t>
      </w:r>
      <w:r w:rsidR="004508AD">
        <w:rPr>
          <w:rFonts w:cs="Arial Black"/>
          <w:bCs/>
          <w:sz w:val="24"/>
          <w:szCs w:val="24"/>
        </w:rPr>
        <w:t>are</w:t>
      </w:r>
      <w:r w:rsidR="004508AD">
        <w:rPr>
          <w:sz w:val="24"/>
          <w:szCs w:val="24"/>
        </w:rPr>
        <w:t xml:space="preserve"> presented</w:t>
      </w:r>
      <w:r w:rsidR="005816EC">
        <w:rPr>
          <w:sz w:val="24"/>
          <w:szCs w:val="24"/>
        </w:rPr>
        <w:t xml:space="preserve"> in </w:t>
      </w:r>
      <w:r w:rsidR="00ED67D9">
        <w:rPr>
          <w:rFonts w:cs="Arial Black"/>
          <w:bCs/>
          <w:sz w:val="24"/>
          <w:szCs w:val="24"/>
        </w:rPr>
        <w:t>Table 2.</w:t>
      </w:r>
    </w:p>
    <w:p w:rsidR="00EB6177" w:rsidRPr="00AA61E7" w:rsidRDefault="00EB6177" w:rsidP="00BE1DC6">
      <w:pPr>
        <w:autoSpaceDE w:val="0"/>
        <w:autoSpaceDN w:val="0"/>
        <w:adjustRightInd w:val="0"/>
        <w:spacing w:before="120" w:after="0" w:line="360" w:lineRule="auto"/>
        <w:jc w:val="both"/>
        <w:rPr>
          <w:sz w:val="24"/>
          <w:szCs w:val="24"/>
        </w:rPr>
      </w:pPr>
      <w:r w:rsidRPr="00AA61E7">
        <w:rPr>
          <w:sz w:val="24"/>
          <w:szCs w:val="24"/>
        </w:rPr>
        <w:t xml:space="preserve">Of these </w:t>
      </w:r>
      <w:r>
        <w:rPr>
          <w:sz w:val="24"/>
          <w:szCs w:val="24"/>
        </w:rPr>
        <w:t>PAs</w:t>
      </w:r>
      <w:r w:rsidRPr="00AA61E7">
        <w:rPr>
          <w:sz w:val="24"/>
          <w:szCs w:val="24"/>
        </w:rPr>
        <w:t xml:space="preserve">, only </w:t>
      </w:r>
      <w:r>
        <w:rPr>
          <w:sz w:val="24"/>
          <w:szCs w:val="24"/>
        </w:rPr>
        <w:t xml:space="preserve">SMNP </w:t>
      </w:r>
      <w:r w:rsidRPr="00AA61E7">
        <w:rPr>
          <w:sz w:val="24"/>
          <w:szCs w:val="24"/>
        </w:rPr>
        <w:t xml:space="preserve">and Awash National Park have been officially gazetted at national level, while four </w:t>
      </w:r>
      <w:r>
        <w:rPr>
          <w:sz w:val="24"/>
          <w:szCs w:val="24"/>
        </w:rPr>
        <w:t xml:space="preserve">other </w:t>
      </w:r>
      <w:r w:rsidRPr="00AA61E7">
        <w:rPr>
          <w:sz w:val="24"/>
          <w:szCs w:val="24"/>
        </w:rPr>
        <w:t>parks</w:t>
      </w:r>
      <w:r>
        <w:rPr>
          <w:sz w:val="24"/>
          <w:szCs w:val="24"/>
        </w:rPr>
        <w:t xml:space="preserve"> namely: </w:t>
      </w:r>
      <w:r w:rsidRPr="00AA61E7">
        <w:rPr>
          <w:sz w:val="24"/>
          <w:szCs w:val="24"/>
        </w:rPr>
        <w:t xml:space="preserve">Alatish, Omo, Maze and </w:t>
      </w:r>
      <w:r w:rsidR="009214D5" w:rsidRPr="00AA61E7">
        <w:rPr>
          <w:sz w:val="24"/>
          <w:szCs w:val="24"/>
        </w:rPr>
        <w:t>Cheb</w:t>
      </w:r>
      <w:r w:rsidR="009214D5">
        <w:rPr>
          <w:sz w:val="24"/>
          <w:szCs w:val="24"/>
        </w:rPr>
        <w:t>e</w:t>
      </w:r>
      <w:r w:rsidR="009214D5" w:rsidRPr="00AA61E7">
        <w:rPr>
          <w:sz w:val="24"/>
          <w:szCs w:val="24"/>
        </w:rPr>
        <w:t>ra</w:t>
      </w:r>
      <w:r w:rsidRPr="00AA61E7">
        <w:rPr>
          <w:sz w:val="24"/>
          <w:szCs w:val="24"/>
        </w:rPr>
        <w:t xml:space="preserve"> Churchura are gazetted at </w:t>
      </w:r>
      <w:r>
        <w:rPr>
          <w:sz w:val="24"/>
          <w:szCs w:val="24"/>
        </w:rPr>
        <w:t xml:space="preserve">national </w:t>
      </w:r>
      <w:r w:rsidRPr="00AA61E7">
        <w:rPr>
          <w:sz w:val="24"/>
          <w:szCs w:val="24"/>
        </w:rPr>
        <w:t xml:space="preserve">regional </w:t>
      </w:r>
      <w:r w:rsidR="00B468D7">
        <w:rPr>
          <w:sz w:val="24"/>
          <w:szCs w:val="24"/>
        </w:rPr>
        <w:t xml:space="preserve">states </w:t>
      </w:r>
      <w:r w:rsidRPr="00AA61E7">
        <w:rPr>
          <w:sz w:val="24"/>
          <w:szCs w:val="24"/>
        </w:rPr>
        <w:t xml:space="preserve">levels. All the important ecosystems in the country are not represented in the existing wildlife </w:t>
      </w:r>
      <w:r>
        <w:rPr>
          <w:sz w:val="24"/>
          <w:szCs w:val="24"/>
        </w:rPr>
        <w:t xml:space="preserve">PAs. </w:t>
      </w:r>
      <w:r w:rsidRPr="00AA61E7">
        <w:rPr>
          <w:sz w:val="24"/>
          <w:szCs w:val="24"/>
        </w:rPr>
        <w:t xml:space="preserve">This is a major drawback </w:t>
      </w:r>
      <w:r>
        <w:rPr>
          <w:sz w:val="24"/>
          <w:szCs w:val="24"/>
        </w:rPr>
        <w:lastRenderedPageBreak/>
        <w:t>for</w:t>
      </w:r>
      <w:r w:rsidR="00B273B5">
        <w:rPr>
          <w:sz w:val="24"/>
          <w:szCs w:val="24"/>
        </w:rPr>
        <w:t xml:space="preserve"> </w:t>
      </w:r>
      <w:r w:rsidRPr="00AA61E7">
        <w:rPr>
          <w:sz w:val="24"/>
          <w:szCs w:val="24"/>
        </w:rPr>
        <w:t xml:space="preserve">conservation of threatened endemic and unique species. Even the areas dedicated for wildlife protection are faced with many problems (IBC, 2005; </w:t>
      </w:r>
      <w:r>
        <w:rPr>
          <w:sz w:val="24"/>
          <w:szCs w:val="24"/>
        </w:rPr>
        <w:t xml:space="preserve">Young, </w:t>
      </w:r>
      <w:r w:rsidRPr="00AA61E7">
        <w:rPr>
          <w:sz w:val="24"/>
          <w:szCs w:val="24"/>
        </w:rPr>
        <w:t xml:space="preserve">2012). </w:t>
      </w:r>
    </w:p>
    <w:p w:rsidR="00DD50C7" w:rsidRDefault="00A1763F" w:rsidP="00883A43">
      <w:pPr>
        <w:tabs>
          <w:tab w:val="left" w:pos="-360"/>
          <w:tab w:val="left" w:pos="6210"/>
        </w:tabs>
        <w:spacing w:before="120" w:after="0" w:line="240" w:lineRule="auto"/>
        <w:ind w:right="29"/>
        <w:jc w:val="both"/>
        <w:rPr>
          <w:sz w:val="24"/>
          <w:szCs w:val="24"/>
        </w:rPr>
      </w:pPr>
      <w:proofErr w:type="gramStart"/>
      <w:r w:rsidRPr="00AA61E7">
        <w:rPr>
          <w:sz w:val="24"/>
          <w:szCs w:val="24"/>
        </w:rPr>
        <w:t>Table</w:t>
      </w:r>
      <w:r w:rsidR="00ED67D9">
        <w:rPr>
          <w:sz w:val="24"/>
          <w:szCs w:val="24"/>
        </w:rPr>
        <w:t xml:space="preserve"> 2.</w:t>
      </w:r>
      <w:proofErr w:type="gramEnd"/>
      <w:r w:rsidR="00B468D7">
        <w:rPr>
          <w:sz w:val="24"/>
          <w:szCs w:val="24"/>
        </w:rPr>
        <w:t xml:space="preserve"> </w:t>
      </w:r>
      <w:r w:rsidR="00106585">
        <w:rPr>
          <w:sz w:val="24"/>
          <w:szCs w:val="24"/>
        </w:rPr>
        <w:t>P</w:t>
      </w:r>
      <w:r w:rsidRPr="00AA61E7">
        <w:rPr>
          <w:sz w:val="24"/>
          <w:szCs w:val="24"/>
        </w:rPr>
        <w:t>rotected area system</w:t>
      </w:r>
      <w:r w:rsidR="00106585">
        <w:rPr>
          <w:sz w:val="24"/>
          <w:szCs w:val="24"/>
        </w:rPr>
        <w:t>s</w:t>
      </w:r>
      <w:r w:rsidR="00B468D7">
        <w:rPr>
          <w:sz w:val="24"/>
          <w:szCs w:val="24"/>
        </w:rPr>
        <w:t xml:space="preserve"> </w:t>
      </w:r>
      <w:r w:rsidR="00106585">
        <w:rPr>
          <w:sz w:val="24"/>
          <w:szCs w:val="24"/>
        </w:rPr>
        <w:t>of Ethiopia</w:t>
      </w:r>
    </w:p>
    <w:p w:rsidR="00B273B5" w:rsidRDefault="00B273B5" w:rsidP="00883A43">
      <w:pPr>
        <w:tabs>
          <w:tab w:val="left" w:pos="-360"/>
          <w:tab w:val="left" w:pos="6210"/>
        </w:tabs>
        <w:spacing w:before="120" w:after="0" w:line="240" w:lineRule="auto"/>
        <w:ind w:right="29"/>
        <w:jc w:val="both"/>
        <w:rPr>
          <w:sz w:val="24"/>
          <w:szCs w:val="24"/>
        </w:rPr>
      </w:pPr>
    </w:p>
    <w:tbl>
      <w:tblPr>
        <w:tblStyle w:val="TableGrid"/>
        <w:tblW w:w="0" w:type="auto"/>
        <w:tblLook w:val="04A0"/>
      </w:tblPr>
      <w:tblGrid>
        <w:gridCol w:w="6228"/>
        <w:gridCol w:w="2628"/>
      </w:tblGrid>
      <w:tr w:rsidR="00AA61E7" w:rsidRPr="00294E1C" w:rsidTr="00D020B8">
        <w:trPr>
          <w:trHeight w:val="251"/>
        </w:trPr>
        <w:tc>
          <w:tcPr>
            <w:tcW w:w="6228" w:type="dxa"/>
          </w:tcPr>
          <w:p w:rsidR="00816A47" w:rsidRPr="00294E1C" w:rsidRDefault="00816A47" w:rsidP="00494329">
            <w:pPr>
              <w:pStyle w:val="NoSpacing"/>
              <w:spacing w:line="276" w:lineRule="auto"/>
              <w:rPr>
                <w:b/>
                <w:szCs w:val="24"/>
              </w:rPr>
            </w:pPr>
            <w:r w:rsidRPr="00294E1C">
              <w:rPr>
                <w:b/>
                <w:szCs w:val="24"/>
              </w:rPr>
              <w:t>Type</w:t>
            </w:r>
            <w:r w:rsidR="00DD50C7" w:rsidRPr="00294E1C">
              <w:rPr>
                <w:b/>
                <w:szCs w:val="24"/>
              </w:rPr>
              <w:t>s</w:t>
            </w:r>
            <w:r w:rsidRPr="00294E1C">
              <w:rPr>
                <w:b/>
                <w:szCs w:val="24"/>
              </w:rPr>
              <w:t xml:space="preserve"> of protected area system</w:t>
            </w:r>
            <w:r w:rsidR="00EB6177" w:rsidRPr="00294E1C">
              <w:rPr>
                <w:b/>
                <w:szCs w:val="24"/>
              </w:rPr>
              <w:t>s</w:t>
            </w:r>
          </w:p>
        </w:tc>
        <w:tc>
          <w:tcPr>
            <w:tcW w:w="2628" w:type="dxa"/>
          </w:tcPr>
          <w:p w:rsidR="00816A47" w:rsidRPr="00294E1C" w:rsidRDefault="00816A47" w:rsidP="00494329">
            <w:pPr>
              <w:pStyle w:val="NoSpacing"/>
              <w:spacing w:line="276" w:lineRule="auto"/>
              <w:jc w:val="center"/>
              <w:rPr>
                <w:b/>
                <w:szCs w:val="24"/>
              </w:rPr>
            </w:pPr>
            <w:r w:rsidRPr="00294E1C">
              <w:rPr>
                <w:b/>
                <w:szCs w:val="24"/>
              </w:rPr>
              <w:t xml:space="preserve">Total </w:t>
            </w:r>
            <w:r w:rsidR="00C85CBB" w:rsidRPr="00294E1C">
              <w:rPr>
                <w:b/>
                <w:szCs w:val="24"/>
              </w:rPr>
              <w:t>(</w:t>
            </w:r>
            <w:r w:rsidR="005E145B" w:rsidRPr="00294E1C">
              <w:rPr>
                <w:b/>
                <w:szCs w:val="24"/>
              </w:rPr>
              <w:t>No.)</w:t>
            </w:r>
          </w:p>
        </w:tc>
      </w:tr>
      <w:tr w:rsidR="00AA61E7" w:rsidRPr="00AA61E7" w:rsidTr="00D020B8">
        <w:trPr>
          <w:trHeight w:val="170"/>
        </w:trPr>
        <w:tc>
          <w:tcPr>
            <w:tcW w:w="6228" w:type="dxa"/>
          </w:tcPr>
          <w:p w:rsidR="00816A47" w:rsidRPr="00AA61E7" w:rsidRDefault="00816A47" w:rsidP="00494329">
            <w:pPr>
              <w:pStyle w:val="NoSpacing"/>
              <w:spacing w:line="276" w:lineRule="auto"/>
              <w:ind w:left="270"/>
              <w:rPr>
                <w:szCs w:val="24"/>
              </w:rPr>
            </w:pPr>
            <w:r w:rsidRPr="00AA61E7">
              <w:rPr>
                <w:szCs w:val="24"/>
              </w:rPr>
              <w:t xml:space="preserve">National </w:t>
            </w:r>
            <w:r w:rsidR="00185E6D">
              <w:rPr>
                <w:szCs w:val="24"/>
              </w:rPr>
              <w:t>p</w:t>
            </w:r>
            <w:r w:rsidRPr="00AA61E7">
              <w:rPr>
                <w:szCs w:val="24"/>
              </w:rPr>
              <w:t>arks</w:t>
            </w:r>
          </w:p>
        </w:tc>
        <w:tc>
          <w:tcPr>
            <w:tcW w:w="2628" w:type="dxa"/>
          </w:tcPr>
          <w:p w:rsidR="00816A47" w:rsidRPr="00AA61E7" w:rsidRDefault="00816A47" w:rsidP="00494329">
            <w:pPr>
              <w:pStyle w:val="NoSpacing"/>
              <w:spacing w:line="276" w:lineRule="auto"/>
              <w:jc w:val="center"/>
              <w:rPr>
                <w:szCs w:val="24"/>
              </w:rPr>
            </w:pPr>
            <w:r w:rsidRPr="00AA61E7">
              <w:rPr>
                <w:szCs w:val="24"/>
              </w:rPr>
              <w:t>21</w:t>
            </w:r>
          </w:p>
        </w:tc>
      </w:tr>
      <w:tr w:rsidR="00AA61E7" w:rsidRPr="00AA61E7" w:rsidTr="00D020B8">
        <w:trPr>
          <w:trHeight w:val="251"/>
        </w:trPr>
        <w:tc>
          <w:tcPr>
            <w:tcW w:w="6228" w:type="dxa"/>
          </w:tcPr>
          <w:p w:rsidR="00816A47" w:rsidRPr="00AA61E7" w:rsidRDefault="00816A47" w:rsidP="00494329">
            <w:pPr>
              <w:pStyle w:val="NoSpacing"/>
              <w:spacing w:line="276" w:lineRule="auto"/>
              <w:ind w:left="270"/>
              <w:rPr>
                <w:szCs w:val="24"/>
              </w:rPr>
            </w:pPr>
            <w:r w:rsidRPr="00AA61E7">
              <w:rPr>
                <w:szCs w:val="24"/>
              </w:rPr>
              <w:t xml:space="preserve">Wildlife </w:t>
            </w:r>
            <w:r w:rsidR="00185E6D">
              <w:rPr>
                <w:szCs w:val="24"/>
              </w:rPr>
              <w:t>s</w:t>
            </w:r>
            <w:r w:rsidRPr="00AA61E7">
              <w:rPr>
                <w:szCs w:val="24"/>
              </w:rPr>
              <w:t>anctuaries</w:t>
            </w:r>
          </w:p>
        </w:tc>
        <w:tc>
          <w:tcPr>
            <w:tcW w:w="2628" w:type="dxa"/>
          </w:tcPr>
          <w:p w:rsidR="00816A47" w:rsidRPr="00AA61E7" w:rsidRDefault="00816A47" w:rsidP="00494329">
            <w:pPr>
              <w:pStyle w:val="NoSpacing"/>
              <w:spacing w:line="276" w:lineRule="auto"/>
              <w:jc w:val="center"/>
              <w:rPr>
                <w:szCs w:val="24"/>
              </w:rPr>
            </w:pPr>
            <w:r w:rsidRPr="00AA61E7">
              <w:rPr>
                <w:szCs w:val="24"/>
              </w:rPr>
              <w:t>2</w:t>
            </w:r>
          </w:p>
        </w:tc>
      </w:tr>
      <w:tr w:rsidR="00AA61E7" w:rsidRPr="00AA61E7" w:rsidTr="00D020B8">
        <w:trPr>
          <w:trHeight w:val="260"/>
        </w:trPr>
        <w:tc>
          <w:tcPr>
            <w:tcW w:w="6228" w:type="dxa"/>
          </w:tcPr>
          <w:p w:rsidR="00816A47" w:rsidRPr="00AA61E7" w:rsidRDefault="00A1763F" w:rsidP="00494329">
            <w:pPr>
              <w:pStyle w:val="NoSpacing"/>
              <w:spacing w:line="276" w:lineRule="auto"/>
              <w:ind w:left="270"/>
              <w:rPr>
                <w:szCs w:val="24"/>
              </w:rPr>
            </w:pPr>
            <w:r w:rsidRPr="00AA61E7">
              <w:rPr>
                <w:szCs w:val="24"/>
              </w:rPr>
              <w:t>Wildlife r</w:t>
            </w:r>
            <w:r w:rsidR="00816A47" w:rsidRPr="00AA61E7">
              <w:rPr>
                <w:szCs w:val="24"/>
              </w:rPr>
              <w:t>eserves</w:t>
            </w:r>
          </w:p>
        </w:tc>
        <w:tc>
          <w:tcPr>
            <w:tcW w:w="2628" w:type="dxa"/>
          </w:tcPr>
          <w:p w:rsidR="00816A47" w:rsidRPr="00AA61E7" w:rsidRDefault="00816A47" w:rsidP="00494329">
            <w:pPr>
              <w:pStyle w:val="NoSpacing"/>
              <w:spacing w:line="276" w:lineRule="auto"/>
              <w:jc w:val="center"/>
              <w:rPr>
                <w:szCs w:val="24"/>
              </w:rPr>
            </w:pPr>
            <w:r w:rsidRPr="00AA61E7">
              <w:rPr>
                <w:szCs w:val="24"/>
              </w:rPr>
              <w:t>3</w:t>
            </w:r>
          </w:p>
        </w:tc>
      </w:tr>
      <w:tr w:rsidR="00AA61E7" w:rsidRPr="00AA61E7" w:rsidTr="00D020B8">
        <w:trPr>
          <w:trHeight w:val="260"/>
        </w:trPr>
        <w:tc>
          <w:tcPr>
            <w:tcW w:w="6228" w:type="dxa"/>
          </w:tcPr>
          <w:p w:rsidR="00816A47" w:rsidRPr="00AA61E7" w:rsidRDefault="00A1763F" w:rsidP="00494329">
            <w:pPr>
              <w:pStyle w:val="NoSpacing"/>
              <w:spacing w:line="276" w:lineRule="auto"/>
              <w:ind w:left="270"/>
              <w:rPr>
                <w:szCs w:val="24"/>
              </w:rPr>
            </w:pPr>
            <w:r w:rsidRPr="00AA61E7">
              <w:rPr>
                <w:szCs w:val="24"/>
              </w:rPr>
              <w:t>Controlled hunting a</w:t>
            </w:r>
            <w:r w:rsidR="00816A47" w:rsidRPr="00AA61E7">
              <w:rPr>
                <w:szCs w:val="24"/>
              </w:rPr>
              <w:t>reas</w:t>
            </w:r>
          </w:p>
        </w:tc>
        <w:tc>
          <w:tcPr>
            <w:tcW w:w="2628" w:type="dxa"/>
          </w:tcPr>
          <w:p w:rsidR="00816A47" w:rsidRPr="00AA61E7" w:rsidRDefault="00816A47" w:rsidP="00494329">
            <w:pPr>
              <w:pStyle w:val="NoSpacing"/>
              <w:spacing w:line="276" w:lineRule="auto"/>
              <w:jc w:val="center"/>
              <w:rPr>
                <w:szCs w:val="24"/>
              </w:rPr>
            </w:pPr>
            <w:r w:rsidRPr="00AA61E7">
              <w:rPr>
                <w:szCs w:val="24"/>
              </w:rPr>
              <w:t>20</w:t>
            </w:r>
          </w:p>
        </w:tc>
      </w:tr>
      <w:tr w:rsidR="00AA61E7" w:rsidRPr="00AA61E7" w:rsidTr="00D020B8">
        <w:trPr>
          <w:trHeight w:val="251"/>
        </w:trPr>
        <w:tc>
          <w:tcPr>
            <w:tcW w:w="6228" w:type="dxa"/>
          </w:tcPr>
          <w:p w:rsidR="00816A47" w:rsidRPr="00AA61E7" w:rsidRDefault="00A1763F" w:rsidP="00494329">
            <w:pPr>
              <w:pStyle w:val="NoSpacing"/>
              <w:spacing w:line="276" w:lineRule="auto"/>
              <w:ind w:left="270"/>
              <w:rPr>
                <w:szCs w:val="24"/>
              </w:rPr>
            </w:pPr>
            <w:r w:rsidRPr="00AA61E7">
              <w:rPr>
                <w:szCs w:val="24"/>
              </w:rPr>
              <w:t>C</w:t>
            </w:r>
            <w:r w:rsidR="00816A47" w:rsidRPr="00AA61E7">
              <w:rPr>
                <w:szCs w:val="24"/>
              </w:rPr>
              <w:t>ommunity conservation areas</w:t>
            </w:r>
          </w:p>
        </w:tc>
        <w:tc>
          <w:tcPr>
            <w:tcW w:w="2628" w:type="dxa"/>
          </w:tcPr>
          <w:p w:rsidR="00816A47" w:rsidRPr="00AA61E7" w:rsidRDefault="00816A47" w:rsidP="00494329">
            <w:pPr>
              <w:pStyle w:val="NoSpacing"/>
              <w:spacing w:line="276" w:lineRule="auto"/>
              <w:jc w:val="center"/>
              <w:rPr>
                <w:szCs w:val="24"/>
              </w:rPr>
            </w:pPr>
            <w:r w:rsidRPr="00AA61E7">
              <w:rPr>
                <w:szCs w:val="24"/>
              </w:rPr>
              <w:t>6</w:t>
            </w:r>
          </w:p>
        </w:tc>
      </w:tr>
      <w:tr w:rsidR="00AA61E7" w:rsidRPr="00AA61E7" w:rsidTr="00D020B8">
        <w:trPr>
          <w:trHeight w:val="170"/>
        </w:trPr>
        <w:tc>
          <w:tcPr>
            <w:tcW w:w="6228" w:type="dxa"/>
          </w:tcPr>
          <w:p w:rsidR="00816A47" w:rsidRPr="00AA61E7" w:rsidRDefault="00816A47" w:rsidP="00494329">
            <w:pPr>
              <w:pStyle w:val="NoSpacing"/>
              <w:spacing w:line="276" w:lineRule="auto"/>
              <w:ind w:left="270"/>
              <w:rPr>
                <w:szCs w:val="24"/>
              </w:rPr>
            </w:pPr>
            <w:r w:rsidRPr="00AA61E7">
              <w:rPr>
                <w:szCs w:val="24"/>
              </w:rPr>
              <w:t>Wild life rescue centers</w:t>
            </w:r>
          </w:p>
        </w:tc>
        <w:tc>
          <w:tcPr>
            <w:tcW w:w="2628" w:type="dxa"/>
          </w:tcPr>
          <w:p w:rsidR="00816A47" w:rsidRPr="00AA61E7" w:rsidRDefault="00816A47" w:rsidP="00494329">
            <w:pPr>
              <w:pStyle w:val="NoSpacing"/>
              <w:spacing w:line="276" w:lineRule="auto"/>
              <w:jc w:val="center"/>
              <w:rPr>
                <w:szCs w:val="24"/>
              </w:rPr>
            </w:pPr>
            <w:r w:rsidRPr="00AA61E7">
              <w:rPr>
                <w:szCs w:val="24"/>
              </w:rPr>
              <w:t>2</w:t>
            </w:r>
          </w:p>
        </w:tc>
      </w:tr>
      <w:tr w:rsidR="00AA61E7" w:rsidRPr="00AA61E7" w:rsidTr="00D020B8">
        <w:trPr>
          <w:trHeight w:val="260"/>
        </w:trPr>
        <w:tc>
          <w:tcPr>
            <w:tcW w:w="6228" w:type="dxa"/>
          </w:tcPr>
          <w:p w:rsidR="00816A47" w:rsidRPr="00AA61E7" w:rsidRDefault="00A1763F" w:rsidP="00494329">
            <w:pPr>
              <w:pStyle w:val="NoSpacing"/>
              <w:spacing w:line="276" w:lineRule="auto"/>
              <w:ind w:left="270"/>
              <w:rPr>
                <w:szCs w:val="24"/>
              </w:rPr>
            </w:pPr>
            <w:r w:rsidRPr="00AA61E7">
              <w:rPr>
                <w:szCs w:val="24"/>
              </w:rPr>
              <w:t>C</w:t>
            </w:r>
            <w:r w:rsidR="00816A47" w:rsidRPr="00AA61E7">
              <w:rPr>
                <w:szCs w:val="24"/>
              </w:rPr>
              <w:t xml:space="preserve">ommunity </w:t>
            </w:r>
            <w:r w:rsidR="00185E6D">
              <w:rPr>
                <w:szCs w:val="24"/>
              </w:rPr>
              <w:t>m</w:t>
            </w:r>
            <w:r w:rsidR="00816A47" w:rsidRPr="00AA61E7">
              <w:rPr>
                <w:szCs w:val="24"/>
              </w:rPr>
              <w:t xml:space="preserve">anaged </w:t>
            </w:r>
            <w:r w:rsidR="00185E6D">
              <w:rPr>
                <w:szCs w:val="24"/>
              </w:rPr>
              <w:t>e</w:t>
            </w:r>
            <w:r w:rsidR="00816A47" w:rsidRPr="00AA61E7">
              <w:rPr>
                <w:szCs w:val="24"/>
              </w:rPr>
              <w:t>cotourism and hunting areas</w:t>
            </w:r>
          </w:p>
        </w:tc>
        <w:tc>
          <w:tcPr>
            <w:tcW w:w="2628" w:type="dxa"/>
          </w:tcPr>
          <w:p w:rsidR="00816A47" w:rsidRPr="00AA61E7" w:rsidRDefault="00816A47" w:rsidP="00494329">
            <w:pPr>
              <w:pStyle w:val="NoSpacing"/>
              <w:spacing w:line="276" w:lineRule="auto"/>
              <w:jc w:val="center"/>
              <w:rPr>
                <w:szCs w:val="24"/>
              </w:rPr>
            </w:pPr>
            <w:r w:rsidRPr="00AA61E7">
              <w:rPr>
                <w:szCs w:val="24"/>
              </w:rPr>
              <w:t>2</w:t>
            </w:r>
          </w:p>
        </w:tc>
      </w:tr>
      <w:tr w:rsidR="00AA61E7" w:rsidRPr="00AA61E7" w:rsidTr="00D020B8">
        <w:trPr>
          <w:trHeight w:val="260"/>
        </w:trPr>
        <w:tc>
          <w:tcPr>
            <w:tcW w:w="6228" w:type="dxa"/>
          </w:tcPr>
          <w:p w:rsidR="00816A47" w:rsidRPr="00AA61E7" w:rsidRDefault="00816A47" w:rsidP="00494329">
            <w:pPr>
              <w:pStyle w:val="NoSpacing"/>
              <w:spacing w:line="276" w:lineRule="auto"/>
              <w:ind w:left="270"/>
              <w:rPr>
                <w:szCs w:val="24"/>
              </w:rPr>
            </w:pPr>
            <w:r w:rsidRPr="00AA61E7">
              <w:rPr>
                <w:szCs w:val="24"/>
              </w:rPr>
              <w:t>Open hunting areas</w:t>
            </w:r>
          </w:p>
        </w:tc>
        <w:tc>
          <w:tcPr>
            <w:tcW w:w="2628" w:type="dxa"/>
          </w:tcPr>
          <w:p w:rsidR="00816A47" w:rsidRPr="00AA61E7" w:rsidRDefault="00816A47" w:rsidP="00494329">
            <w:pPr>
              <w:pStyle w:val="NoSpacing"/>
              <w:spacing w:line="276" w:lineRule="auto"/>
              <w:jc w:val="center"/>
              <w:rPr>
                <w:szCs w:val="24"/>
              </w:rPr>
            </w:pPr>
            <w:r w:rsidRPr="00AA61E7">
              <w:rPr>
                <w:szCs w:val="24"/>
              </w:rPr>
              <w:t>6</w:t>
            </w:r>
          </w:p>
        </w:tc>
      </w:tr>
      <w:tr w:rsidR="00AA61E7" w:rsidRPr="00AA61E7" w:rsidTr="00D020B8">
        <w:trPr>
          <w:trHeight w:val="188"/>
        </w:trPr>
        <w:tc>
          <w:tcPr>
            <w:tcW w:w="6228" w:type="dxa"/>
          </w:tcPr>
          <w:p w:rsidR="00816A47" w:rsidRPr="00AA61E7" w:rsidRDefault="00A1763F" w:rsidP="00494329">
            <w:pPr>
              <w:pStyle w:val="NoSpacing"/>
              <w:spacing w:line="276" w:lineRule="auto"/>
              <w:ind w:left="270"/>
              <w:rPr>
                <w:szCs w:val="24"/>
              </w:rPr>
            </w:pPr>
            <w:r w:rsidRPr="00AA61E7">
              <w:rPr>
                <w:szCs w:val="24"/>
              </w:rPr>
              <w:t>Commercial r</w:t>
            </w:r>
            <w:r w:rsidR="00816A47" w:rsidRPr="00AA61E7">
              <w:rPr>
                <w:szCs w:val="24"/>
              </w:rPr>
              <w:t>anches</w:t>
            </w:r>
          </w:p>
        </w:tc>
        <w:tc>
          <w:tcPr>
            <w:tcW w:w="2628" w:type="dxa"/>
          </w:tcPr>
          <w:p w:rsidR="00816A47" w:rsidRPr="00AA61E7" w:rsidRDefault="00816A47" w:rsidP="00494329">
            <w:pPr>
              <w:pStyle w:val="NoSpacing"/>
              <w:spacing w:line="276" w:lineRule="auto"/>
              <w:jc w:val="center"/>
              <w:rPr>
                <w:szCs w:val="24"/>
              </w:rPr>
            </w:pPr>
            <w:r w:rsidRPr="00AA61E7">
              <w:rPr>
                <w:szCs w:val="24"/>
              </w:rPr>
              <w:t>3</w:t>
            </w:r>
          </w:p>
        </w:tc>
      </w:tr>
      <w:tr w:rsidR="00AA61E7" w:rsidRPr="00AA61E7" w:rsidTr="00D020B8">
        <w:trPr>
          <w:trHeight w:val="260"/>
        </w:trPr>
        <w:tc>
          <w:tcPr>
            <w:tcW w:w="6228" w:type="dxa"/>
          </w:tcPr>
          <w:p w:rsidR="00816A47" w:rsidRPr="00AA61E7" w:rsidRDefault="00816A47" w:rsidP="00494329">
            <w:pPr>
              <w:pStyle w:val="NoSpacing"/>
              <w:spacing w:line="276" w:lineRule="auto"/>
              <w:ind w:left="270"/>
              <w:rPr>
                <w:szCs w:val="24"/>
              </w:rPr>
            </w:pPr>
            <w:r w:rsidRPr="00AA61E7">
              <w:rPr>
                <w:szCs w:val="24"/>
              </w:rPr>
              <w:t xml:space="preserve">Botanical </w:t>
            </w:r>
            <w:r w:rsidR="00185E6D">
              <w:rPr>
                <w:szCs w:val="24"/>
              </w:rPr>
              <w:t>g</w:t>
            </w:r>
            <w:r w:rsidRPr="00AA61E7">
              <w:rPr>
                <w:szCs w:val="24"/>
              </w:rPr>
              <w:t xml:space="preserve">ardens and </w:t>
            </w:r>
            <w:r w:rsidR="00185E6D">
              <w:rPr>
                <w:szCs w:val="24"/>
              </w:rPr>
              <w:t>h</w:t>
            </w:r>
            <w:r w:rsidRPr="00AA61E7">
              <w:rPr>
                <w:szCs w:val="24"/>
              </w:rPr>
              <w:t>erbariums</w:t>
            </w:r>
          </w:p>
        </w:tc>
        <w:tc>
          <w:tcPr>
            <w:tcW w:w="2628" w:type="dxa"/>
          </w:tcPr>
          <w:p w:rsidR="00816A47" w:rsidRPr="00AA61E7" w:rsidRDefault="00816A47" w:rsidP="00494329">
            <w:pPr>
              <w:pStyle w:val="NoSpacing"/>
              <w:spacing w:line="276" w:lineRule="auto"/>
              <w:jc w:val="center"/>
              <w:rPr>
                <w:szCs w:val="24"/>
              </w:rPr>
            </w:pPr>
            <w:r w:rsidRPr="00AA61E7">
              <w:rPr>
                <w:szCs w:val="24"/>
              </w:rPr>
              <w:t>2</w:t>
            </w:r>
          </w:p>
        </w:tc>
      </w:tr>
      <w:tr w:rsidR="00AA61E7" w:rsidRPr="00AA61E7" w:rsidTr="00D020B8">
        <w:trPr>
          <w:trHeight w:val="251"/>
        </w:trPr>
        <w:tc>
          <w:tcPr>
            <w:tcW w:w="6228" w:type="dxa"/>
            <w:vAlign w:val="center"/>
          </w:tcPr>
          <w:p w:rsidR="00816A47" w:rsidRPr="00AA61E7" w:rsidRDefault="00816A47" w:rsidP="00494329">
            <w:pPr>
              <w:pStyle w:val="NoSpacing"/>
              <w:spacing w:line="276" w:lineRule="auto"/>
              <w:ind w:left="270"/>
              <w:rPr>
                <w:szCs w:val="24"/>
              </w:rPr>
            </w:pPr>
            <w:r w:rsidRPr="00AA61E7">
              <w:rPr>
                <w:szCs w:val="24"/>
              </w:rPr>
              <w:t>Biosphere reserves</w:t>
            </w:r>
          </w:p>
        </w:tc>
        <w:tc>
          <w:tcPr>
            <w:tcW w:w="2628" w:type="dxa"/>
          </w:tcPr>
          <w:p w:rsidR="00816A47" w:rsidRPr="00AA61E7" w:rsidRDefault="00816A47" w:rsidP="00494329">
            <w:pPr>
              <w:pStyle w:val="NoSpacing"/>
              <w:spacing w:line="276" w:lineRule="auto"/>
              <w:jc w:val="center"/>
              <w:rPr>
                <w:szCs w:val="24"/>
              </w:rPr>
            </w:pPr>
            <w:r w:rsidRPr="00AA61E7">
              <w:rPr>
                <w:szCs w:val="24"/>
              </w:rPr>
              <w:t>4</w:t>
            </w:r>
          </w:p>
        </w:tc>
      </w:tr>
      <w:tr w:rsidR="00AA61E7" w:rsidRPr="00AA61E7" w:rsidTr="00D020B8">
        <w:trPr>
          <w:trHeight w:val="260"/>
        </w:trPr>
        <w:tc>
          <w:tcPr>
            <w:tcW w:w="6228" w:type="dxa"/>
          </w:tcPr>
          <w:p w:rsidR="00816A47" w:rsidRPr="00AA61E7" w:rsidRDefault="00A1763F" w:rsidP="00494329">
            <w:pPr>
              <w:pStyle w:val="NoSpacing"/>
              <w:spacing w:line="276" w:lineRule="auto"/>
              <w:ind w:left="270"/>
              <w:rPr>
                <w:szCs w:val="24"/>
              </w:rPr>
            </w:pPr>
            <w:r w:rsidRPr="00AA61E7">
              <w:rPr>
                <w:szCs w:val="24"/>
              </w:rPr>
              <w:t>National priority forest a</w:t>
            </w:r>
            <w:r w:rsidR="00816A47" w:rsidRPr="00AA61E7">
              <w:rPr>
                <w:szCs w:val="24"/>
              </w:rPr>
              <w:t>reas</w:t>
            </w:r>
          </w:p>
        </w:tc>
        <w:tc>
          <w:tcPr>
            <w:tcW w:w="2628" w:type="dxa"/>
          </w:tcPr>
          <w:p w:rsidR="00816A47" w:rsidRPr="00AA61E7" w:rsidRDefault="00816A47" w:rsidP="00494329">
            <w:pPr>
              <w:pStyle w:val="NoSpacing"/>
              <w:spacing w:line="276" w:lineRule="auto"/>
              <w:jc w:val="center"/>
              <w:rPr>
                <w:szCs w:val="24"/>
              </w:rPr>
            </w:pPr>
            <w:r w:rsidRPr="00AA61E7">
              <w:rPr>
                <w:szCs w:val="24"/>
              </w:rPr>
              <w:t>80</w:t>
            </w:r>
          </w:p>
        </w:tc>
      </w:tr>
      <w:tr w:rsidR="00AA61E7" w:rsidRPr="00AA61E7" w:rsidTr="00D020B8">
        <w:trPr>
          <w:trHeight w:val="260"/>
        </w:trPr>
        <w:tc>
          <w:tcPr>
            <w:tcW w:w="6228" w:type="dxa"/>
          </w:tcPr>
          <w:p w:rsidR="00816A47" w:rsidRPr="00AA61E7" w:rsidRDefault="00816A47" w:rsidP="00494329">
            <w:pPr>
              <w:pStyle w:val="NoSpacing"/>
              <w:spacing w:line="276" w:lineRule="auto"/>
              <w:ind w:left="270"/>
              <w:rPr>
                <w:szCs w:val="24"/>
              </w:rPr>
            </w:pPr>
            <w:r w:rsidRPr="00AA61E7">
              <w:rPr>
                <w:szCs w:val="24"/>
              </w:rPr>
              <w:t xml:space="preserve">Municipal </w:t>
            </w:r>
            <w:r w:rsidR="00185E6D">
              <w:rPr>
                <w:szCs w:val="24"/>
              </w:rPr>
              <w:t>p</w:t>
            </w:r>
            <w:r w:rsidRPr="00AA61E7">
              <w:rPr>
                <w:szCs w:val="24"/>
              </w:rPr>
              <w:t>arks</w:t>
            </w:r>
          </w:p>
        </w:tc>
        <w:tc>
          <w:tcPr>
            <w:tcW w:w="2628" w:type="dxa"/>
          </w:tcPr>
          <w:p w:rsidR="00816A47" w:rsidRPr="00AA61E7" w:rsidRDefault="00816A47" w:rsidP="00494329">
            <w:pPr>
              <w:pStyle w:val="NoSpacing"/>
              <w:spacing w:line="276" w:lineRule="auto"/>
              <w:jc w:val="center"/>
              <w:rPr>
                <w:szCs w:val="24"/>
              </w:rPr>
            </w:pPr>
            <w:r w:rsidRPr="00AA61E7">
              <w:rPr>
                <w:szCs w:val="24"/>
              </w:rPr>
              <w:t>3</w:t>
            </w:r>
          </w:p>
        </w:tc>
      </w:tr>
      <w:tr w:rsidR="00AA61E7" w:rsidRPr="00AA61E7" w:rsidTr="00D020B8">
        <w:trPr>
          <w:trHeight w:val="251"/>
        </w:trPr>
        <w:tc>
          <w:tcPr>
            <w:tcW w:w="6228" w:type="dxa"/>
          </w:tcPr>
          <w:p w:rsidR="00816A47" w:rsidRPr="00AA61E7" w:rsidRDefault="00816A47" w:rsidP="00EE254A">
            <w:pPr>
              <w:pStyle w:val="NoSpacing"/>
              <w:ind w:left="270"/>
              <w:rPr>
                <w:szCs w:val="24"/>
              </w:rPr>
            </w:pPr>
            <w:r w:rsidRPr="00AA61E7">
              <w:rPr>
                <w:szCs w:val="24"/>
              </w:rPr>
              <w:t>Land occupied by research centers, governmental institutions</w:t>
            </w:r>
          </w:p>
        </w:tc>
        <w:tc>
          <w:tcPr>
            <w:tcW w:w="2628" w:type="dxa"/>
          </w:tcPr>
          <w:p w:rsidR="00816A47" w:rsidRPr="00AA61E7" w:rsidRDefault="00816A47" w:rsidP="00EE254A">
            <w:pPr>
              <w:pStyle w:val="NoSpacing"/>
              <w:jc w:val="center"/>
              <w:rPr>
                <w:szCs w:val="24"/>
              </w:rPr>
            </w:pPr>
            <w:r w:rsidRPr="00AA61E7">
              <w:rPr>
                <w:szCs w:val="24"/>
              </w:rPr>
              <w:t>36</w:t>
            </w:r>
          </w:p>
        </w:tc>
      </w:tr>
    </w:tbl>
    <w:p w:rsidR="00816A47" w:rsidRPr="00B468D7" w:rsidRDefault="003A775B" w:rsidP="005E145B">
      <w:pPr>
        <w:autoSpaceDE w:val="0"/>
        <w:autoSpaceDN w:val="0"/>
        <w:adjustRightInd w:val="0"/>
        <w:spacing w:after="0" w:line="240" w:lineRule="auto"/>
        <w:jc w:val="both"/>
        <w:rPr>
          <w:sz w:val="20"/>
          <w:szCs w:val="20"/>
        </w:rPr>
      </w:pPr>
      <w:r w:rsidRPr="00B468D7">
        <w:rPr>
          <w:sz w:val="20"/>
          <w:szCs w:val="20"/>
        </w:rPr>
        <w:t xml:space="preserve">Source: </w:t>
      </w:r>
      <w:r w:rsidR="00715D39" w:rsidRPr="00B468D7">
        <w:rPr>
          <w:sz w:val="20"/>
          <w:szCs w:val="20"/>
        </w:rPr>
        <w:t>Young</w:t>
      </w:r>
      <w:r w:rsidR="005E145B" w:rsidRPr="00B468D7">
        <w:rPr>
          <w:sz w:val="20"/>
          <w:szCs w:val="20"/>
        </w:rPr>
        <w:t xml:space="preserve"> (</w:t>
      </w:r>
      <w:r w:rsidR="00816A47" w:rsidRPr="00B468D7">
        <w:rPr>
          <w:sz w:val="20"/>
          <w:szCs w:val="20"/>
        </w:rPr>
        <w:t>2012)</w:t>
      </w:r>
    </w:p>
    <w:p w:rsidR="00EA0311" w:rsidRDefault="002D4566" w:rsidP="007A7522">
      <w:pPr>
        <w:autoSpaceDE w:val="0"/>
        <w:autoSpaceDN w:val="0"/>
        <w:adjustRightInd w:val="0"/>
        <w:spacing w:before="240" w:after="0" w:line="360" w:lineRule="auto"/>
        <w:jc w:val="both"/>
        <w:rPr>
          <w:sz w:val="24"/>
          <w:szCs w:val="24"/>
        </w:rPr>
      </w:pPr>
      <w:r>
        <w:rPr>
          <w:sz w:val="24"/>
          <w:szCs w:val="24"/>
        </w:rPr>
        <w:t>In Ethiopia, PAs</w:t>
      </w:r>
      <w:r w:rsidR="00EA0311" w:rsidRPr="00AA61E7">
        <w:rPr>
          <w:sz w:val="24"/>
          <w:szCs w:val="24"/>
        </w:rPr>
        <w:t xml:space="preserve"> have suffered from inadequate security, staffing and </w:t>
      </w:r>
      <w:r w:rsidR="00EB6177">
        <w:rPr>
          <w:sz w:val="24"/>
          <w:szCs w:val="24"/>
        </w:rPr>
        <w:t>facilities</w:t>
      </w:r>
      <w:r w:rsidR="009F3F2C">
        <w:rPr>
          <w:sz w:val="24"/>
          <w:szCs w:val="24"/>
        </w:rPr>
        <w:t>;</w:t>
      </w:r>
      <w:r w:rsidR="00EA0311" w:rsidRPr="00AA61E7">
        <w:rPr>
          <w:sz w:val="24"/>
          <w:szCs w:val="24"/>
        </w:rPr>
        <w:t xml:space="preserve"> leading to many cases where their status is a little more than nominal and providing no protection for their fauna and flora (USAID/Africa</w:t>
      </w:r>
      <w:r w:rsidR="00E53623" w:rsidRPr="00AA61E7">
        <w:rPr>
          <w:sz w:val="24"/>
          <w:szCs w:val="24"/>
        </w:rPr>
        <w:t>,</w:t>
      </w:r>
      <w:r w:rsidR="00EA0311" w:rsidRPr="00AA61E7">
        <w:rPr>
          <w:sz w:val="24"/>
          <w:szCs w:val="24"/>
        </w:rPr>
        <w:t xml:space="preserve"> 2008). </w:t>
      </w:r>
      <w:r w:rsidR="00FB4A04" w:rsidRPr="00AA61E7">
        <w:rPr>
          <w:sz w:val="24"/>
          <w:szCs w:val="24"/>
        </w:rPr>
        <w:t>Moreover, t</w:t>
      </w:r>
      <w:r w:rsidR="00EA0311" w:rsidRPr="00AA61E7">
        <w:rPr>
          <w:sz w:val="24"/>
          <w:szCs w:val="24"/>
        </w:rPr>
        <w:t xml:space="preserve">hreats to </w:t>
      </w:r>
      <w:r>
        <w:rPr>
          <w:sz w:val="24"/>
          <w:szCs w:val="24"/>
        </w:rPr>
        <w:t>PAs</w:t>
      </w:r>
      <w:r w:rsidR="00EA0311" w:rsidRPr="00AA61E7">
        <w:rPr>
          <w:sz w:val="24"/>
          <w:szCs w:val="24"/>
        </w:rPr>
        <w:t xml:space="preserve"> and the</w:t>
      </w:r>
      <w:r>
        <w:rPr>
          <w:sz w:val="24"/>
          <w:szCs w:val="24"/>
        </w:rPr>
        <w:t>ir</w:t>
      </w:r>
      <w:r w:rsidR="00EA0311" w:rsidRPr="00AA61E7">
        <w:rPr>
          <w:sz w:val="24"/>
          <w:szCs w:val="24"/>
        </w:rPr>
        <w:t xml:space="preserve"> resource base can be broadly</w:t>
      </w:r>
      <w:r w:rsidR="00EB6177">
        <w:rPr>
          <w:sz w:val="24"/>
          <w:szCs w:val="24"/>
        </w:rPr>
        <w:t xml:space="preserve"> associated with</w:t>
      </w:r>
      <w:r w:rsidR="00EA0311" w:rsidRPr="00AA61E7">
        <w:rPr>
          <w:sz w:val="24"/>
          <w:szCs w:val="24"/>
        </w:rPr>
        <w:t xml:space="preserve"> the following categories: limited institutional,</w:t>
      </w:r>
      <w:r w:rsidR="009F3F2C">
        <w:rPr>
          <w:sz w:val="24"/>
          <w:szCs w:val="24"/>
        </w:rPr>
        <w:t xml:space="preserve"> legal and financial capacities</w:t>
      </w:r>
      <w:r w:rsidR="00EA0311" w:rsidRPr="00AA61E7">
        <w:rPr>
          <w:sz w:val="24"/>
          <w:szCs w:val="24"/>
        </w:rPr>
        <w:t>, population growth, deforestation</w:t>
      </w:r>
      <w:r w:rsidR="007D0098">
        <w:rPr>
          <w:sz w:val="24"/>
          <w:szCs w:val="24"/>
        </w:rPr>
        <w:t>,</w:t>
      </w:r>
      <w:r w:rsidR="00EA0311" w:rsidRPr="00AA61E7">
        <w:rPr>
          <w:sz w:val="24"/>
          <w:szCs w:val="24"/>
        </w:rPr>
        <w:t xml:space="preserve"> invasive species</w:t>
      </w:r>
      <w:r w:rsidR="007D0098">
        <w:rPr>
          <w:sz w:val="24"/>
          <w:szCs w:val="24"/>
        </w:rPr>
        <w:t xml:space="preserve"> and </w:t>
      </w:r>
      <w:r w:rsidR="00EA0311" w:rsidRPr="00AA61E7">
        <w:rPr>
          <w:rFonts w:cs="Univers-Condensed"/>
          <w:sz w:val="24"/>
          <w:szCs w:val="24"/>
        </w:rPr>
        <w:t xml:space="preserve">open access </w:t>
      </w:r>
      <w:r>
        <w:rPr>
          <w:rFonts w:cs="Univers-Condensed"/>
          <w:sz w:val="24"/>
          <w:szCs w:val="24"/>
        </w:rPr>
        <w:t>to</w:t>
      </w:r>
      <w:r w:rsidR="00EA0311" w:rsidRPr="00AA61E7">
        <w:rPr>
          <w:rFonts w:cs="Univers-Condensed"/>
          <w:sz w:val="24"/>
          <w:szCs w:val="24"/>
        </w:rPr>
        <w:t xml:space="preserve"> resources leading to degradation of </w:t>
      </w:r>
      <w:r w:rsidR="004508AD" w:rsidRPr="00AA61E7">
        <w:rPr>
          <w:rFonts w:cs="Univers-Condensed"/>
          <w:sz w:val="24"/>
          <w:szCs w:val="24"/>
        </w:rPr>
        <w:t>habitats</w:t>
      </w:r>
      <w:r w:rsidR="004508AD">
        <w:rPr>
          <w:rFonts w:cs="Univers-Condensed"/>
          <w:sz w:val="24"/>
          <w:szCs w:val="24"/>
        </w:rPr>
        <w:t>,</w:t>
      </w:r>
      <w:r w:rsidR="004508AD" w:rsidRPr="00AA61E7">
        <w:rPr>
          <w:rFonts w:cs="Univers-Condensed"/>
          <w:sz w:val="24"/>
          <w:szCs w:val="24"/>
        </w:rPr>
        <w:t xml:space="preserve"> conversion</w:t>
      </w:r>
      <w:r w:rsidR="00EA0311" w:rsidRPr="00AA61E7">
        <w:rPr>
          <w:rFonts w:cs="Univers-Condensed"/>
          <w:sz w:val="24"/>
          <w:szCs w:val="24"/>
        </w:rPr>
        <w:t xml:space="preserve"> of natural habitat to agricultural land</w:t>
      </w:r>
      <w:r w:rsidR="009F3F2C">
        <w:rPr>
          <w:rFonts w:cs="Univers-Condensed"/>
          <w:sz w:val="24"/>
          <w:szCs w:val="24"/>
        </w:rPr>
        <w:t>s</w:t>
      </w:r>
      <w:r w:rsidR="00EA0311" w:rsidRPr="00AA61E7">
        <w:rPr>
          <w:rFonts w:cs="ZapfDingbatsITC"/>
          <w:sz w:val="24"/>
          <w:szCs w:val="24"/>
        </w:rPr>
        <w:t xml:space="preserve"> and </w:t>
      </w:r>
      <w:r w:rsidR="00EA0311" w:rsidRPr="00AA61E7">
        <w:rPr>
          <w:rFonts w:cs="Univers-Condensed"/>
          <w:sz w:val="24"/>
          <w:szCs w:val="24"/>
        </w:rPr>
        <w:t>overgrazing by large livestock population.</w:t>
      </w:r>
      <w:r w:rsidR="00EA0311" w:rsidRPr="00AA61E7">
        <w:rPr>
          <w:sz w:val="24"/>
          <w:szCs w:val="24"/>
        </w:rPr>
        <w:t xml:space="preserve"> These threats are largely interrelated and self-reinforcing, and it is therefore</w:t>
      </w:r>
      <w:r>
        <w:rPr>
          <w:sz w:val="24"/>
          <w:szCs w:val="24"/>
        </w:rPr>
        <w:t>,</w:t>
      </w:r>
      <w:r w:rsidR="00EA0311" w:rsidRPr="00AA61E7">
        <w:rPr>
          <w:sz w:val="24"/>
          <w:szCs w:val="24"/>
        </w:rPr>
        <w:t xml:space="preserve"> important not only to understand the individual threats but also to examine them holistically through recognizing their interrelation which can help to propose solutions (USAID/Africa</w:t>
      </w:r>
      <w:r w:rsidR="00E53623" w:rsidRPr="00AA61E7">
        <w:rPr>
          <w:sz w:val="24"/>
          <w:szCs w:val="24"/>
        </w:rPr>
        <w:t>,</w:t>
      </w:r>
      <w:r w:rsidR="00EA0311" w:rsidRPr="00AA61E7">
        <w:rPr>
          <w:sz w:val="24"/>
          <w:szCs w:val="24"/>
        </w:rPr>
        <w:t xml:space="preserve"> 2008</w:t>
      </w:r>
      <w:r w:rsidR="00E53623" w:rsidRPr="00AA61E7">
        <w:rPr>
          <w:sz w:val="24"/>
          <w:szCs w:val="24"/>
        </w:rPr>
        <w:t xml:space="preserve">; </w:t>
      </w:r>
      <w:r w:rsidR="00EA0311" w:rsidRPr="00AA61E7">
        <w:rPr>
          <w:sz w:val="24"/>
          <w:szCs w:val="24"/>
        </w:rPr>
        <w:t>EWCA</w:t>
      </w:r>
      <w:r w:rsidR="00B62C52">
        <w:rPr>
          <w:sz w:val="24"/>
          <w:szCs w:val="24"/>
        </w:rPr>
        <w:t>,</w:t>
      </w:r>
      <w:r w:rsidR="00B62C52" w:rsidRPr="00AA61E7">
        <w:rPr>
          <w:sz w:val="24"/>
          <w:szCs w:val="24"/>
        </w:rPr>
        <w:t xml:space="preserve"> 2009</w:t>
      </w:r>
      <w:r w:rsidR="00EB4FF7">
        <w:rPr>
          <w:sz w:val="24"/>
          <w:szCs w:val="24"/>
        </w:rPr>
        <w:t>).</w:t>
      </w:r>
    </w:p>
    <w:p w:rsidR="007734AB" w:rsidRDefault="007734AB" w:rsidP="009E5AE9">
      <w:pPr>
        <w:pStyle w:val="ListParagraph"/>
        <w:spacing w:before="120" w:after="0" w:line="360" w:lineRule="auto"/>
        <w:ind w:left="0"/>
        <w:jc w:val="both"/>
        <w:rPr>
          <w:rFonts w:cstheme="minorHAnsi"/>
          <w:b/>
          <w:color w:val="7030A0"/>
          <w:sz w:val="24"/>
          <w:szCs w:val="24"/>
        </w:rPr>
      </w:pPr>
    </w:p>
    <w:p w:rsidR="00DD17D6" w:rsidRPr="00167E59" w:rsidRDefault="00DD17D6" w:rsidP="009E5AE9">
      <w:pPr>
        <w:pStyle w:val="ListParagraph"/>
        <w:spacing w:before="120" w:after="0" w:line="360" w:lineRule="auto"/>
        <w:ind w:left="0"/>
        <w:jc w:val="both"/>
        <w:rPr>
          <w:rFonts w:cstheme="minorHAnsi"/>
          <w:b/>
          <w:color w:val="7030A0"/>
          <w:sz w:val="24"/>
          <w:szCs w:val="24"/>
        </w:rPr>
      </w:pPr>
      <w:r w:rsidRPr="00167E59">
        <w:rPr>
          <w:rFonts w:cstheme="minorHAnsi"/>
          <w:b/>
          <w:color w:val="7030A0"/>
          <w:sz w:val="24"/>
          <w:szCs w:val="24"/>
        </w:rPr>
        <w:lastRenderedPageBreak/>
        <w:t xml:space="preserve">2.4 Microbial </w:t>
      </w:r>
      <w:r w:rsidR="002A1311">
        <w:rPr>
          <w:rFonts w:cstheme="minorHAnsi"/>
          <w:b/>
          <w:color w:val="7030A0"/>
          <w:sz w:val="24"/>
          <w:szCs w:val="24"/>
        </w:rPr>
        <w:t>B</w:t>
      </w:r>
      <w:r w:rsidRPr="00167E59">
        <w:rPr>
          <w:rFonts w:cstheme="minorHAnsi"/>
          <w:b/>
          <w:color w:val="7030A0"/>
          <w:sz w:val="24"/>
          <w:szCs w:val="24"/>
        </w:rPr>
        <w:t xml:space="preserve">iodiversity </w:t>
      </w:r>
    </w:p>
    <w:p w:rsidR="00DD17D6" w:rsidRDefault="009214D5" w:rsidP="009E5AE9">
      <w:pPr>
        <w:spacing w:before="120" w:after="0" w:line="360" w:lineRule="auto"/>
        <w:jc w:val="both"/>
        <w:rPr>
          <w:rFonts w:cstheme="minorHAnsi"/>
          <w:sz w:val="24"/>
          <w:szCs w:val="24"/>
        </w:rPr>
      </w:pPr>
      <w:r w:rsidRPr="00AA61E7">
        <w:rPr>
          <w:rFonts w:cstheme="minorHAnsi"/>
          <w:sz w:val="24"/>
          <w:szCs w:val="24"/>
        </w:rPr>
        <w:t xml:space="preserve">Ethiopia is believed to </w:t>
      </w:r>
      <w:r w:rsidR="00F10EE1">
        <w:rPr>
          <w:rFonts w:cstheme="minorHAnsi"/>
          <w:sz w:val="24"/>
          <w:szCs w:val="24"/>
        </w:rPr>
        <w:t>harbour</w:t>
      </w:r>
      <w:r w:rsidRPr="00AA61E7">
        <w:rPr>
          <w:rFonts w:cstheme="minorHAnsi"/>
          <w:sz w:val="24"/>
          <w:szCs w:val="24"/>
        </w:rPr>
        <w:t xml:space="preserve"> a wide diversity of microbial </w:t>
      </w:r>
      <w:r>
        <w:rPr>
          <w:rFonts w:cstheme="minorHAnsi"/>
          <w:sz w:val="24"/>
          <w:szCs w:val="24"/>
        </w:rPr>
        <w:t>resources</w:t>
      </w:r>
      <w:r w:rsidRPr="00AA61E7">
        <w:rPr>
          <w:rFonts w:cstheme="minorHAnsi"/>
          <w:sz w:val="24"/>
          <w:szCs w:val="24"/>
        </w:rPr>
        <w:t xml:space="preserve"> which</w:t>
      </w:r>
      <w:r>
        <w:rPr>
          <w:rFonts w:cstheme="minorHAnsi"/>
          <w:sz w:val="24"/>
          <w:szCs w:val="24"/>
        </w:rPr>
        <w:t>, however,</w:t>
      </w:r>
      <w:r w:rsidRPr="00AA61E7">
        <w:rPr>
          <w:rFonts w:cstheme="minorHAnsi"/>
          <w:sz w:val="24"/>
          <w:szCs w:val="24"/>
        </w:rPr>
        <w:t xml:space="preserve"> are hardly explored, collected, identified, characterized and conserved. </w:t>
      </w:r>
      <w:r w:rsidR="00DD17D6" w:rsidRPr="00AA61E7">
        <w:rPr>
          <w:rFonts w:cstheme="minorHAnsi"/>
          <w:sz w:val="24"/>
          <w:szCs w:val="24"/>
        </w:rPr>
        <w:t xml:space="preserve">Among the little known are those </w:t>
      </w:r>
      <w:r w:rsidR="001423E3">
        <w:rPr>
          <w:rFonts w:cstheme="minorHAnsi"/>
          <w:sz w:val="24"/>
          <w:szCs w:val="24"/>
        </w:rPr>
        <w:t xml:space="preserve">that are </w:t>
      </w:r>
      <w:r w:rsidR="00DD17D6" w:rsidRPr="00AA61E7">
        <w:rPr>
          <w:rFonts w:cstheme="minorHAnsi"/>
          <w:sz w:val="24"/>
          <w:szCs w:val="24"/>
        </w:rPr>
        <w:t xml:space="preserve">used in the fermentation processes in traditional foods and beverages, diseases control, biological pest control, soil fertility, reduction of </w:t>
      </w:r>
      <w:r w:rsidR="00AB1832">
        <w:rPr>
          <w:rFonts w:cstheme="minorHAnsi"/>
          <w:sz w:val="24"/>
          <w:szCs w:val="24"/>
        </w:rPr>
        <w:t>post-</w:t>
      </w:r>
      <w:r w:rsidR="00AB1832" w:rsidRPr="00AA61E7">
        <w:rPr>
          <w:rFonts w:cstheme="minorHAnsi"/>
          <w:sz w:val="24"/>
          <w:szCs w:val="24"/>
        </w:rPr>
        <w:t>harvest</w:t>
      </w:r>
      <w:r w:rsidR="00DD17D6" w:rsidRPr="00AA61E7">
        <w:rPr>
          <w:rFonts w:cstheme="minorHAnsi"/>
          <w:sz w:val="24"/>
          <w:szCs w:val="24"/>
        </w:rPr>
        <w:t xml:space="preserve"> losses, improving human and animal health, improving environmental safety, reduction </w:t>
      </w:r>
      <w:r w:rsidR="002A1311">
        <w:rPr>
          <w:rFonts w:cstheme="minorHAnsi"/>
          <w:sz w:val="24"/>
          <w:szCs w:val="24"/>
        </w:rPr>
        <w:t xml:space="preserve">of </w:t>
      </w:r>
      <w:r w:rsidR="00DD17D6" w:rsidRPr="00AA61E7">
        <w:rPr>
          <w:rFonts w:cstheme="minorHAnsi"/>
          <w:sz w:val="24"/>
          <w:szCs w:val="24"/>
        </w:rPr>
        <w:t>wastes and/or its bioconversion into useful products. Researches on microbes have been going on for the last four decades. They have been mainly driven to generate data on some outstanding agricultural and health problems</w:t>
      </w:r>
      <w:r w:rsidR="002A1311">
        <w:rPr>
          <w:rFonts w:cstheme="minorHAnsi"/>
          <w:sz w:val="24"/>
          <w:szCs w:val="24"/>
        </w:rPr>
        <w:t xml:space="preserve"> and</w:t>
      </w:r>
      <w:r w:rsidR="00DD17D6" w:rsidRPr="00AA61E7">
        <w:rPr>
          <w:rFonts w:cstheme="minorHAnsi"/>
          <w:sz w:val="24"/>
          <w:szCs w:val="24"/>
        </w:rPr>
        <w:t xml:space="preserve"> initiated with the aim of identifying and characterizing microbes with academic goal</w:t>
      </w:r>
      <w:r w:rsidR="00787A1D">
        <w:rPr>
          <w:rFonts w:cstheme="minorHAnsi"/>
          <w:sz w:val="24"/>
          <w:szCs w:val="24"/>
        </w:rPr>
        <w:t>s</w:t>
      </w:r>
      <w:r w:rsidR="00DD17D6" w:rsidRPr="00AA61E7">
        <w:rPr>
          <w:rFonts w:cstheme="minorHAnsi"/>
          <w:sz w:val="24"/>
          <w:szCs w:val="24"/>
        </w:rPr>
        <w:t xml:space="preserve">. </w:t>
      </w:r>
    </w:p>
    <w:p w:rsidR="008A0B0D" w:rsidRPr="00AA61E7" w:rsidRDefault="008A0B0D" w:rsidP="00883A43">
      <w:pPr>
        <w:spacing w:before="120" w:after="0" w:line="360" w:lineRule="auto"/>
        <w:jc w:val="both"/>
        <w:rPr>
          <w:rFonts w:cstheme="minorHAnsi"/>
          <w:sz w:val="24"/>
          <w:szCs w:val="24"/>
        </w:rPr>
      </w:pPr>
      <w:r w:rsidRPr="008A0B0D">
        <w:rPr>
          <w:rFonts w:cstheme="minorHAnsi"/>
          <w:sz w:val="24"/>
          <w:szCs w:val="24"/>
        </w:rPr>
        <w:t xml:space="preserve">Considerable </w:t>
      </w:r>
      <w:r w:rsidR="00595276" w:rsidRPr="008A0B0D">
        <w:rPr>
          <w:rFonts w:cstheme="minorHAnsi"/>
          <w:sz w:val="24"/>
          <w:szCs w:val="24"/>
        </w:rPr>
        <w:t>numbers of microbes have</w:t>
      </w:r>
      <w:r w:rsidRPr="008A0B0D">
        <w:rPr>
          <w:rFonts w:cstheme="minorHAnsi"/>
          <w:sz w:val="24"/>
          <w:szCs w:val="24"/>
        </w:rPr>
        <w:t xml:space="preserve"> been identified by institutions working in the sector. Thus</w:t>
      </w:r>
      <w:r w:rsidR="00595276">
        <w:rPr>
          <w:rFonts w:cstheme="minorHAnsi"/>
          <w:sz w:val="24"/>
          <w:szCs w:val="24"/>
        </w:rPr>
        <w:t>,</w:t>
      </w:r>
      <w:r w:rsidRPr="008A0B0D">
        <w:rPr>
          <w:rFonts w:cstheme="minorHAnsi"/>
          <w:sz w:val="24"/>
          <w:szCs w:val="24"/>
        </w:rPr>
        <w:t xml:space="preserve"> 381 species of bacteria, fungi and microalgae have been conserved in national genebank.</w:t>
      </w:r>
    </w:p>
    <w:p w:rsidR="00F3411E" w:rsidRDefault="00787A1D" w:rsidP="009E5AE9">
      <w:pPr>
        <w:pStyle w:val="NoSpacing"/>
        <w:spacing w:before="120" w:line="360" w:lineRule="auto"/>
        <w:jc w:val="both"/>
        <w:rPr>
          <w:rFonts w:asciiTheme="minorHAnsi" w:hAnsiTheme="minorHAnsi" w:cstheme="minorHAnsi"/>
          <w:sz w:val="24"/>
          <w:szCs w:val="24"/>
        </w:rPr>
      </w:pPr>
      <w:r w:rsidRPr="007A7522">
        <w:rPr>
          <w:rFonts w:asciiTheme="minorHAnsi" w:hAnsiTheme="minorHAnsi" w:cstheme="minorHAnsi"/>
          <w:b/>
          <w:color w:val="7030A0"/>
          <w:sz w:val="24"/>
          <w:szCs w:val="24"/>
        </w:rPr>
        <w:t xml:space="preserve">Status and </w:t>
      </w:r>
      <w:r w:rsidR="004508AD" w:rsidRPr="007A7522">
        <w:rPr>
          <w:rFonts w:asciiTheme="minorHAnsi" w:hAnsiTheme="minorHAnsi" w:cstheme="minorHAnsi"/>
          <w:b/>
          <w:color w:val="7030A0"/>
          <w:sz w:val="24"/>
          <w:szCs w:val="24"/>
        </w:rPr>
        <w:t>trends:</w:t>
      </w:r>
      <w:r w:rsidR="00B273B5">
        <w:rPr>
          <w:rFonts w:asciiTheme="minorHAnsi" w:hAnsiTheme="minorHAnsi" w:cstheme="minorHAnsi"/>
          <w:b/>
          <w:color w:val="7030A0"/>
          <w:sz w:val="24"/>
          <w:szCs w:val="24"/>
        </w:rPr>
        <w:t xml:space="preserve"> </w:t>
      </w:r>
      <w:r w:rsidR="004508AD" w:rsidRPr="00AA61E7">
        <w:rPr>
          <w:rFonts w:cstheme="minorHAnsi"/>
          <w:sz w:val="24"/>
          <w:szCs w:val="24"/>
        </w:rPr>
        <w:t>There</w:t>
      </w:r>
      <w:r w:rsidRPr="00AA61E7">
        <w:rPr>
          <w:rFonts w:cstheme="minorHAnsi"/>
          <w:sz w:val="24"/>
          <w:szCs w:val="24"/>
        </w:rPr>
        <w:t xml:space="preserve"> are no current estimates </w:t>
      </w:r>
      <w:r>
        <w:rPr>
          <w:rFonts w:cstheme="minorHAnsi"/>
          <w:sz w:val="24"/>
          <w:szCs w:val="24"/>
        </w:rPr>
        <w:t>on</w:t>
      </w:r>
      <w:r w:rsidRPr="00AA61E7">
        <w:rPr>
          <w:rFonts w:cstheme="minorHAnsi"/>
          <w:sz w:val="24"/>
          <w:szCs w:val="24"/>
        </w:rPr>
        <w:t xml:space="preserve"> the number of species of microbes in </w:t>
      </w:r>
      <w:r w:rsidR="00595276">
        <w:rPr>
          <w:rFonts w:cstheme="minorHAnsi"/>
          <w:sz w:val="24"/>
          <w:szCs w:val="24"/>
        </w:rPr>
        <w:t>Ethiopia</w:t>
      </w:r>
      <w:r w:rsidR="004508AD">
        <w:rPr>
          <w:rFonts w:cstheme="minorHAnsi"/>
          <w:sz w:val="24"/>
          <w:szCs w:val="24"/>
        </w:rPr>
        <w:t>.</w:t>
      </w:r>
      <w:r w:rsidR="000666F7">
        <w:rPr>
          <w:rFonts w:cstheme="minorHAnsi"/>
          <w:sz w:val="24"/>
          <w:szCs w:val="24"/>
        </w:rPr>
        <w:t xml:space="preserve"> Moreover,</w:t>
      </w:r>
      <w:r w:rsidR="00B273B5">
        <w:rPr>
          <w:rFonts w:cstheme="minorHAnsi"/>
          <w:sz w:val="24"/>
          <w:szCs w:val="24"/>
        </w:rPr>
        <w:t xml:space="preserve"> </w:t>
      </w:r>
      <w:r w:rsidR="000666F7" w:rsidRPr="00886F27">
        <w:rPr>
          <w:rFonts w:asciiTheme="minorHAnsi" w:hAnsiTheme="minorHAnsi" w:cstheme="minorHAnsi"/>
          <w:sz w:val="24"/>
          <w:szCs w:val="24"/>
        </w:rPr>
        <w:t xml:space="preserve">there </w:t>
      </w:r>
      <w:r w:rsidR="000666F7">
        <w:rPr>
          <w:rFonts w:asciiTheme="minorHAnsi" w:hAnsiTheme="minorHAnsi" w:cstheme="minorHAnsi"/>
          <w:sz w:val="24"/>
          <w:szCs w:val="24"/>
        </w:rPr>
        <w:t xml:space="preserve">is </w:t>
      </w:r>
      <w:r w:rsidR="000666F7" w:rsidRPr="00886F27">
        <w:rPr>
          <w:rFonts w:asciiTheme="minorHAnsi" w:hAnsiTheme="minorHAnsi" w:cstheme="minorHAnsi"/>
          <w:sz w:val="24"/>
          <w:szCs w:val="24"/>
        </w:rPr>
        <w:t xml:space="preserve">no exact data on the level of threats to microbial genetic resources of </w:t>
      </w:r>
      <w:r w:rsidR="00595276">
        <w:rPr>
          <w:rFonts w:asciiTheme="minorHAnsi" w:hAnsiTheme="minorHAnsi" w:cstheme="minorHAnsi"/>
          <w:sz w:val="24"/>
          <w:szCs w:val="24"/>
        </w:rPr>
        <w:t>the country.</w:t>
      </w:r>
      <w:r w:rsidR="000666F7">
        <w:rPr>
          <w:rFonts w:asciiTheme="minorHAnsi" w:hAnsiTheme="minorHAnsi" w:cstheme="minorHAnsi"/>
          <w:sz w:val="24"/>
          <w:szCs w:val="24"/>
        </w:rPr>
        <w:t xml:space="preserve"> However,</w:t>
      </w:r>
      <w:r w:rsidR="009B2F8D">
        <w:rPr>
          <w:rFonts w:asciiTheme="minorHAnsi" w:hAnsiTheme="minorHAnsi" w:cstheme="minorHAnsi"/>
          <w:sz w:val="24"/>
          <w:szCs w:val="24"/>
        </w:rPr>
        <w:t xml:space="preserve"> all </w:t>
      </w:r>
      <w:r w:rsidR="000666F7" w:rsidRPr="00886F27">
        <w:rPr>
          <w:rFonts w:asciiTheme="minorHAnsi" w:hAnsiTheme="minorHAnsi" w:cstheme="minorHAnsi"/>
          <w:sz w:val="24"/>
          <w:szCs w:val="24"/>
        </w:rPr>
        <w:t xml:space="preserve">factors affecting ecosystem, plant and animal biodiversity </w:t>
      </w:r>
      <w:r w:rsidR="00945706">
        <w:rPr>
          <w:rFonts w:asciiTheme="minorHAnsi" w:hAnsiTheme="minorHAnsi" w:cstheme="minorHAnsi"/>
          <w:sz w:val="24"/>
          <w:szCs w:val="24"/>
        </w:rPr>
        <w:t xml:space="preserve">are believed to </w:t>
      </w:r>
      <w:r w:rsidR="000666F7" w:rsidRPr="00886F27">
        <w:rPr>
          <w:rFonts w:asciiTheme="minorHAnsi" w:hAnsiTheme="minorHAnsi" w:cstheme="minorHAnsi"/>
          <w:sz w:val="24"/>
          <w:szCs w:val="24"/>
        </w:rPr>
        <w:t>affect directly or indirectly the microbial genetic resource base</w:t>
      </w:r>
      <w:r w:rsidR="00504ED5">
        <w:rPr>
          <w:rFonts w:asciiTheme="minorHAnsi" w:hAnsiTheme="minorHAnsi" w:cstheme="minorHAnsi"/>
          <w:sz w:val="24"/>
          <w:szCs w:val="24"/>
        </w:rPr>
        <w:t xml:space="preserve"> of the country</w:t>
      </w:r>
      <w:r w:rsidR="000666F7" w:rsidRPr="00886F27">
        <w:rPr>
          <w:rFonts w:asciiTheme="minorHAnsi" w:hAnsiTheme="minorHAnsi" w:cstheme="minorHAnsi"/>
          <w:sz w:val="24"/>
          <w:szCs w:val="24"/>
        </w:rPr>
        <w:t>.</w:t>
      </w:r>
      <w:r w:rsidR="000666F7">
        <w:rPr>
          <w:rFonts w:asciiTheme="minorHAnsi" w:hAnsiTheme="minorHAnsi" w:cstheme="minorHAnsi"/>
          <w:sz w:val="24"/>
          <w:szCs w:val="24"/>
        </w:rPr>
        <w:t xml:space="preserve"> Therefore, collecting</w:t>
      </w:r>
      <w:r>
        <w:rPr>
          <w:rFonts w:asciiTheme="minorHAnsi" w:hAnsiTheme="minorHAnsi" w:cstheme="minorHAnsi"/>
          <w:sz w:val="24"/>
          <w:szCs w:val="24"/>
        </w:rPr>
        <w:t>, identifying, conserving and</w:t>
      </w:r>
      <w:r w:rsidR="000666F7">
        <w:rPr>
          <w:rFonts w:asciiTheme="minorHAnsi" w:hAnsiTheme="minorHAnsi" w:cstheme="minorHAnsi"/>
          <w:sz w:val="24"/>
          <w:szCs w:val="24"/>
        </w:rPr>
        <w:t xml:space="preserve"> knowing the status</w:t>
      </w:r>
      <w:r>
        <w:rPr>
          <w:rFonts w:asciiTheme="minorHAnsi" w:hAnsiTheme="minorHAnsi" w:cstheme="minorHAnsi"/>
          <w:sz w:val="24"/>
          <w:szCs w:val="24"/>
        </w:rPr>
        <w:t xml:space="preserve"> of microbial genetic resources of the country will clearly be a </w:t>
      </w:r>
      <w:r w:rsidR="00565F09">
        <w:rPr>
          <w:rFonts w:asciiTheme="minorHAnsi" w:hAnsiTheme="minorHAnsi" w:cstheme="minorHAnsi"/>
          <w:sz w:val="24"/>
          <w:szCs w:val="24"/>
        </w:rPr>
        <w:t xml:space="preserve">forthcoming </w:t>
      </w:r>
      <w:r>
        <w:rPr>
          <w:rFonts w:asciiTheme="minorHAnsi" w:hAnsiTheme="minorHAnsi" w:cstheme="minorHAnsi"/>
          <w:sz w:val="24"/>
          <w:szCs w:val="24"/>
        </w:rPr>
        <w:t xml:space="preserve">major task. </w:t>
      </w:r>
    </w:p>
    <w:p w:rsidR="00E744BB" w:rsidRPr="00167E59" w:rsidRDefault="000B75E6" w:rsidP="009E5AE9">
      <w:pPr>
        <w:pStyle w:val="ListParagraph"/>
        <w:spacing w:before="120" w:after="0" w:line="360" w:lineRule="auto"/>
        <w:ind w:left="0"/>
        <w:jc w:val="both"/>
        <w:rPr>
          <w:rFonts w:cstheme="minorHAnsi"/>
          <w:b/>
          <w:color w:val="7030A0"/>
          <w:sz w:val="24"/>
          <w:szCs w:val="24"/>
        </w:rPr>
      </w:pPr>
      <w:r>
        <w:rPr>
          <w:rFonts w:cstheme="minorHAnsi"/>
          <w:b/>
          <w:color w:val="7030A0"/>
          <w:sz w:val="24"/>
          <w:szCs w:val="24"/>
        </w:rPr>
        <w:t>2.5</w:t>
      </w:r>
      <w:r w:rsidR="00E744BB" w:rsidRPr="00167E59">
        <w:rPr>
          <w:rFonts w:cstheme="minorHAnsi"/>
          <w:b/>
          <w:color w:val="7030A0"/>
          <w:sz w:val="24"/>
          <w:szCs w:val="24"/>
        </w:rPr>
        <w:t xml:space="preserve"> Cultural Diversity</w:t>
      </w:r>
    </w:p>
    <w:p w:rsidR="00DC0D5F" w:rsidRDefault="00E744BB" w:rsidP="009E5AE9">
      <w:pPr>
        <w:tabs>
          <w:tab w:val="left" w:pos="1890"/>
        </w:tabs>
        <w:autoSpaceDE w:val="0"/>
        <w:autoSpaceDN w:val="0"/>
        <w:adjustRightInd w:val="0"/>
        <w:spacing w:before="120" w:after="0" w:line="360" w:lineRule="auto"/>
        <w:jc w:val="both"/>
        <w:rPr>
          <w:sz w:val="24"/>
          <w:szCs w:val="24"/>
        </w:rPr>
      </w:pPr>
      <w:r w:rsidRPr="00AA61E7">
        <w:rPr>
          <w:sz w:val="24"/>
          <w:szCs w:val="24"/>
        </w:rPr>
        <w:t xml:space="preserve">Ethiopia is a country of cultural mosaic. There exist over 80 different ethnic groups, languages, and dialects, which are associated with the existence of inter- and intra-ethnic cultural diversity. Associated with these diverse cultures, the country owns diverse </w:t>
      </w:r>
      <w:r w:rsidR="0000030B">
        <w:rPr>
          <w:sz w:val="24"/>
          <w:szCs w:val="24"/>
        </w:rPr>
        <w:t>community</w:t>
      </w:r>
      <w:r w:rsidRPr="00AA61E7">
        <w:rPr>
          <w:sz w:val="24"/>
          <w:szCs w:val="24"/>
        </w:rPr>
        <w:t xml:space="preserve"> knowledge and innovations including that of conservation and use of biodiversity. About 83% of the Ethiopian population are rural and depend on </w:t>
      </w:r>
      <w:r w:rsidR="0000030B">
        <w:rPr>
          <w:sz w:val="24"/>
          <w:szCs w:val="24"/>
        </w:rPr>
        <w:t>community</w:t>
      </w:r>
      <w:r w:rsidR="00B273B5">
        <w:rPr>
          <w:sz w:val="24"/>
          <w:szCs w:val="24"/>
        </w:rPr>
        <w:t xml:space="preserve"> </w:t>
      </w:r>
      <w:r w:rsidRPr="00AA61E7">
        <w:rPr>
          <w:sz w:val="24"/>
          <w:szCs w:val="24"/>
        </w:rPr>
        <w:lastRenderedPageBreak/>
        <w:t xml:space="preserve">knowledge and innovations for agricultural production. The farming communities and herders in Ethiopia have maintained diversified </w:t>
      </w:r>
      <w:r w:rsidR="00DC0D5F" w:rsidRPr="00AA61E7">
        <w:rPr>
          <w:sz w:val="24"/>
          <w:szCs w:val="24"/>
        </w:rPr>
        <w:t xml:space="preserve">crops and livestock </w:t>
      </w:r>
      <w:r w:rsidRPr="00AA61E7">
        <w:rPr>
          <w:sz w:val="24"/>
          <w:szCs w:val="24"/>
        </w:rPr>
        <w:t xml:space="preserve">biodiversity through their </w:t>
      </w:r>
      <w:r w:rsidR="0000030B">
        <w:rPr>
          <w:sz w:val="24"/>
          <w:szCs w:val="24"/>
        </w:rPr>
        <w:t>community</w:t>
      </w:r>
      <w:r w:rsidRPr="00AA61E7">
        <w:rPr>
          <w:sz w:val="24"/>
          <w:szCs w:val="24"/>
        </w:rPr>
        <w:t xml:space="preserve"> knowledge and innovations. </w:t>
      </w:r>
    </w:p>
    <w:p w:rsidR="00E744BB" w:rsidRPr="00AA61E7" w:rsidRDefault="00E744BB" w:rsidP="009E5AE9">
      <w:pPr>
        <w:tabs>
          <w:tab w:val="left" w:pos="1890"/>
        </w:tabs>
        <w:autoSpaceDE w:val="0"/>
        <w:autoSpaceDN w:val="0"/>
        <w:adjustRightInd w:val="0"/>
        <w:spacing w:before="120" w:after="0" w:line="360" w:lineRule="auto"/>
        <w:jc w:val="both"/>
        <w:rPr>
          <w:sz w:val="24"/>
          <w:szCs w:val="24"/>
        </w:rPr>
      </w:pPr>
      <w:r w:rsidRPr="00AA61E7">
        <w:rPr>
          <w:sz w:val="24"/>
          <w:szCs w:val="24"/>
        </w:rPr>
        <w:t xml:space="preserve">As in many other developing countries, over 75% of the rural populations of </w:t>
      </w:r>
      <w:r w:rsidR="00FE08B0">
        <w:rPr>
          <w:sz w:val="24"/>
          <w:szCs w:val="24"/>
        </w:rPr>
        <w:t>Ethiopia</w:t>
      </w:r>
      <w:r w:rsidRPr="00AA61E7">
        <w:rPr>
          <w:sz w:val="24"/>
          <w:szCs w:val="24"/>
        </w:rPr>
        <w:t xml:space="preserve"> depend on </w:t>
      </w:r>
      <w:r w:rsidR="0000030B">
        <w:rPr>
          <w:sz w:val="24"/>
          <w:szCs w:val="24"/>
        </w:rPr>
        <w:t>community</w:t>
      </w:r>
      <w:r w:rsidRPr="00AA61E7">
        <w:rPr>
          <w:sz w:val="24"/>
          <w:szCs w:val="24"/>
        </w:rPr>
        <w:t xml:space="preserve"> knowledge and practice for their healthcare </w:t>
      </w:r>
      <w:r w:rsidR="004508AD" w:rsidRPr="00AA61E7">
        <w:rPr>
          <w:sz w:val="24"/>
          <w:szCs w:val="24"/>
        </w:rPr>
        <w:t>delivery</w:t>
      </w:r>
      <w:r w:rsidR="004508AD">
        <w:rPr>
          <w:sz w:val="24"/>
          <w:szCs w:val="24"/>
        </w:rPr>
        <w:t>. Moreover</w:t>
      </w:r>
      <w:r w:rsidR="00DC0D5F">
        <w:rPr>
          <w:sz w:val="24"/>
          <w:szCs w:val="24"/>
        </w:rPr>
        <w:t xml:space="preserve">, </w:t>
      </w:r>
      <w:r w:rsidRPr="00AA61E7">
        <w:rPr>
          <w:sz w:val="24"/>
          <w:szCs w:val="24"/>
        </w:rPr>
        <w:t xml:space="preserve">rural communities (farmers, herders, fishermen and wild food gatherers) </w:t>
      </w:r>
      <w:r w:rsidR="00793CE4">
        <w:rPr>
          <w:sz w:val="24"/>
          <w:szCs w:val="24"/>
        </w:rPr>
        <w:t>of the country</w:t>
      </w:r>
      <w:r w:rsidR="00B273B5">
        <w:rPr>
          <w:sz w:val="24"/>
          <w:szCs w:val="24"/>
        </w:rPr>
        <w:t xml:space="preserve"> </w:t>
      </w:r>
      <w:r w:rsidRPr="00AA61E7">
        <w:rPr>
          <w:sz w:val="24"/>
          <w:szCs w:val="24"/>
        </w:rPr>
        <w:t xml:space="preserve">have </w:t>
      </w:r>
      <w:r w:rsidRPr="00AA61E7">
        <w:rPr>
          <w:rFonts w:eastAsia="Times New Roman"/>
          <w:sz w:val="24"/>
          <w:szCs w:val="24"/>
        </w:rPr>
        <w:t xml:space="preserve">diverse customary laws, which have been used or contributed to the management and sustainable use of natural resources. </w:t>
      </w:r>
      <w:r w:rsidR="00070BF7" w:rsidRPr="00AA61E7">
        <w:rPr>
          <w:rFonts w:cs="TimesNewRoman"/>
          <w:sz w:val="24"/>
          <w:szCs w:val="24"/>
        </w:rPr>
        <w:t xml:space="preserve">The </w:t>
      </w:r>
      <w:r w:rsidR="00070BF7" w:rsidRPr="00793CE4">
        <w:rPr>
          <w:rFonts w:cs="TimesNewRoman,Italic"/>
          <w:iCs/>
          <w:sz w:val="24"/>
          <w:szCs w:val="24"/>
        </w:rPr>
        <w:t>Gada system</w:t>
      </w:r>
      <w:r w:rsidR="00793CE4">
        <w:rPr>
          <w:rFonts w:cs="TimesNewRoman"/>
          <w:sz w:val="24"/>
          <w:szCs w:val="24"/>
        </w:rPr>
        <w:t xml:space="preserve"> range</w:t>
      </w:r>
      <w:r w:rsidR="00070BF7" w:rsidRPr="00AA61E7">
        <w:rPr>
          <w:rFonts w:cs="TimesNewRoman"/>
          <w:sz w:val="24"/>
          <w:szCs w:val="24"/>
        </w:rPr>
        <w:t xml:space="preserve">land management amongst the Oromo people, particularly </w:t>
      </w:r>
      <w:r w:rsidR="00070BF7" w:rsidRPr="00793CE4">
        <w:rPr>
          <w:rFonts w:cs="TimesNewRoman"/>
          <w:sz w:val="24"/>
          <w:szCs w:val="24"/>
        </w:rPr>
        <w:t>Borena,</w:t>
      </w:r>
      <w:r w:rsidR="00070BF7" w:rsidRPr="00AA61E7">
        <w:rPr>
          <w:rFonts w:cs="TimesNewRoman"/>
          <w:sz w:val="24"/>
          <w:szCs w:val="24"/>
        </w:rPr>
        <w:t xml:space="preserve"> the </w:t>
      </w:r>
      <w:r w:rsidR="00070BF7" w:rsidRPr="00793CE4">
        <w:rPr>
          <w:rFonts w:cs="TimesNewRoman,Italic"/>
          <w:iCs/>
          <w:sz w:val="24"/>
          <w:szCs w:val="24"/>
        </w:rPr>
        <w:t>Gereb</w:t>
      </w:r>
      <w:r w:rsidR="00B273B5">
        <w:rPr>
          <w:rFonts w:cs="TimesNewRoman,Italic"/>
          <w:iCs/>
          <w:sz w:val="24"/>
          <w:szCs w:val="24"/>
        </w:rPr>
        <w:t xml:space="preserve"> </w:t>
      </w:r>
      <w:r w:rsidR="00070BF7" w:rsidRPr="00AA61E7">
        <w:rPr>
          <w:rFonts w:cs="TimesNewRoman"/>
          <w:sz w:val="24"/>
          <w:szCs w:val="24"/>
        </w:rPr>
        <w:t xml:space="preserve">herding and grazing arrangements between the Afar pastoralists and the </w:t>
      </w:r>
      <w:r w:rsidR="00324BB1">
        <w:rPr>
          <w:rFonts w:cs="TimesNewRoman"/>
          <w:sz w:val="24"/>
          <w:szCs w:val="24"/>
        </w:rPr>
        <w:t>Tigrai</w:t>
      </w:r>
      <w:r w:rsidR="00070BF7" w:rsidRPr="00AA61E7">
        <w:rPr>
          <w:rFonts w:cs="TimesNewRoman"/>
          <w:sz w:val="24"/>
          <w:szCs w:val="24"/>
        </w:rPr>
        <w:t xml:space="preserve">an farmers, the </w:t>
      </w:r>
      <w:r w:rsidR="00070BF7" w:rsidRPr="00793CE4">
        <w:rPr>
          <w:rFonts w:cs="TimesNewRoman"/>
          <w:sz w:val="24"/>
          <w:szCs w:val="24"/>
        </w:rPr>
        <w:t xml:space="preserve">Qero </w:t>
      </w:r>
      <w:r w:rsidR="004508AD" w:rsidRPr="00AA61E7">
        <w:rPr>
          <w:rFonts w:cs="TimesNewRoman"/>
          <w:sz w:val="24"/>
          <w:szCs w:val="24"/>
        </w:rPr>
        <w:t>system traditional</w:t>
      </w:r>
      <w:r w:rsidR="00070BF7" w:rsidRPr="00AA61E7">
        <w:rPr>
          <w:rFonts w:cs="TimesNewRoman"/>
          <w:sz w:val="24"/>
          <w:szCs w:val="24"/>
        </w:rPr>
        <w:t xml:space="preserve"> grassland management systems </w:t>
      </w:r>
      <w:r w:rsidR="00070BF7">
        <w:rPr>
          <w:rFonts w:cs="TimesNewRoman"/>
          <w:sz w:val="24"/>
          <w:szCs w:val="24"/>
        </w:rPr>
        <w:t>used by</w:t>
      </w:r>
      <w:r w:rsidR="00B62C52">
        <w:rPr>
          <w:rFonts w:cs="TimesNewRoman"/>
          <w:sz w:val="24"/>
          <w:szCs w:val="24"/>
        </w:rPr>
        <w:t xml:space="preserve"> Menz</w:t>
      </w:r>
      <w:r w:rsidR="00070BF7" w:rsidRPr="00AA61E7">
        <w:rPr>
          <w:rFonts w:cs="TimesNewRoman"/>
          <w:sz w:val="24"/>
          <w:szCs w:val="24"/>
        </w:rPr>
        <w:t xml:space="preserve"> people in the Amhara </w:t>
      </w:r>
      <w:r w:rsidR="00B468D7">
        <w:rPr>
          <w:rFonts w:cs="TimesNewRoman"/>
          <w:sz w:val="24"/>
          <w:szCs w:val="24"/>
        </w:rPr>
        <w:t>national regional state</w:t>
      </w:r>
      <w:r w:rsidR="00070BF7" w:rsidRPr="00AA61E7">
        <w:rPr>
          <w:rFonts w:cs="TimesNewRoman"/>
          <w:sz w:val="24"/>
          <w:szCs w:val="24"/>
        </w:rPr>
        <w:t xml:space="preserve">, and Konso cultural landscape management and the </w:t>
      </w:r>
      <w:r w:rsidR="00070BF7" w:rsidRPr="00793CE4">
        <w:rPr>
          <w:rFonts w:cs="TimesNewRoman,Italic"/>
          <w:iCs/>
          <w:sz w:val="24"/>
          <w:szCs w:val="24"/>
        </w:rPr>
        <w:t>Kobo System</w:t>
      </w:r>
      <w:r w:rsidR="00B273B5">
        <w:rPr>
          <w:rFonts w:cs="TimesNewRoman,Italic"/>
          <w:iCs/>
          <w:sz w:val="24"/>
          <w:szCs w:val="24"/>
        </w:rPr>
        <w:t xml:space="preserve"> </w:t>
      </w:r>
      <w:r w:rsidR="00070BF7" w:rsidRPr="00AA61E7">
        <w:rPr>
          <w:rFonts w:cs="TimesNewRoman,Italic"/>
          <w:iCs/>
          <w:sz w:val="24"/>
          <w:szCs w:val="24"/>
        </w:rPr>
        <w:t>of Sh</w:t>
      </w:r>
      <w:r w:rsidR="00A620C2">
        <w:rPr>
          <w:rFonts w:cs="TimesNewRoman,Italic"/>
          <w:iCs/>
          <w:sz w:val="24"/>
          <w:szCs w:val="24"/>
        </w:rPr>
        <w:t>e</w:t>
      </w:r>
      <w:r w:rsidR="00070BF7" w:rsidRPr="00AA61E7">
        <w:rPr>
          <w:rFonts w:cs="TimesNewRoman,Italic"/>
          <w:iCs/>
          <w:sz w:val="24"/>
          <w:szCs w:val="24"/>
        </w:rPr>
        <w:t>ka</w:t>
      </w:r>
      <w:r w:rsidR="00070BF7" w:rsidRPr="00AA61E7">
        <w:rPr>
          <w:rFonts w:cs="TimesNewRoman"/>
          <w:sz w:val="24"/>
          <w:szCs w:val="24"/>
        </w:rPr>
        <w:t xml:space="preserve"> forest management in SNNPRS are the most common traditional institutions employed in biodiversity management. </w:t>
      </w:r>
      <w:r w:rsidRPr="00AA61E7">
        <w:rPr>
          <w:rFonts w:cs="TimesNewRoman"/>
          <w:sz w:val="24"/>
          <w:szCs w:val="24"/>
        </w:rPr>
        <w:t>This</w:t>
      </w:r>
      <w:r w:rsidR="00B468D7">
        <w:rPr>
          <w:rFonts w:cs="TimesNewRoman"/>
          <w:sz w:val="24"/>
          <w:szCs w:val="24"/>
        </w:rPr>
        <w:t>;</w:t>
      </w:r>
      <w:r w:rsidRPr="00AA61E7">
        <w:rPr>
          <w:rFonts w:cs="TimesNewRoman"/>
          <w:sz w:val="24"/>
          <w:szCs w:val="24"/>
        </w:rPr>
        <w:t xml:space="preserve"> to a large extent</w:t>
      </w:r>
      <w:r w:rsidR="00793CE4">
        <w:rPr>
          <w:rFonts w:cs="TimesNewRoman"/>
          <w:sz w:val="24"/>
          <w:szCs w:val="24"/>
        </w:rPr>
        <w:t>,</w:t>
      </w:r>
      <w:r w:rsidRPr="00AA61E7">
        <w:rPr>
          <w:rFonts w:cs="TimesNewRoman"/>
          <w:sz w:val="24"/>
          <w:szCs w:val="24"/>
        </w:rPr>
        <w:t xml:space="preserve"> reflects the correlation between biological and cultural diversit</w:t>
      </w:r>
      <w:r w:rsidR="00B468D7">
        <w:rPr>
          <w:rFonts w:cs="TimesNewRoman"/>
          <w:sz w:val="24"/>
          <w:szCs w:val="24"/>
        </w:rPr>
        <w:t>ies</w:t>
      </w:r>
      <w:r w:rsidRPr="00AA61E7">
        <w:rPr>
          <w:rFonts w:cs="TimesNewRoman"/>
          <w:sz w:val="24"/>
          <w:szCs w:val="24"/>
        </w:rPr>
        <w:t xml:space="preserve">. </w:t>
      </w:r>
    </w:p>
    <w:p w:rsidR="00434807" w:rsidRPr="00AA61E7" w:rsidRDefault="00E744BB" w:rsidP="009E5AE9">
      <w:pPr>
        <w:tabs>
          <w:tab w:val="left" w:pos="1890"/>
        </w:tabs>
        <w:autoSpaceDE w:val="0"/>
        <w:autoSpaceDN w:val="0"/>
        <w:adjustRightInd w:val="0"/>
        <w:spacing w:before="120" w:after="0" w:line="360" w:lineRule="auto"/>
        <w:jc w:val="both"/>
        <w:rPr>
          <w:sz w:val="24"/>
          <w:szCs w:val="24"/>
        </w:rPr>
      </w:pPr>
      <w:r w:rsidRPr="007A7522">
        <w:rPr>
          <w:b/>
          <w:color w:val="7030A0"/>
          <w:sz w:val="24"/>
          <w:szCs w:val="24"/>
        </w:rPr>
        <w:t>Status and trends:</w:t>
      </w:r>
      <w:r w:rsidR="00B273B5">
        <w:rPr>
          <w:b/>
          <w:color w:val="7030A0"/>
          <w:sz w:val="24"/>
          <w:szCs w:val="24"/>
        </w:rPr>
        <w:t xml:space="preserve"> </w:t>
      </w:r>
      <w:r w:rsidRPr="00AA61E7">
        <w:rPr>
          <w:sz w:val="24"/>
          <w:szCs w:val="24"/>
        </w:rPr>
        <w:t xml:space="preserve">Various studies have reported that </w:t>
      </w:r>
      <w:r w:rsidR="008B01AC">
        <w:rPr>
          <w:sz w:val="24"/>
          <w:szCs w:val="24"/>
        </w:rPr>
        <w:t xml:space="preserve">community </w:t>
      </w:r>
      <w:r w:rsidRPr="00AA61E7">
        <w:rPr>
          <w:sz w:val="24"/>
          <w:szCs w:val="24"/>
        </w:rPr>
        <w:t xml:space="preserve">knowledge associated with </w:t>
      </w:r>
      <w:r w:rsidR="000666F7">
        <w:rPr>
          <w:sz w:val="24"/>
          <w:szCs w:val="24"/>
        </w:rPr>
        <w:t xml:space="preserve">the </w:t>
      </w:r>
      <w:r w:rsidRPr="00AA61E7">
        <w:rPr>
          <w:sz w:val="24"/>
          <w:szCs w:val="24"/>
        </w:rPr>
        <w:t>use of biodiversity particularly knowledge of traditional medicine is erod</w:t>
      </w:r>
      <w:r w:rsidR="00DC0D5F">
        <w:rPr>
          <w:sz w:val="24"/>
          <w:szCs w:val="24"/>
        </w:rPr>
        <w:t>ing</w:t>
      </w:r>
      <w:r w:rsidRPr="00AA61E7">
        <w:rPr>
          <w:sz w:val="24"/>
          <w:szCs w:val="24"/>
        </w:rPr>
        <w:t xml:space="preserve"> due to various factors. Loss of plant and animal species and decline of traditional practices are some of the major factors contributing to the loss.</w:t>
      </w:r>
      <w:r w:rsidRPr="00AA61E7">
        <w:rPr>
          <w:rFonts w:eastAsia="Times New Roman"/>
          <w:sz w:val="24"/>
          <w:szCs w:val="24"/>
        </w:rPr>
        <w:t xml:space="preserve"> Further</w:t>
      </w:r>
      <w:r w:rsidR="00DC0D5F">
        <w:rPr>
          <w:rFonts w:eastAsia="Times New Roman"/>
          <w:sz w:val="24"/>
          <w:szCs w:val="24"/>
        </w:rPr>
        <w:t>more</w:t>
      </w:r>
      <w:r w:rsidRPr="00AA61E7">
        <w:rPr>
          <w:rFonts w:eastAsia="Times New Roman"/>
          <w:sz w:val="24"/>
          <w:szCs w:val="24"/>
        </w:rPr>
        <w:t xml:space="preserve">, traditional institutions are weakened or undermined by their respective community, particularly </w:t>
      </w:r>
      <w:r w:rsidR="009B4BC5">
        <w:rPr>
          <w:rFonts w:eastAsia="Times New Roman"/>
          <w:sz w:val="24"/>
          <w:szCs w:val="24"/>
        </w:rPr>
        <w:t xml:space="preserve">by </w:t>
      </w:r>
      <w:r w:rsidRPr="00AA61E7">
        <w:rPr>
          <w:rFonts w:eastAsia="Times New Roman"/>
          <w:sz w:val="24"/>
          <w:szCs w:val="24"/>
        </w:rPr>
        <w:t xml:space="preserve">younger generations. </w:t>
      </w:r>
      <w:r w:rsidR="004508AD" w:rsidRPr="00AA61E7">
        <w:rPr>
          <w:rFonts w:eastAsia="Times New Roman"/>
          <w:sz w:val="24"/>
          <w:szCs w:val="24"/>
        </w:rPr>
        <w:t xml:space="preserve">Attempts </w:t>
      </w:r>
      <w:r w:rsidR="004508AD" w:rsidRPr="00DC0D5F">
        <w:rPr>
          <w:rFonts w:eastAsia="Times New Roman"/>
          <w:sz w:val="24"/>
          <w:szCs w:val="24"/>
        </w:rPr>
        <w:t xml:space="preserve">are being made to study and document </w:t>
      </w:r>
      <w:r w:rsidR="004508AD">
        <w:rPr>
          <w:rFonts w:eastAsia="Times New Roman"/>
          <w:sz w:val="24"/>
          <w:szCs w:val="24"/>
        </w:rPr>
        <w:t>community</w:t>
      </w:r>
      <w:r w:rsidR="004508AD" w:rsidRPr="00DC0D5F">
        <w:rPr>
          <w:rFonts w:eastAsia="Times New Roman"/>
          <w:sz w:val="24"/>
          <w:szCs w:val="24"/>
        </w:rPr>
        <w:t xml:space="preserve"> knowledge, particularly those rela</w:t>
      </w:r>
      <w:r w:rsidR="004508AD" w:rsidRPr="00AA61E7">
        <w:rPr>
          <w:rFonts w:eastAsia="Times New Roman"/>
          <w:sz w:val="24"/>
          <w:szCs w:val="24"/>
        </w:rPr>
        <w:t>ted to</w:t>
      </w:r>
      <w:r w:rsidR="009B4BC5">
        <w:rPr>
          <w:rFonts w:eastAsia="Times New Roman"/>
          <w:sz w:val="24"/>
          <w:szCs w:val="24"/>
        </w:rPr>
        <w:t xml:space="preserve"> traditional</w:t>
      </w:r>
      <w:r w:rsidR="004508AD" w:rsidRPr="00AA61E7">
        <w:rPr>
          <w:rFonts w:eastAsia="Times New Roman"/>
          <w:sz w:val="24"/>
          <w:szCs w:val="24"/>
        </w:rPr>
        <w:t xml:space="preserve"> medicin</w:t>
      </w:r>
      <w:r w:rsidR="009B4BC5">
        <w:rPr>
          <w:rFonts w:eastAsia="Times New Roman"/>
          <w:sz w:val="24"/>
          <w:szCs w:val="24"/>
        </w:rPr>
        <w:t>e</w:t>
      </w:r>
      <w:r w:rsidR="004508AD" w:rsidRPr="00AA61E7">
        <w:rPr>
          <w:rFonts w:eastAsia="Times New Roman"/>
          <w:sz w:val="24"/>
          <w:szCs w:val="24"/>
        </w:rPr>
        <w:t xml:space="preserve"> and </w:t>
      </w:r>
      <w:r w:rsidR="004508AD">
        <w:rPr>
          <w:rFonts w:eastAsia="Times New Roman"/>
          <w:sz w:val="24"/>
          <w:szCs w:val="24"/>
        </w:rPr>
        <w:t xml:space="preserve">EWPs. </w:t>
      </w:r>
      <w:r w:rsidR="009B4BC5">
        <w:rPr>
          <w:rFonts w:eastAsia="Times New Roman"/>
          <w:sz w:val="24"/>
          <w:szCs w:val="24"/>
        </w:rPr>
        <w:t>In Ethiopia, s</w:t>
      </w:r>
      <w:r w:rsidR="00B62C52">
        <w:rPr>
          <w:rFonts w:cs="TimesNewRoman"/>
          <w:sz w:val="24"/>
          <w:szCs w:val="24"/>
        </w:rPr>
        <w:t>ome</w:t>
      </w:r>
      <w:r w:rsidR="009B4BC5">
        <w:rPr>
          <w:rFonts w:cs="TimesNewRoman"/>
          <w:sz w:val="24"/>
          <w:szCs w:val="24"/>
        </w:rPr>
        <w:t xml:space="preserve"> works are being conducted to transfer</w:t>
      </w:r>
      <w:r w:rsidR="00B273B5">
        <w:rPr>
          <w:rFonts w:cs="TimesNewRoman"/>
          <w:sz w:val="24"/>
          <w:szCs w:val="24"/>
        </w:rPr>
        <w:t xml:space="preserve"> </w:t>
      </w:r>
      <w:r w:rsidR="0000030B">
        <w:rPr>
          <w:sz w:val="24"/>
          <w:szCs w:val="24"/>
        </w:rPr>
        <w:t>community</w:t>
      </w:r>
      <w:r w:rsidR="004508AD" w:rsidRPr="00AA61E7">
        <w:rPr>
          <w:rFonts w:cs="TimesNewRoman"/>
          <w:sz w:val="24"/>
          <w:szCs w:val="24"/>
        </w:rPr>
        <w:t xml:space="preserve"> knowledge related to environment and natural resources conservation to the young generation</w:t>
      </w:r>
      <w:r w:rsidR="000666F7">
        <w:rPr>
          <w:rFonts w:cs="TimesNewRoman"/>
          <w:sz w:val="24"/>
          <w:szCs w:val="24"/>
        </w:rPr>
        <w:t>.</w:t>
      </w:r>
    </w:p>
    <w:p w:rsidR="000666F7" w:rsidRDefault="000666F7">
      <w:pPr>
        <w:rPr>
          <w:rFonts w:cstheme="minorHAnsi"/>
          <w:b/>
          <w:color w:val="7030A0"/>
          <w:sz w:val="24"/>
          <w:szCs w:val="24"/>
        </w:rPr>
      </w:pPr>
      <w:r>
        <w:rPr>
          <w:rFonts w:cstheme="minorHAnsi"/>
          <w:b/>
          <w:color w:val="7030A0"/>
          <w:sz w:val="24"/>
          <w:szCs w:val="24"/>
        </w:rPr>
        <w:br w:type="page"/>
      </w:r>
    </w:p>
    <w:p w:rsidR="00125868" w:rsidRPr="00167E59" w:rsidRDefault="00125868" w:rsidP="00772ECF">
      <w:pPr>
        <w:tabs>
          <w:tab w:val="left" w:pos="2025"/>
        </w:tabs>
        <w:spacing w:before="120" w:after="0" w:line="360" w:lineRule="auto"/>
        <w:jc w:val="both"/>
        <w:rPr>
          <w:rFonts w:cstheme="minorHAnsi"/>
          <w:b/>
          <w:color w:val="7030A0"/>
          <w:sz w:val="24"/>
          <w:szCs w:val="24"/>
        </w:rPr>
      </w:pPr>
      <w:r w:rsidRPr="00167E59">
        <w:rPr>
          <w:rFonts w:cstheme="minorHAnsi"/>
          <w:b/>
          <w:color w:val="7030A0"/>
          <w:sz w:val="24"/>
          <w:szCs w:val="24"/>
        </w:rPr>
        <w:lastRenderedPageBreak/>
        <w:t xml:space="preserve">CHAPTER </w:t>
      </w:r>
      <w:r w:rsidR="00457CA9">
        <w:rPr>
          <w:rFonts w:cstheme="minorHAnsi"/>
          <w:b/>
          <w:color w:val="7030A0"/>
          <w:sz w:val="24"/>
          <w:szCs w:val="24"/>
        </w:rPr>
        <w:t>THREE</w:t>
      </w:r>
    </w:p>
    <w:p w:rsidR="004674DB" w:rsidRPr="00167E59" w:rsidRDefault="000B75E6" w:rsidP="009E5AE9">
      <w:pPr>
        <w:spacing w:before="120" w:after="0" w:line="360" w:lineRule="auto"/>
        <w:jc w:val="both"/>
        <w:rPr>
          <w:rFonts w:cstheme="minorHAnsi"/>
          <w:b/>
          <w:color w:val="7030A0"/>
          <w:sz w:val="24"/>
          <w:szCs w:val="24"/>
        </w:rPr>
      </w:pPr>
      <w:r>
        <w:rPr>
          <w:rFonts w:cstheme="minorHAnsi"/>
          <w:b/>
          <w:color w:val="7030A0"/>
          <w:sz w:val="24"/>
          <w:szCs w:val="24"/>
        </w:rPr>
        <w:t>3</w:t>
      </w:r>
      <w:r w:rsidR="0018421B">
        <w:rPr>
          <w:rFonts w:cstheme="minorHAnsi"/>
          <w:b/>
          <w:color w:val="7030A0"/>
          <w:sz w:val="24"/>
          <w:szCs w:val="24"/>
        </w:rPr>
        <w:t xml:space="preserve"> </w:t>
      </w:r>
      <w:r w:rsidR="00B077DA" w:rsidRPr="00167E59">
        <w:rPr>
          <w:rFonts w:cstheme="minorHAnsi"/>
          <w:b/>
          <w:color w:val="7030A0"/>
          <w:sz w:val="24"/>
          <w:szCs w:val="24"/>
        </w:rPr>
        <w:t xml:space="preserve">VALUES OF BIODIVERSITY AND ECOSYSTEM SERVICES </w:t>
      </w:r>
    </w:p>
    <w:p w:rsidR="00027A45" w:rsidRDefault="004674DB" w:rsidP="009E5AE9">
      <w:pPr>
        <w:spacing w:before="120" w:after="0" w:line="360" w:lineRule="auto"/>
        <w:jc w:val="both"/>
        <w:rPr>
          <w:rFonts w:cstheme="minorHAnsi"/>
          <w:bCs/>
          <w:sz w:val="24"/>
          <w:szCs w:val="24"/>
        </w:rPr>
      </w:pPr>
      <w:r w:rsidRPr="00AA61E7">
        <w:rPr>
          <w:rFonts w:cstheme="minorHAnsi"/>
          <w:bCs/>
          <w:sz w:val="24"/>
          <w:szCs w:val="24"/>
        </w:rPr>
        <w:t xml:space="preserve">Agriculture is the core driver for Ethiopia’s growth and long-term food security. </w:t>
      </w:r>
      <w:r w:rsidR="001E0070">
        <w:rPr>
          <w:rFonts w:cstheme="minorHAnsi"/>
          <w:bCs/>
          <w:sz w:val="24"/>
          <w:szCs w:val="24"/>
        </w:rPr>
        <w:t xml:space="preserve">Its contribution to the GDP </w:t>
      </w:r>
      <w:r w:rsidR="00770866">
        <w:rPr>
          <w:rFonts w:cstheme="minorHAnsi"/>
          <w:bCs/>
          <w:sz w:val="24"/>
          <w:szCs w:val="24"/>
        </w:rPr>
        <w:t xml:space="preserve">and export earnings </w:t>
      </w:r>
      <w:r w:rsidR="001E0070">
        <w:rPr>
          <w:rFonts w:cstheme="minorHAnsi"/>
          <w:bCs/>
          <w:sz w:val="24"/>
          <w:szCs w:val="24"/>
        </w:rPr>
        <w:t xml:space="preserve">is 45% </w:t>
      </w:r>
      <w:r w:rsidR="00027A45">
        <w:rPr>
          <w:rFonts w:cstheme="minorHAnsi"/>
          <w:bCs/>
          <w:sz w:val="24"/>
          <w:szCs w:val="24"/>
        </w:rPr>
        <w:t>and 90%</w:t>
      </w:r>
      <w:r w:rsidR="00770866">
        <w:rPr>
          <w:rFonts w:cstheme="minorHAnsi"/>
          <w:bCs/>
          <w:sz w:val="24"/>
          <w:szCs w:val="24"/>
        </w:rPr>
        <w:t>, respectively</w:t>
      </w:r>
      <w:r w:rsidR="00B273B5">
        <w:rPr>
          <w:rFonts w:cstheme="minorHAnsi"/>
          <w:bCs/>
          <w:sz w:val="24"/>
          <w:szCs w:val="24"/>
        </w:rPr>
        <w:t xml:space="preserve"> </w:t>
      </w:r>
      <w:r w:rsidR="001E0070">
        <w:rPr>
          <w:rFonts w:cstheme="minorHAnsi"/>
          <w:bCs/>
          <w:sz w:val="24"/>
          <w:szCs w:val="24"/>
        </w:rPr>
        <w:t xml:space="preserve">(MoA, 2011). </w:t>
      </w:r>
    </w:p>
    <w:p w:rsidR="004674DB" w:rsidRPr="00167E59" w:rsidRDefault="004674DB" w:rsidP="009E5AE9">
      <w:pPr>
        <w:spacing w:before="120" w:after="0" w:line="360" w:lineRule="auto"/>
        <w:jc w:val="both"/>
        <w:rPr>
          <w:rFonts w:cstheme="minorHAnsi"/>
          <w:b/>
          <w:bCs/>
          <w:color w:val="7030A0"/>
          <w:sz w:val="24"/>
          <w:szCs w:val="24"/>
        </w:rPr>
      </w:pPr>
      <w:r w:rsidRPr="00167E59">
        <w:rPr>
          <w:rFonts w:cstheme="minorHAnsi"/>
          <w:b/>
          <w:bCs/>
          <w:color w:val="7030A0"/>
          <w:sz w:val="24"/>
          <w:szCs w:val="24"/>
        </w:rPr>
        <w:t>3.1 Value</w:t>
      </w:r>
      <w:r w:rsidR="001057E3">
        <w:rPr>
          <w:rFonts w:cstheme="minorHAnsi"/>
          <w:b/>
          <w:bCs/>
          <w:color w:val="7030A0"/>
          <w:sz w:val="24"/>
          <w:szCs w:val="24"/>
        </w:rPr>
        <w:t>s</w:t>
      </w:r>
      <w:r w:rsidRPr="00167E59">
        <w:rPr>
          <w:rFonts w:cstheme="minorHAnsi"/>
          <w:b/>
          <w:bCs/>
          <w:color w:val="7030A0"/>
          <w:sz w:val="24"/>
          <w:szCs w:val="24"/>
        </w:rPr>
        <w:t xml:space="preserve"> of Agricultural Diversity</w:t>
      </w:r>
    </w:p>
    <w:p w:rsidR="004674DB" w:rsidRPr="00167E59" w:rsidRDefault="004674DB" w:rsidP="009E5AE9">
      <w:pPr>
        <w:spacing w:before="120" w:after="0" w:line="360" w:lineRule="auto"/>
        <w:jc w:val="both"/>
        <w:rPr>
          <w:rFonts w:cstheme="minorHAnsi"/>
          <w:b/>
          <w:bCs/>
          <w:color w:val="7030A0"/>
          <w:sz w:val="24"/>
          <w:szCs w:val="24"/>
        </w:rPr>
      </w:pPr>
      <w:r w:rsidRPr="00167E59">
        <w:rPr>
          <w:rFonts w:cstheme="minorHAnsi"/>
          <w:b/>
          <w:bCs/>
          <w:color w:val="7030A0"/>
          <w:sz w:val="24"/>
          <w:szCs w:val="24"/>
        </w:rPr>
        <w:t>3.1.1 Crop genetic resources</w:t>
      </w:r>
    </w:p>
    <w:p w:rsidR="004674DB" w:rsidRPr="00AA61E7" w:rsidRDefault="004674DB" w:rsidP="009E5AE9">
      <w:pPr>
        <w:spacing w:before="120" w:after="0" w:line="360" w:lineRule="auto"/>
        <w:jc w:val="both"/>
        <w:rPr>
          <w:rFonts w:cstheme="minorHAnsi"/>
          <w:sz w:val="24"/>
          <w:szCs w:val="24"/>
        </w:rPr>
      </w:pPr>
      <w:bookmarkStart w:id="1" w:name="_Toc323030613"/>
      <w:r w:rsidRPr="00AA61E7">
        <w:rPr>
          <w:rFonts w:cstheme="minorHAnsi"/>
          <w:sz w:val="24"/>
          <w:szCs w:val="24"/>
        </w:rPr>
        <w:t>Crops have vital role</w:t>
      </w:r>
      <w:r w:rsidR="00292124">
        <w:rPr>
          <w:rFonts w:cstheme="minorHAnsi"/>
          <w:sz w:val="24"/>
          <w:szCs w:val="24"/>
        </w:rPr>
        <w:t>s</w:t>
      </w:r>
      <w:r w:rsidRPr="00AA61E7">
        <w:rPr>
          <w:rFonts w:cstheme="minorHAnsi"/>
          <w:sz w:val="24"/>
          <w:szCs w:val="24"/>
        </w:rPr>
        <w:t xml:space="preserve"> in agricultural production as a driver for economic growth and food security. Five major cereals (tef, wheat, maize, s</w:t>
      </w:r>
      <w:r w:rsidR="00770866">
        <w:rPr>
          <w:rFonts w:cstheme="minorHAnsi"/>
          <w:sz w:val="24"/>
          <w:szCs w:val="24"/>
        </w:rPr>
        <w:t>orghum and barley) contribute</w:t>
      </w:r>
      <w:r w:rsidRPr="00AA61E7">
        <w:rPr>
          <w:rFonts w:cstheme="minorHAnsi"/>
          <w:sz w:val="24"/>
          <w:szCs w:val="24"/>
        </w:rPr>
        <w:t xml:space="preserve"> 29% of agricultural GDP, 14% of the total GDP and 64% of the calories consumed (ESSP</w:t>
      </w:r>
      <w:r w:rsidR="007E07C8">
        <w:rPr>
          <w:rFonts w:cstheme="minorHAnsi"/>
          <w:sz w:val="24"/>
          <w:szCs w:val="24"/>
        </w:rPr>
        <w:t xml:space="preserve"> II</w:t>
      </w:r>
      <w:r w:rsidR="004A5F04" w:rsidRPr="00AA61E7">
        <w:rPr>
          <w:rFonts w:cstheme="minorHAnsi"/>
          <w:sz w:val="24"/>
          <w:szCs w:val="24"/>
        </w:rPr>
        <w:t>,</w:t>
      </w:r>
      <w:r w:rsidRPr="00AA61E7">
        <w:rPr>
          <w:rFonts w:cstheme="minorHAnsi"/>
          <w:sz w:val="24"/>
          <w:szCs w:val="24"/>
        </w:rPr>
        <w:t xml:space="preserve"> 2011). Pulses contribute 9.3% of total grain production and are source</w:t>
      </w:r>
      <w:r w:rsidR="007E07C8">
        <w:rPr>
          <w:rFonts w:cstheme="minorHAnsi"/>
          <w:sz w:val="24"/>
          <w:szCs w:val="24"/>
        </w:rPr>
        <w:t>s</w:t>
      </w:r>
      <w:r w:rsidRPr="00AA61E7">
        <w:rPr>
          <w:rFonts w:cstheme="minorHAnsi"/>
          <w:sz w:val="24"/>
          <w:szCs w:val="24"/>
        </w:rPr>
        <w:t xml:space="preserve"> of income for smallholder farmers, as a higher-value crop than cereals and as a low-cost source of protein that accounts for approximately 15% of protein intake. Pulses have significant role in Ethiopia’s economy generating an export earning of USD 129 million</w:t>
      </w:r>
      <w:r w:rsidR="007E07C8">
        <w:rPr>
          <w:rFonts w:cstheme="minorHAnsi"/>
          <w:sz w:val="24"/>
          <w:szCs w:val="24"/>
        </w:rPr>
        <w:t xml:space="preserve"> per annum</w:t>
      </w:r>
      <w:r w:rsidR="00B273B5">
        <w:rPr>
          <w:rFonts w:cstheme="minorHAnsi"/>
          <w:sz w:val="24"/>
          <w:szCs w:val="24"/>
        </w:rPr>
        <w:t xml:space="preserve"> </w:t>
      </w:r>
      <w:r w:rsidRPr="00AA61E7">
        <w:rPr>
          <w:rFonts w:cstheme="minorHAnsi"/>
          <w:sz w:val="24"/>
          <w:szCs w:val="24"/>
          <w:lang w:val="nb-NO"/>
        </w:rPr>
        <w:t>(</w:t>
      </w:r>
      <w:r w:rsidR="00752953" w:rsidRPr="00C85CBB">
        <w:rPr>
          <w:rFonts w:cstheme="minorHAnsi"/>
          <w:sz w:val="24"/>
          <w:szCs w:val="24"/>
          <w:lang w:val="nb-NO"/>
        </w:rPr>
        <w:t>MoFED</w:t>
      </w:r>
      <w:r w:rsidRPr="00C85CBB">
        <w:rPr>
          <w:rFonts w:cstheme="minorHAnsi"/>
          <w:sz w:val="24"/>
          <w:szCs w:val="24"/>
        </w:rPr>
        <w:t>, 2010</w:t>
      </w:r>
      <w:r w:rsidRPr="00AA61E7">
        <w:rPr>
          <w:rFonts w:cstheme="minorHAnsi"/>
        </w:rPr>
        <w:t xml:space="preserve">). </w:t>
      </w:r>
      <w:r w:rsidRPr="00AA61E7">
        <w:rPr>
          <w:rFonts w:cstheme="minorHAnsi"/>
          <w:bCs/>
          <w:sz w:val="24"/>
          <w:szCs w:val="24"/>
        </w:rPr>
        <w:t>Earnings from coffee contribute 4-5% of the GDP, about 20% of the government revenue and 60% of the total foreign exchange</w:t>
      </w:r>
      <w:r w:rsidRPr="00AA61E7">
        <w:rPr>
          <w:rFonts w:cstheme="minorHAnsi"/>
          <w:sz w:val="24"/>
          <w:szCs w:val="24"/>
        </w:rPr>
        <w:t xml:space="preserve">. </w:t>
      </w:r>
      <w:r w:rsidRPr="00292124">
        <w:rPr>
          <w:rFonts w:cstheme="minorHAnsi"/>
          <w:bCs/>
          <w:sz w:val="24"/>
          <w:szCs w:val="24"/>
        </w:rPr>
        <w:t xml:space="preserve">Ethiopia is also one of the major producers of natural </w:t>
      </w:r>
      <w:r w:rsidR="004508AD" w:rsidRPr="00292124">
        <w:rPr>
          <w:rFonts w:cstheme="minorHAnsi"/>
          <w:bCs/>
          <w:sz w:val="24"/>
          <w:szCs w:val="24"/>
        </w:rPr>
        <w:t>gums.</w:t>
      </w:r>
      <w:r w:rsidR="004508AD" w:rsidRPr="00AA61E7">
        <w:rPr>
          <w:rFonts w:cstheme="minorHAnsi"/>
          <w:sz w:val="24"/>
          <w:szCs w:val="24"/>
        </w:rPr>
        <w:t xml:space="preserve"> In</w:t>
      </w:r>
      <w:r w:rsidRPr="00AA61E7">
        <w:rPr>
          <w:rFonts w:cstheme="minorHAnsi"/>
          <w:sz w:val="24"/>
          <w:szCs w:val="24"/>
        </w:rPr>
        <w:t xml:space="preserve"> the year 2009/10</w:t>
      </w:r>
      <w:r w:rsidR="00770866">
        <w:rPr>
          <w:rFonts w:cstheme="minorHAnsi"/>
          <w:sz w:val="24"/>
          <w:szCs w:val="24"/>
        </w:rPr>
        <w:t>, for example,</w:t>
      </w:r>
      <w:r w:rsidRPr="00AA61E7">
        <w:rPr>
          <w:rFonts w:cstheme="minorHAnsi"/>
          <w:sz w:val="24"/>
          <w:szCs w:val="24"/>
        </w:rPr>
        <w:t xml:space="preserve"> the country earned </w:t>
      </w:r>
      <w:r w:rsidRPr="00AA61E7">
        <w:rPr>
          <w:rFonts w:cstheme="minorHAnsi"/>
          <w:bCs/>
          <w:sz w:val="24"/>
          <w:szCs w:val="24"/>
        </w:rPr>
        <w:t xml:space="preserve">USD </w:t>
      </w:r>
      <w:r w:rsidRPr="00AA61E7">
        <w:rPr>
          <w:rFonts w:cstheme="minorHAnsi"/>
          <w:sz w:val="24"/>
          <w:szCs w:val="24"/>
        </w:rPr>
        <w:t xml:space="preserve">12.68 million </w:t>
      </w:r>
      <w:r w:rsidRPr="00AA61E7">
        <w:rPr>
          <w:rFonts w:cstheme="minorHAnsi"/>
          <w:bCs/>
          <w:sz w:val="24"/>
          <w:szCs w:val="24"/>
        </w:rPr>
        <w:t>from the export of gums and</w:t>
      </w:r>
      <w:r w:rsidRPr="00AA61E7">
        <w:rPr>
          <w:rFonts w:cstheme="minorHAnsi"/>
          <w:sz w:val="24"/>
          <w:szCs w:val="24"/>
        </w:rPr>
        <w:t xml:space="preserve"> incense (</w:t>
      </w:r>
      <w:r w:rsidR="00752953">
        <w:rPr>
          <w:rFonts w:cstheme="minorHAnsi"/>
          <w:sz w:val="24"/>
          <w:szCs w:val="24"/>
        </w:rPr>
        <w:t>MoFED</w:t>
      </w:r>
      <w:r w:rsidRPr="00AA61E7">
        <w:rPr>
          <w:rFonts w:cstheme="minorHAnsi"/>
          <w:sz w:val="24"/>
          <w:szCs w:val="24"/>
        </w:rPr>
        <w:t xml:space="preserve">, 2010). Revenue obtained from various agricultural products exported in 2009/10 is summarized in Table </w:t>
      </w:r>
      <w:r w:rsidR="00ED67D9">
        <w:rPr>
          <w:rFonts w:cstheme="minorHAnsi"/>
          <w:sz w:val="24"/>
          <w:szCs w:val="24"/>
        </w:rPr>
        <w:t>3</w:t>
      </w:r>
      <w:r w:rsidRPr="00AA61E7">
        <w:rPr>
          <w:rFonts w:cstheme="minorHAnsi"/>
          <w:sz w:val="24"/>
          <w:szCs w:val="24"/>
        </w:rPr>
        <w:t xml:space="preserve">. </w:t>
      </w:r>
    </w:p>
    <w:p w:rsidR="004674DB" w:rsidRDefault="004674DB" w:rsidP="00883A43">
      <w:pPr>
        <w:spacing w:before="120" w:after="0" w:line="360" w:lineRule="auto"/>
        <w:jc w:val="both"/>
        <w:rPr>
          <w:rFonts w:cstheme="minorHAnsi"/>
          <w:bCs/>
          <w:sz w:val="24"/>
          <w:szCs w:val="24"/>
        </w:rPr>
      </w:pPr>
      <w:r w:rsidRPr="00AA61E7">
        <w:rPr>
          <w:rFonts w:cstheme="minorHAnsi"/>
          <w:sz w:val="24"/>
          <w:szCs w:val="24"/>
        </w:rPr>
        <w:t>Though the value</w:t>
      </w:r>
      <w:r w:rsidR="00292124">
        <w:rPr>
          <w:rFonts w:cstheme="minorHAnsi"/>
          <w:sz w:val="24"/>
          <w:szCs w:val="24"/>
        </w:rPr>
        <w:t>s</w:t>
      </w:r>
      <w:r w:rsidRPr="00AA61E7">
        <w:rPr>
          <w:rFonts w:cstheme="minorHAnsi"/>
          <w:sz w:val="24"/>
          <w:szCs w:val="24"/>
        </w:rPr>
        <w:t xml:space="preserve"> of genetic diversity </w:t>
      </w:r>
      <w:r w:rsidR="00292124">
        <w:rPr>
          <w:rFonts w:cstheme="minorHAnsi"/>
          <w:sz w:val="24"/>
          <w:szCs w:val="24"/>
        </w:rPr>
        <w:t>are</w:t>
      </w:r>
      <w:r w:rsidRPr="00AA61E7">
        <w:rPr>
          <w:rFonts w:cstheme="minorHAnsi"/>
          <w:sz w:val="24"/>
          <w:szCs w:val="24"/>
        </w:rPr>
        <w:t xml:space="preserve"> widely recognized, monetary </w:t>
      </w:r>
      <w:r w:rsidR="00292124">
        <w:rPr>
          <w:rFonts w:cstheme="minorHAnsi"/>
          <w:sz w:val="24"/>
          <w:szCs w:val="24"/>
        </w:rPr>
        <w:t>valuation</w:t>
      </w:r>
      <w:r w:rsidRPr="00AA61E7">
        <w:rPr>
          <w:rFonts w:cstheme="minorHAnsi"/>
          <w:sz w:val="24"/>
          <w:szCs w:val="24"/>
        </w:rPr>
        <w:t xml:space="preserve"> has been made only for few of the resources. </w:t>
      </w:r>
      <w:r w:rsidRPr="00AA61E7">
        <w:rPr>
          <w:rFonts w:cstheme="minorHAnsi"/>
          <w:bCs/>
          <w:sz w:val="24"/>
          <w:szCs w:val="24"/>
        </w:rPr>
        <w:t>The economic value of the wild coffee genetic resources for the world coffee industry in breeding progr</w:t>
      </w:r>
      <w:r w:rsidR="00770866">
        <w:rPr>
          <w:rFonts w:cstheme="minorHAnsi"/>
          <w:bCs/>
          <w:sz w:val="24"/>
          <w:szCs w:val="24"/>
        </w:rPr>
        <w:t>am</w:t>
      </w:r>
      <w:r w:rsidR="00C575FB">
        <w:rPr>
          <w:rFonts w:cstheme="minorHAnsi"/>
          <w:bCs/>
          <w:sz w:val="24"/>
          <w:szCs w:val="24"/>
        </w:rPr>
        <w:t>me</w:t>
      </w:r>
      <w:r w:rsidR="00770866">
        <w:rPr>
          <w:rFonts w:cstheme="minorHAnsi"/>
          <w:bCs/>
          <w:sz w:val="24"/>
          <w:szCs w:val="24"/>
        </w:rPr>
        <w:t xml:space="preserve">s for disease resistance, </w:t>
      </w:r>
      <w:r w:rsidRPr="00AA61E7">
        <w:rPr>
          <w:rFonts w:cstheme="minorHAnsi"/>
          <w:bCs/>
          <w:sz w:val="24"/>
          <w:szCs w:val="24"/>
        </w:rPr>
        <w:t xml:space="preserve">low caffeine contents and increased yields is estimated </w:t>
      </w:r>
      <w:r w:rsidR="00A92663">
        <w:rPr>
          <w:rFonts w:cstheme="minorHAnsi"/>
          <w:bCs/>
          <w:sz w:val="24"/>
          <w:szCs w:val="24"/>
        </w:rPr>
        <w:t xml:space="preserve">to lie in ranges between 0.5 and </w:t>
      </w:r>
      <w:r w:rsidRPr="00AA61E7">
        <w:rPr>
          <w:rFonts w:cstheme="minorHAnsi"/>
          <w:bCs/>
          <w:sz w:val="24"/>
          <w:szCs w:val="24"/>
        </w:rPr>
        <w:t>1.5 million US</w:t>
      </w:r>
      <w:r w:rsidR="00770866">
        <w:rPr>
          <w:rFonts w:cstheme="minorHAnsi"/>
          <w:bCs/>
          <w:sz w:val="24"/>
          <w:szCs w:val="24"/>
        </w:rPr>
        <w:t>D</w:t>
      </w:r>
      <w:r w:rsidRPr="00AA61E7">
        <w:rPr>
          <w:rFonts w:cstheme="minorHAnsi"/>
          <w:bCs/>
          <w:sz w:val="24"/>
          <w:szCs w:val="24"/>
        </w:rPr>
        <w:t xml:space="preserve">/year. Over a 30 year period of time </w:t>
      </w:r>
      <w:r w:rsidRPr="00AA61E7">
        <w:rPr>
          <w:rFonts w:cstheme="minorHAnsi"/>
          <w:sz w:val="24"/>
          <w:szCs w:val="24"/>
        </w:rPr>
        <w:t xml:space="preserve">this value would go up as high as USD 1.45 billion </w:t>
      </w:r>
      <w:r w:rsidRPr="00AA61E7">
        <w:rPr>
          <w:rFonts w:cstheme="minorHAnsi"/>
          <w:bCs/>
          <w:sz w:val="24"/>
          <w:szCs w:val="24"/>
        </w:rPr>
        <w:t xml:space="preserve">(Hein and Gatzweiler, 2006; </w:t>
      </w:r>
      <w:r w:rsidRPr="00AA61E7">
        <w:rPr>
          <w:rFonts w:cstheme="minorHAnsi"/>
          <w:sz w:val="24"/>
          <w:szCs w:val="24"/>
        </w:rPr>
        <w:t>Gatzweiler, et al., 2007</w:t>
      </w:r>
      <w:r w:rsidRPr="00AA61E7">
        <w:rPr>
          <w:rFonts w:cstheme="minorHAnsi"/>
          <w:bCs/>
          <w:sz w:val="24"/>
          <w:szCs w:val="24"/>
        </w:rPr>
        <w:t>).</w:t>
      </w:r>
    </w:p>
    <w:p w:rsidR="00B273B5" w:rsidRDefault="00B273B5" w:rsidP="00883A43">
      <w:pPr>
        <w:spacing w:before="120" w:after="0" w:line="360" w:lineRule="auto"/>
        <w:jc w:val="both"/>
        <w:rPr>
          <w:rFonts w:cstheme="minorHAnsi"/>
          <w:sz w:val="24"/>
          <w:szCs w:val="24"/>
        </w:rPr>
      </w:pPr>
    </w:p>
    <w:p w:rsidR="004674DB" w:rsidRDefault="004674DB" w:rsidP="00883A43">
      <w:pPr>
        <w:spacing w:after="0" w:line="360" w:lineRule="auto"/>
        <w:jc w:val="both"/>
        <w:rPr>
          <w:rFonts w:cstheme="minorHAnsi"/>
          <w:sz w:val="24"/>
          <w:szCs w:val="24"/>
        </w:rPr>
      </w:pPr>
      <w:proofErr w:type="gramStart"/>
      <w:r w:rsidRPr="00AA61E7">
        <w:rPr>
          <w:rFonts w:cstheme="minorHAnsi"/>
          <w:sz w:val="24"/>
          <w:szCs w:val="24"/>
        </w:rPr>
        <w:lastRenderedPageBreak/>
        <w:t xml:space="preserve">Table </w:t>
      </w:r>
      <w:r w:rsidR="00ED67D9">
        <w:rPr>
          <w:rFonts w:cstheme="minorHAnsi"/>
          <w:sz w:val="24"/>
          <w:szCs w:val="24"/>
        </w:rPr>
        <w:t>3</w:t>
      </w:r>
      <w:r w:rsidR="001727E3">
        <w:rPr>
          <w:rFonts w:cstheme="minorHAnsi"/>
          <w:sz w:val="24"/>
          <w:szCs w:val="24"/>
        </w:rPr>
        <w:t>.</w:t>
      </w:r>
      <w:proofErr w:type="gramEnd"/>
      <w:r w:rsidRPr="00AA61E7">
        <w:rPr>
          <w:rFonts w:cstheme="minorHAnsi"/>
          <w:sz w:val="24"/>
          <w:szCs w:val="24"/>
        </w:rPr>
        <w:t xml:space="preserve"> Value</w:t>
      </w:r>
      <w:r w:rsidR="00292124">
        <w:rPr>
          <w:rFonts w:cstheme="minorHAnsi"/>
          <w:sz w:val="24"/>
          <w:szCs w:val="24"/>
        </w:rPr>
        <w:t>s of some</w:t>
      </w:r>
      <w:r w:rsidRPr="00AA61E7">
        <w:rPr>
          <w:rFonts w:cstheme="minorHAnsi"/>
          <w:sz w:val="24"/>
          <w:szCs w:val="24"/>
        </w:rPr>
        <w:t xml:space="preserve"> agricultural products </w:t>
      </w:r>
      <w:r w:rsidR="00ED67D9">
        <w:rPr>
          <w:rFonts w:cstheme="minorHAnsi"/>
          <w:sz w:val="24"/>
          <w:szCs w:val="24"/>
        </w:rPr>
        <w:t>in 2009/10</w:t>
      </w:r>
    </w:p>
    <w:p w:rsidR="00B273B5" w:rsidRDefault="00B273B5" w:rsidP="00B273B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6"/>
        <w:gridCol w:w="3790"/>
      </w:tblGrid>
      <w:tr w:rsidR="00AA61E7" w:rsidRPr="00294E1C" w:rsidTr="00FE601C">
        <w:tc>
          <w:tcPr>
            <w:tcW w:w="7038" w:type="dxa"/>
          </w:tcPr>
          <w:p w:rsidR="004674DB" w:rsidRPr="00294E1C" w:rsidRDefault="004674DB" w:rsidP="00423F7B">
            <w:pPr>
              <w:pStyle w:val="NoSpacing"/>
              <w:spacing w:line="276" w:lineRule="auto"/>
              <w:ind w:left="180"/>
              <w:rPr>
                <w:rFonts w:asciiTheme="minorHAnsi" w:hAnsiTheme="minorHAnsi" w:cstheme="minorHAnsi"/>
                <w:b/>
              </w:rPr>
            </w:pPr>
            <w:r w:rsidRPr="00294E1C">
              <w:rPr>
                <w:rFonts w:asciiTheme="minorHAnsi" w:hAnsiTheme="minorHAnsi" w:cstheme="minorHAnsi"/>
                <w:b/>
              </w:rPr>
              <w:t>Item</w:t>
            </w:r>
            <w:r w:rsidR="00630586" w:rsidRPr="00294E1C">
              <w:rPr>
                <w:rFonts w:asciiTheme="minorHAnsi" w:hAnsiTheme="minorHAnsi" w:cstheme="minorHAnsi"/>
                <w:b/>
              </w:rPr>
              <w:t>s</w:t>
            </w:r>
          </w:p>
        </w:tc>
        <w:tc>
          <w:tcPr>
            <w:tcW w:w="5220" w:type="dxa"/>
          </w:tcPr>
          <w:p w:rsidR="004674DB" w:rsidRPr="00294E1C" w:rsidRDefault="004674DB" w:rsidP="007A36FD">
            <w:pPr>
              <w:pStyle w:val="NoSpacing"/>
              <w:spacing w:line="276" w:lineRule="auto"/>
              <w:jc w:val="center"/>
              <w:rPr>
                <w:rFonts w:asciiTheme="minorHAnsi" w:hAnsiTheme="minorHAnsi" w:cstheme="minorHAnsi"/>
                <w:b/>
              </w:rPr>
            </w:pPr>
            <w:r w:rsidRPr="00294E1C">
              <w:rPr>
                <w:rFonts w:asciiTheme="minorHAnsi" w:hAnsiTheme="minorHAnsi" w:cstheme="minorHAnsi"/>
                <w:b/>
              </w:rPr>
              <w:t>Value</w:t>
            </w:r>
            <w:r w:rsidR="004D7899" w:rsidRPr="00294E1C">
              <w:rPr>
                <w:rFonts w:asciiTheme="minorHAnsi" w:hAnsiTheme="minorHAnsi" w:cstheme="minorHAnsi"/>
                <w:b/>
              </w:rPr>
              <w:t xml:space="preserve"> (</w:t>
            </w:r>
            <w:r w:rsidRPr="00294E1C">
              <w:rPr>
                <w:rFonts w:asciiTheme="minorHAnsi" w:hAnsiTheme="minorHAnsi" w:cstheme="minorHAnsi"/>
                <w:b/>
              </w:rPr>
              <w:t>m</w:t>
            </w:r>
            <w:r w:rsidR="004D7899" w:rsidRPr="00294E1C">
              <w:rPr>
                <w:rFonts w:asciiTheme="minorHAnsi" w:hAnsiTheme="minorHAnsi" w:cstheme="minorHAnsi"/>
                <w:b/>
              </w:rPr>
              <w:t xml:space="preserve">illion </w:t>
            </w:r>
            <w:r w:rsidRPr="00294E1C">
              <w:rPr>
                <w:rFonts w:asciiTheme="minorHAnsi" w:hAnsiTheme="minorHAnsi" w:cstheme="minorHAnsi"/>
                <w:b/>
              </w:rPr>
              <w:t>USD</w:t>
            </w:r>
            <w:r w:rsidR="004D7899" w:rsidRPr="00294E1C">
              <w:rPr>
                <w:rFonts w:asciiTheme="minorHAnsi" w:hAnsiTheme="minorHAnsi" w:cstheme="minorHAnsi"/>
                <w:b/>
              </w:rPr>
              <w:t>)</w:t>
            </w:r>
          </w:p>
        </w:tc>
      </w:tr>
      <w:tr w:rsidR="00AA61E7" w:rsidRPr="00AA61E7" w:rsidTr="00FE601C">
        <w:tc>
          <w:tcPr>
            <w:tcW w:w="7038" w:type="dxa"/>
          </w:tcPr>
          <w:p w:rsidR="004674DB" w:rsidRPr="00AA61E7" w:rsidRDefault="004674DB" w:rsidP="00423F7B">
            <w:pPr>
              <w:pStyle w:val="NoSpacing"/>
              <w:spacing w:line="276" w:lineRule="auto"/>
              <w:ind w:left="180"/>
              <w:rPr>
                <w:rFonts w:asciiTheme="minorHAnsi" w:hAnsiTheme="minorHAnsi" w:cstheme="minorHAnsi"/>
              </w:rPr>
            </w:pPr>
            <w:r w:rsidRPr="00AA61E7">
              <w:rPr>
                <w:rFonts w:asciiTheme="minorHAnsi" w:hAnsiTheme="minorHAnsi" w:cstheme="minorHAnsi"/>
              </w:rPr>
              <w:t>Coffee</w:t>
            </w:r>
          </w:p>
        </w:tc>
        <w:tc>
          <w:tcPr>
            <w:tcW w:w="5220" w:type="dxa"/>
          </w:tcPr>
          <w:p w:rsidR="004674DB" w:rsidRPr="00AA61E7" w:rsidRDefault="004674DB" w:rsidP="007A36FD">
            <w:pPr>
              <w:pStyle w:val="NoSpacing"/>
              <w:spacing w:line="276" w:lineRule="auto"/>
              <w:ind w:left="290"/>
              <w:jc w:val="center"/>
              <w:rPr>
                <w:rFonts w:asciiTheme="minorHAnsi" w:hAnsiTheme="minorHAnsi" w:cstheme="minorHAnsi"/>
              </w:rPr>
            </w:pPr>
            <w:r w:rsidRPr="00AA61E7">
              <w:rPr>
                <w:rFonts w:asciiTheme="minorHAnsi" w:hAnsiTheme="minorHAnsi" w:cstheme="minorHAnsi"/>
              </w:rPr>
              <w:t>528</w:t>
            </w:r>
            <w:r w:rsidR="00423F7B">
              <w:rPr>
                <w:rFonts w:asciiTheme="minorHAnsi" w:hAnsiTheme="minorHAnsi" w:cstheme="minorHAnsi"/>
              </w:rPr>
              <w:t>.0</w:t>
            </w:r>
          </w:p>
        </w:tc>
      </w:tr>
      <w:tr w:rsidR="00AA61E7" w:rsidRPr="00AA61E7" w:rsidTr="00FE601C">
        <w:tc>
          <w:tcPr>
            <w:tcW w:w="7038" w:type="dxa"/>
          </w:tcPr>
          <w:p w:rsidR="004674DB" w:rsidRPr="00AA61E7" w:rsidRDefault="004674DB" w:rsidP="00423F7B">
            <w:pPr>
              <w:pStyle w:val="NoSpacing"/>
              <w:spacing w:line="276" w:lineRule="auto"/>
              <w:ind w:left="180"/>
              <w:rPr>
                <w:rFonts w:asciiTheme="minorHAnsi" w:hAnsiTheme="minorHAnsi" w:cstheme="minorHAnsi"/>
              </w:rPr>
            </w:pPr>
            <w:r w:rsidRPr="00AA61E7">
              <w:rPr>
                <w:rFonts w:asciiTheme="minorHAnsi" w:hAnsiTheme="minorHAnsi" w:cstheme="minorHAnsi"/>
              </w:rPr>
              <w:t>Oil seed</w:t>
            </w:r>
          </w:p>
        </w:tc>
        <w:tc>
          <w:tcPr>
            <w:tcW w:w="5220" w:type="dxa"/>
          </w:tcPr>
          <w:p w:rsidR="004674DB" w:rsidRPr="00AA61E7" w:rsidRDefault="004674DB" w:rsidP="007A36FD">
            <w:pPr>
              <w:pStyle w:val="NoSpacing"/>
              <w:spacing w:line="276" w:lineRule="auto"/>
              <w:ind w:left="290"/>
              <w:jc w:val="center"/>
              <w:rPr>
                <w:rFonts w:asciiTheme="minorHAnsi" w:hAnsiTheme="minorHAnsi" w:cstheme="minorHAnsi"/>
              </w:rPr>
            </w:pPr>
            <w:r w:rsidRPr="00AA61E7">
              <w:rPr>
                <w:rFonts w:asciiTheme="minorHAnsi" w:hAnsiTheme="minorHAnsi" w:cstheme="minorHAnsi"/>
              </w:rPr>
              <w:t>358</w:t>
            </w:r>
            <w:r w:rsidR="00423F7B">
              <w:rPr>
                <w:rFonts w:asciiTheme="minorHAnsi" w:hAnsiTheme="minorHAnsi" w:cstheme="minorHAnsi"/>
              </w:rPr>
              <w:t>.0</w:t>
            </w:r>
          </w:p>
        </w:tc>
      </w:tr>
      <w:tr w:rsidR="00AA61E7" w:rsidRPr="00AA61E7" w:rsidTr="00FE601C">
        <w:tc>
          <w:tcPr>
            <w:tcW w:w="7038" w:type="dxa"/>
          </w:tcPr>
          <w:p w:rsidR="004674DB" w:rsidRPr="00AA61E7" w:rsidRDefault="004674DB" w:rsidP="00423F7B">
            <w:pPr>
              <w:pStyle w:val="NoSpacing"/>
              <w:spacing w:line="276" w:lineRule="auto"/>
              <w:ind w:left="180"/>
              <w:rPr>
                <w:rFonts w:asciiTheme="minorHAnsi" w:hAnsiTheme="minorHAnsi" w:cstheme="minorHAnsi"/>
              </w:rPr>
            </w:pPr>
            <w:r w:rsidRPr="00AA61E7">
              <w:rPr>
                <w:rFonts w:asciiTheme="minorHAnsi" w:hAnsiTheme="minorHAnsi" w:cstheme="minorHAnsi"/>
              </w:rPr>
              <w:t>Pulse</w:t>
            </w:r>
          </w:p>
        </w:tc>
        <w:tc>
          <w:tcPr>
            <w:tcW w:w="5220" w:type="dxa"/>
          </w:tcPr>
          <w:p w:rsidR="004674DB" w:rsidRPr="00AA61E7" w:rsidRDefault="004674DB" w:rsidP="007A36FD">
            <w:pPr>
              <w:pStyle w:val="NoSpacing"/>
              <w:spacing w:line="276" w:lineRule="auto"/>
              <w:ind w:left="290"/>
              <w:jc w:val="center"/>
              <w:rPr>
                <w:rFonts w:asciiTheme="minorHAnsi" w:hAnsiTheme="minorHAnsi" w:cstheme="minorHAnsi"/>
              </w:rPr>
            </w:pPr>
            <w:r w:rsidRPr="00AA61E7">
              <w:rPr>
                <w:rFonts w:asciiTheme="minorHAnsi" w:hAnsiTheme="minorHAnsi" w:cstheme="minorHAnsi"/>
              </w:rPr>
              <w:t>129.86</w:t>
            </w:r>
          </w:p>
        </w:tc>
      </w:tr>
      <w:tr w:rsidR="00AA61E7" w:rsidRPr="00AA61E7" w:rsidTr="00FE601C">
        <w:tc>
          <w:tcPr>
            <w:tcW w:w="7038" w:type="dxa"/>
          </w:tcPr>
          <w:p w:rsidR="004674DB" w:rsidRPr="00AA61E7" w:rsidRDefault="004674DB" w:rsidP="00423F7B">
            <w:pPr>
              <w:pStyle w:val="NoSpacing"/>
              <w:spacing w:line="276" w:lineRule="auto"/>
              <w:ind w:left="180"/>
              <w:rPr>
                <w:rFonts w:asciiTheme="minorHAnsi" w:hAnsiTheme="minorHAnsi" w:cstheme="minorHAnsi"/>
              </w:rPr>
            </w:pPr>
            <w:r w:rsidRPr="00AA61E7">
              <w:rPr>
                <w:rFonts w:asciiTheme="minorHAnsi" w:hAnsiTheme="minorHAnsi" w:cstheme="minorHAnsi"/>
              </w:rPr>
              <w:t xml:space="preserve">Flower </w:t>
            </w:r>
          </w:p>
        </w:tc>
        <w:tc>
          <w:tcPr>
            <w:tcW w:w="5220" w:type="dxa"/>
          </w:tcPr>
          <w:p w:rsidR="004674DB" w:rsidRPr="00AA61E7" w:rsidRDefault="004674DB" w:rsidP="007A36FD">
            <w:pPr>
              <w:pStyle w:val="NoSpacing"/>
              <w:spacing w:line="276" w:lineRule="auto"/>
              <w:ind w:left="290"/>
              <w:jc w:val="center"/>
              <w:rPr>
                <w:rFonts w:asciiTheme="minorHAnsi" w:hAnsiTheme="minorHAnsi" w:cstheme="minorHAnsi"/>
              </w:rPr>
            </w:pPr>
            <w:r w:rsidRPr="00AA61E7">
              <w:rPr>
                <w:rFonts w:asciiTheme="minorHAnsi" w:hAnsiTheme="minorHAnsi" w:cstheme="minorHAnsi"/>
              </w:rPr>
              <w:t>170</w:t>
            </w:r>
            <w:r w:rsidR="00423F7B">
              <w:rPr>
                <w:rFonts w:asciiTheme="minorHAnsi" w:hAnsiTheme="minorHAnsi" w:cstheme="minorHAnsi"/>
              </w:rPr>
              <w:t>.0</w:t>
            </w:r>
          </w:p>
        </w:tc>
      </w:tr>
      <w:tr w:rsidR="00AA61E7" w:rsidRPr="00AA61E7" w:rsidTr="00FE601C">
        <w:tc>
          <w:tcPr>
            <w:tcW w:w="7038" w:type="dxa"/>
          </w:tcPr>
          <w:p w:rsidR="004674DB" w:rsidRPr="00AA61E7" w:rsidRDefault="004674DB" w:rsidP="00423F7B">
            <w:pPr>
              <w:pStyle w:val="NoSpacing"/>
              <w:spacing w:line="276" w:lineRule="auto"/>
              <w:ind w:left="180"/>
              <w:rPr>
                <w:rFonts w:asciiTheme="minorHAnsi" w:hAnsiTheme="minorHAnsi" w:cstheme="minorHAnsi"/>
              </w:rPr>
            </w:pPr>
            <w:r w:rsidRPr="00AA61E7">
              <w:rPr>
                <w:rFonts w:asciiTheme="minorHAnsi" w:hAnsiTheme="minorHAnsi" w:cstheme="minorHAnsi"/>
              </w:rPr>
              <w:t>Vegetables herbs and fruits</w:t>
            </w:r>
          </w:p>
        </w:tc>
        <w:tc>
          <w:tcPr>
            <w:tcW w:w="5220" w:type="dxa"/>
          </w:tcPr>
          <w:p w:rsidR="004674DB" w:rsidRPr="00AA61E7" w:rsidRDefault="004674DB" w:rsidP="007A36FD">
            <w:pPr>
              <w:pStyle w:val="NoSpacing"/>
              <w:spacing w:line="276" w:lineRule="auto"/>
              <w:ind w:left="290"/>
              <w:jc w:val="center"/>
              <w:rPr>
                <w:rFonts w:asciiTheme="minorHAnsi" w:hAnsiTheme="minorHAnsi" w:cstheme="minorHAnsi"/>
              </w:rPr>
            </w:pPr>
            <w:r w:rsidRPr="00AA61E7">
              <w:rPr>
                <w:rFonts w:asciiTheme="minorHAnsi" w:hAnsiTheme="minorHAnsi" w:cstheme="minorHAnsi"/>
              </w:rPr>
              <w:t>31.7</w:t>
            </w:r>
          </w:p>
        </w:tc>
      </w:tr>
      <w:tr w:rsidR="00AA61E7" w:rsidRPr="00AA61E7" w:rsidTr="00FE601C">
        <w:tc>
          <w:tcPr>
            <w:tcW w:w="7038" w:type="dxa"/>
          </w:tcPr>
          <w:p w:rsidR="004674DB" w:rsidRPr="00AA61E7" w:rsidRDefault="004674DB" w:rsidP="00423F7B">
            <w:pPr>
              <w:pStyle w:val="NoSpacing"/>
              <w:spacing w:line="276" w:lineRule="auto"/>
              <w:ind w:left="180"/>
              <w:rPr>
                <w:rFonts w:asciiTheme="minorHAnsi" w:hAnsiTheme="minorHAnsi" w:cstheme="minorHAnsi"/>
              </w:rPr>
            </w:pPr>
            <w:r w:rsidRPr="00AA61E7">
              <w:rPr>
                <w:rFonts w:asciiTheme="minorHAnsi" w:hAnsiTheme="minorHAnsi" w:cstheme="minorHAnsi"/>
              </w:rPr>
              <w:t xml:space="preserve">Spices </w:t>
            </w:r>
          </w:p>
        </w:tc>
        <w:tc>
          <w:tcPr>
            <w:tcW w:w="5220" w:type="dxa"/>
          </w:tcPr>
          <w:p w:rsidR="004674DB" w:rsidRPr="00AA61E7" w:rsidRDefault="004674DB" w:rsidP="007A36FD">
            <w:pPr>
              <w:pStyle w:val="NoSpacing"/>
              <w:spacing w:line="276" w:lineRule="auto"/>
              <w:ind w:left="290"/>
              <w:jc w:val="center"/>
              <w:rPr>
                <w:rFonts w:asciiTheme="minorHAnsi" w:hAnsiTheme="minorHAnsi" w:cstheme="minorHAnsi"/>
              </w:rPr>
            </w:pPr>
            <w:r w:rsidRPr="00AA61E7">
              <w:rPr>
                <w:rFonts w:asciiTheme="minorHAnsi" w:hAnsiTheme="minorHAnsi" w:cstheme="minorHAnsi"/>
              </w:rPr>
              <w:t>18.57</w:t>
            </w:r>
          </w:p>
        </w:tc>
      </w:tr>
    </w:tbl>
    <w:p w:rsidR="004674DB" w:rsidRPr="00770866" w:rsidRDefault="004674DB" w:rsidP="005E145B">
      <w:pPr>
        <w:spacing w:after="0" w:line="360" w:lineRule="auto"/>
        <w:jc w:val="both"/>
        <w:rPr>
          <w:rFonts w:cstheme="minorHAnsi"/>
          <w:sz w:val="20"/>
          <w:szCs w:val="20"/>
        </w:rPr>
      </w:pPr>
      <w:r w:rsidRPr="00770866">
        <w:rPr>
          <w:rFonts w:cstheme="minorHAnsi"/>
          <w:sz w:val="20"/>
          <w:szCs w:val="20"/>
        </w:rPr>
        <w:t>Source</w:t>
      </w:r>
      <w:r w:rsidR="00292124" w:rsidRPr="00770866">
        <w:rPr>
          <w:rFonts w:cstheme="minorHAnsi"/>
          <w:sz w:val="20"/>
          <w:szCs w:val="20"/>
        </w:rPr>
        <w:t xml:space="preserve">: </w:t>
      </w:r>
      <w:r w:rsidR="00752953" w:rsidRPr="00770866">
        <w:rPr>
          <w:rFonts w:cstheme="minorHAnsi"/>
          <w:sz w:val="20"/>
          <w:szCs w:val="20"/>
        </w:rPr>
        <w:t>MoFED</w:t>
      </w:r>
      <w:r w:rsidR="005E145B" w:rsidRPr="00770866">
        <w:rPr>
          <w:rFonts w:cstheme="minorHAnsi"/>
          <w:sz w:val="20"/>
          <w:szCs w:val="20"/>
        </w:rPr>
        <w:t xml:space="preserve"> (</w:t>
      </w:r>
      <w:r w:rsidRPr="00770866">
        <w:rPr>
          <w:rFonts w:cstheme="minorHAnsi"/>
          <w:sz w:val="20"/>
          <w:szCs w:val="20"/>
        </w:rPr>
        <w:t>2010</w:t>
      </w:r>
      <w:r w:rsidR="005E145B" w:rsidRPr="00770866">
        <w:rPr>
          <w:rFonts w:cstheme="minorHAnsi"/>
          <w:sz w:val="20"/>
          <w:szCs w:val="20"/>
        </w:rPr>
        <w:t>)</w:t>
      </w:r>
    </w:p>
    <w:p w:rsidR="004674DB" w:rsidRDefault="004674DB" w:rsidP="00883A43">
      <w:pPr>
        <w:pStyle w:val="NoSpacing"/>
        <w:spacing w:before="120" w:line="360" w:lineRule="auto"/>
        <w:rPr>
          <w:rFonts w:asciiTheme="minorHAnsi" w:hAnsiTheme="minorHAnsi" w:cstheme="minorHAnsi"/>
          <w:sz w:val="24"/>
          <w:szCs w:val="24"/>
        </w:rPr>
      </w:pPr>
      <w:proofErr w:type="gramStart"/>
      <w:r w:rsidRPr="00AA61E7">
        <w:rPr>
          <w:rFonts w:asciiTheme="minorHAnsi" w:hAnsiTheme="minorHAnsi" w:cstheme="minorHAnsi"/>
          <w:sz w:val="24"/>
          <w:szCs w:val="24"/>
        </w:rPr>
        <w:t xml:space="preserve">Table </w:t>
      </w:r>
      <w:r w:rsidR="00ED67D9">
        <w:rPr>
          <w:rFonts w:asciiTheme="minorHAnsi" w:hAnsiTheme="minorHAnsi" w:cstheme="minorHAnsi"/>
          <w:sz w:val="24"/>
          <w:szCs w:val="24"/>
        </w:rPr>
        <w:t>4</w:t>
      </w:r>
      <w:r w:rsidR="001727E3">
        <w:rPr>
          <w:rFonts w:asciiTheme="minorHAnsi" w:hAnsiTheme="minorHAnsi" w:cstheme="minorHAnsi"/>
          <w:sz w:val="24"/>
          <w:szCs w:val="24"/>
        </w:rPr>
        <w:t>.</w:t>
      </w:r>
      <w:proofErr w:type="gramEnd"/>
      <w:r w:rsidRPr="00AA61E7">
        <w:rPr>
          <w:rFonts w:asciiTheme="minorHAnsi" w:hAnsiTheme="minorHAnsi" w:cstheme="minorHAnsi"/>
          <w:sz w:val="24"/>
          <w:szCs w:val="24"/>
        </w:rPr>
        <w:t xml:space="preserve"> Economic value of Ethiopian coffee genetic resource</w:t>
      </w:r>
      <w:r w:rsidR="00630586">
        <w:rPr>
          <w:rFonts w:asciiTheme="minorHAnsi" w:hAnsiTheme="minorHAnsi" w:cstheme="minorHAnsi"/>
          <w:sz w:val="24"/>
          <w:szCs w:val="24"/>
        </w:rPr>
        <w:t>s</w:t>
      </w:r>
    </w:p>
    <w:p w:rsidR="00630586" w:rsidRDefault="00630586" w:rsidP="00630586">
      <w:pPr>
        <w:pStyle w:val="NoSpacing"/>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0"/>
        <w:gridCol w:w="2837"/>
        <w:gridCol w:w="3471"/>
      </w:tblGrid>
      <w:tr w:rsidR="00C85CBB" w:rsidRPr="00294E1C" w:rsidTr="00FE601C">
        <w:trPr>
          <w:trHeight w:val="125"/>
        </w:trPr>
        <w:tc>
          <w:tcPr>
            <w:tcW w:w="2790" w:type="dxa"/>
            <w:vMerge w:val="restart"/>
          </w:tcPr>
          <w:p w:rsidR="00C85CBB" w:rsidRPr="00294E1C" w:rsidRDefault="00C85CBB" w:rsidP="00583B5C">
            <w:pPr>
              <w:pStyle w:val="NoSpacing"/>
              <w:spacing w:line="276" w:lineRule="auto"/>
              <w:rPr>
                <w:rFonts w:asciiTheme="minorHAnsi" w:hAnsiTheme="minorHAnsi" w:cstheme="minorHAnsi"/>
                <w:b/>
              </w:rPr>
            </w:pPr>
            <w:r w:rsidRPr="00294E1C">
              <w:rPr>
                <w:rFonts w:asciiTheme="minorHAnsi" w:hAnsiTheme="minorHAnsi" w:cstheme="minorHAnsi"/>
                <w:b/>
              </w:rPr>
              <w:t>Purposes</w:t>
            </w:r>
          </w:p>
        </w:tc>
        <w:tc>
          <w:tcPr>
            <w:tcW w:w="9360" w:type="dxa"/>
            <w:gridSpan w:val="2"/>
          </w:tcPr>
          <w:p w:rsidR="00C85CBB" w:rsidRPr="00294E1C" w:rsidRDefault="00C85CBB" w:rsidP="00960A6D">
            <w:pPr>
              <w:pStyle w:val="NoSpacing"/>
              <w:spacing w:line="276" w:lineRule="auto"/>
              <w:ind w:left="61"/>
              <w:jc w:val="center"/>
              <w:rPr>
                <w:rFonts w:asciiTheme="minorHAnsi" w:hAnsiTheme="minorHAnsi" w:cstheme="minorHAnsi"/>
                <w:b/>
              </w:rPr>
            </w:pPr>
            <w:r w:rsidRPr="00294E1C">
              <w:rPr>
                <w:rFonts w:asciiTheme="minorHAnsi" w:hAnsiTheme="minorHAnsi" w:cstheme="minorHAnsi"/>
                <w:b/>
              </w:rPr>
              <w:t>Net present value (US</w:t>
            </w:r>
            <w:r w:rsidR="00630586" w:rsidRPr="00294E1C">
              <w:rPr>
                <w:rFonts w:asciiTheme="minorHAnsi" w:hAnsiTheme="minorHAnsi" w:cstheme="minorHAnsi"/>
                <w:b/>
              </w:rPr>
              <w:t>D</w:t>
            </w:r>
            <w:r w:rsidRPr="00294E1C">
              <w:rPr>
                <w:rFonts w:asciiTheme="minorHAnsi" w:hAnsiTheme="minorHAnsi" w:cstheme="minorHAnsi"/>
                <w:b/>
              </w:rPr>
              <w:t xml:space="preserve"> million) at discount rate of:</w:t>
            </w:r>
          </w:p>
        </w:tc>
      </w:tr>
      <w:tr w:rsidR="00C85CBB" w:rsidRPr="00294E1C" w:rsidTr="00FE601C">
        <w:tc>
          <w:tcPr>
            <w:tcW w:w="2790" w:type="dxa"/>
            <w:vMerge/>
          </w:tcPr>
          <w:p w:rsidR="00C85CBB" w:rsidRPr="00294E1C" w:rsidRDefault="00C85CBB" w:rsidP="00583B5C">
            <w:pPr>
              <w:pStyle w:val="NoSpacing"/>
              <w:spacing w:line="276" w:lineRule="auto"/>
              <w:rPr>
                <w:rFonts w:asciiTheme="minorHAnsi" w:hAnsiTheme="minorHAnsi" w:cstheme="minorHAnsi"/>
                <w:b/>
              </w:rPr>
            </w:pPr>
          </w:p>
        </w:tc>
        <w:tc>
          <w:tcPr>
            <w:tcW w:w="4140" w:type="dxa"/>
          </w:tcPr>
          <w:p w:rsidR="00C85CBB" w:rsidRPr="00294E1C" w:rsidRDefault="00C85CBB" w:rsidP="00960A6D">
            <w:pPr>
              <w:pStyle w:val="NoSpacing"/>
              <w:spacing w:line="276" w:lineRule="auto"/>
              <w:ind w:left="141"/>
              <w:jc w:val="center"/>
              <w:rPr>
                <w:rFonts w:asciiTheme="minorHAnsi" w:hAnsiTheme="minorHAnsi" w:cstheme="minorHAnsi"/>
                <w:b/>
              </w:rPr>
            </w:pPr>
            <w:r w:rsidRPr="00294E1C">
              <w:rPr>
                <w:rFonts w:asciiTheme="minorHAnsi" w:hAnsiTheme="minorHAnsi" w:cstheme="minorHAnsi"/>
                <w:b/>
              </w:rPr>
              <w:t>5%</w:t>
            </w:r>
          </w:p>
        </w:tc>
        <w:tc>
          <w:tcPr>
            <w:tcW w:w="5220" w:type="dxa"/>
          </w:tcPr>
          <w:p w:rsidR="00C85CBB" w:rsidRPr="00294E1C" w:rsidRDefault="00C85CBB" w:rsidP="00960A6D">
            <w:pPr>
              <w:pStyle w:val="NoSpacing"/>
              <w:spacing w:line="276" w:lineRule="auto"/>
              <w:ind w:left="141"/>
              <w:jc w:val="center"/>
              <w:rPr>
                <w:rFonts w:asciiTheme="minorHAnsi" w:hAnsiTheme="minorHAnsi" w:cstheme="minorHAnsi"/>
                <w:b/>
              </w:rPr>
            </w:pPr>
            <w:r w:rsidRPr="00294E1C">
              <w:rPr>
                <w:rFonts w:asciiTheme="minorHAnsi" w:hAnsiTheme="minorHAnsi" w:cstheme="minorHAnsi"/>
                <w:b/>
              </w:rPr>
              <w:t>10%</w:t>
            </w:r>
          </w:p>
        </w:tc>
      </w:tr>
      <w:tr w:rsidR="00AA61E7" w:rsidRPr="00AA61E7" w:rsidTr="00FE601C">
        <w:tc>
          <w:tcPr>
            <w:tcW w:w="2790" w:type="dxa"/>
          </w:tcPr>
          <w:p w:rsidR="004674DB" w:rsidRPr="00AA61E7" w:rsidRDefault="004674DB" w:rsidP="00583B5C">
            <w:pPr>
              <w:pStyle w:val="NoSpacing"/>
              <w:spacing w:line="276" w:lineRule="auto"/>
              <w:rPr>
                <w:rFonts w:asciiTheme="minorHAnsi" w:hAnsiTheme="minorHAnsi" w:cstheme="minorHAnsi"/>
              </w:rPr>
            </w:pPr>
            <w:r w:rsidRPr="00AA61E7">
              <w:rPr>
                <w:rFonts w:asciiTheme="minorHAnsi" w:hAnsiTheme="minorHAnsi" w:cstheme="minorHAnsi"/>
              </w:rPr>
              <w:t>Disease resistance</w:t>
            </w:r>
          </w:p>
        </w:tc>
        <w:tc>
          <w:tcPr>
            <w:tcW w:w="414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617</w:t>
            </w:r>
          </w:p>
        </w:tc>
        <w:tc>
          <w:tcPr>
            <w:tcW w:w="522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169</w:t>
            </w:r>
          </w:p>
        </w:tc>
      </w:tr>
      <w:tr w:rsidR="00AA61E7" w:rsidRPr="00AA61E7" w:rsidTr="00FE601C">
        <w:tc>
          <w:tcPr>
            <w:tcW w:w="2790" w:type="dxa"/>
          </w:tcPr>
          <w:p w:rsidR="004674DB" w:rsidRPr="00AA61E7" w:rsidRDefault="004674DB" w:rsidP="00583B5C">
            <w:pPr>
              <w:pStyle w:val="NoSpacing"/>
              <w:numPr>
                <w:ilvl w:val="0"/>
                <w:numId w:val="20"/>
              </w:numPr>
              <w:spacing w:line="276" w:lineRule="auto"/>
              <w:ind w:left="342" w:hanging="180"/>
              <w:rPr>
                <w:rFonts w:asciiTheme="minorHAnsi" w:hAnsiTheme="minorHAnsi" w:cstheme="minorHAnsi"/>
              </w:rPr>
            </w:pPr>
            <w:r w:rsidRPr="00AA61E7">
              <w:rPr>
                <w:rFonts w:asciiTheme="minorHAnsi" w:hAnsiTheme="minorHAnsi" w:cstheme="minorHAnsi"/>
              </w:rPr>
              <w:t>Coffee berry disease</w:t>
            </w:r>
          </w:p>
        </w:tc>
        <w:tc>
          <w:tcPr>
            <w:tcW w:w="414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60</w:t>
            </w:r>
          </w:p>
        </w:tc>
        <w:tc>
          <w:tcPr>
            <w:tcW w:w="522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11</w:t>
            </w:r>
          </w:p>
        </w:tc>
      </w:tr>
      <w:tr w:rsidR="00AA61E7" w:rsidRPr="00AA61E7" w:rsidTr="00FE601C">
        <w:tc>
          <w:tcPr>
            <w:tcW w:w="2790" w:type="dxa"/>
          </w:tcPr>
          <w:p w:rsidR="004674DB" w:rsidRPr="00AA61E7" w:rsidRDefault="004674DB" w:rsidP="00583B5C">
            <w:pPr>
              <w:pStyle w:val="NoSpacing"/>
              <w:numPr>
                <w:ilvl w:val="0"/>
                <w:numId w:val="20"/>
              </w:numPr>
              <w:spacing w:line="276" w:lineRule="auto"/>
              <w:ind w:left="342" w:hanging="180"/>
              <w:rPr>
                <w:rFonts w:asciiTheme="minorHAnsi" w:hAnsiTheme="minorHAnsi" w:cstheme="minorHAnsi"/>
              </w:rPr>
            </w:pPr>
            <w:r w:rsidRPr="00AA61E7">
              <w:rPr>
                <w:rFonts w:asciiTheme="minorHAnsi" w:hAnsiTheme="minorHAnsi" w:cstheme="minorHAnsi"/>
              </w:rPr>
              <w:t>Meloidogyne sp.</w:t>
            </w:r>
          </w:p>
        </w:tc>
        <w:tc>
          <w:tcPr>
            <w:tcW w:w="414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232</w:t>
            </w:r>
          </w:p>
        </w:tc>
        <w:tc>
          <w:tcPr>
            <w:tcW w:w="522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65</w:t>
            </w:r>
          </w:p>
        </w:tc>
      </w:tr>
      <w:tr w:rsidR="00AA61E7" w:rsidRPr="00AA61E7" w:rsidTr="00FE601C">
        <w:tc>
          <w:tcPr>
            <w:tcW w:w="2790" w:type="dxa"/>
          </w:tcPr>
          <w:p w:rsidR="004674DB" w:rsidRPr="00AA61E7" w:rsidRDefault="004674DB" w:rsidP="00583B5C">
            <w:pPr>
              <w:pStyle w:val="NoSpacing"/>
              <w:numPr>
                <w:ilvl w:val="0"/>
                <w:numId w:val="20"/>
              </w:numPr>
              <w:spacing w:line="276" w:lineRule="auto"/>
              <w:ind w:left="342" w:hanging="180"/>
              <w:rPr>
                <w:rFonts w:asciiTheme="minorHAnsi" w:hAnsiTheme="minorHAnsi" w:cstheme="minorHAnsi"/>
              </w:rPr>
            </w:pPr>
            <w:r w:rsidRPr="00AA61E7">
              <w:rPr>
                <w:rFonts w:asciiTheme="minorHAnsi" w:hAnsiTheme="minorHAnsi" w:cstheme="minorHAnsi"/>
              </w:rPr>
              <w:t xml:space="preserve">Coffee rust </w:t>
            </w:r>
          </w:p>
        </w:tc>
        <w:tc>
          <w:tcPr>
            <w:tcW w:w="414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323</w:t>
            </w:r>
          </w:p>
        </w:tc>
        <w:tc>
          <w:tcPr>
            <w:tcW w:w="522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94</w:t>
            </w:r>
          </w:p>
        </w:tc>
      </w:tr>
      <w:tr w:rsidR="00AA61E7" w:rsidRPr="00AA61E7" w:rsidTr="00FE601C">
        <w:tc>
          <w:tcPr>
            <w:tcW w:w="2790" w:type="dxa"/>
          </w:tcPr>
          <w:p w:rsidR="004674DB" w:rsidRPr="00AA61E7" w:rsidRDefault="004674DB" w:rsidP="00583B5C">
            <w:pPr>
              <w:pStyle w:val="NoSpacing"/>
              <w:spacing w:line="276" w:lineRule="auto"/>
              <w:rPr>
                <w:rFonts w:asciiTheme="minorHAnsi" w:hAnsiTheme="minorHAnsi" w:cstheme="minorHAnsi"/>
              </w:rPr>
            </w:pPr>
            <w:r w:rsidRPr="00AA61E7">
              <w:rPr>
                <w:rFonts w:asciiTheme="minorHAnsi" w:hAnsiTheme="minorHAnsi" w:cstheme="minorHAnsi"/>
              </w:rPr>
              <w:t>Decaffeinated coffee</w:t>
            </w:r>
          </w:p>
        </w:tc>
        <w:tc>
          <w:tcPr>
            <w:tcW w:w="414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576</w:t>
            </w:r>
          </w:p>
        </w:tc>
        <w:tc>
          <w:tcPr>
            <w:tcW w:w="522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175</w:t>
            </w:r>
          </w:p>
        </w:tc>
      </w:tr>
      <w:tr w:rsidR="00AA61E7" w:rsidRPr="00AA61E7" w:rsidTr="00FE601C">
        <w:tc>
          <w:tcPr>
            <w:tcW w:w="2790" w:type="dxa"/>
          </w:tcPr>
          <w:p w:rsidR="004674DB" w:rsidRPr="00AA61E7" w:rsidRDefault="004674DB" w:rsidP="00583B5C">
            <w:pPr>
              <w:pStyle w:val="NoSpacing"/>
              <w:spacing w:line="276" w:lineRule="auto"/>
              <w:rPr>
                <w:rFonts w:asciiTheme="minorHAnsi" w:hAnsiTheme="minorHAnsi" w:cstheme="minorHAnsi"/>
              </w:rPr>
            </w:pPr>
            <w:r w:rsidRPr="00AA61E7">
              <w:rPr>
                <w:rFonts w:asciiTheme="minorHAnsi" w:hAnsiTheme="minorHAnsi" w:cstheme="minorHAnsi"/>
              </w:rPr>
              <w:t>Yield increases</w:t>
            </w:r>
          </w:p>
        </w:tc>
        <w:tc>
          <w:tcPr>
            <w:tcW w:w="414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266</w:t>
            </w:r>
          </w:p>
        </w:tc>
        <w:tc>
          <w:tcPr>
            <w:tcW w:w="522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75</w:t>
            </w:r>
          </w:p>
        </w:tc>
      </w:tr>
      <w:tr w:rsidR="00AA61E7" w:rsidRPr="00AA61E7" w:rsidTr="00FE601C">
        <w:tc>
          <w:tcPr>
            <w:tcW w:w="2790" w:type="dxa"/>
          </w:tcPr>
          <w:p w:rsidR="004674DB" w:rsidRPr="00AA61E7" w:rsidRDefault="004674DB" w:rsidP="00583B5C">
            <w:pPr>
              <w:pStyle w:val="NoSpacing"/>
              <w:spacing w:line="276" w:lineRule="auto"/>
              <w:rPr>
                <w:rFonts w:asciiTheme="minorHAnsi" w:hAnsiTheme="minorHAnsi" w:cstheme="minorHAnsi"/>
              </w:rPr>
            </w:pPr>
            <w:r w:rsidRPr="00AA61E7">
              <w:rPr>
                <w:rFonts w:asciiTheme="minorHAnsi" w:hAnsiTheme="minorHAnsi" w:cstheme="minorHAnsi"/>
              </w:rPr>
              <w:t>Total value</w:t>
            </w:r>
          </w:p>
        </w:tc>
        <w:tc>
          <w:tcPr>
            <w:tcW w:w="414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1458</w:t>
            </w:r>
          </w:p>
        </w:tc>
        <w:tc>
          <w:tcPr>
            <w:tcW w:w="5220" w:type="dxa"/>
          </w:tcPr>
          <w:p w:rsidR="004674DB" w:rsidRPr="00AA61E7" w:rsidRDefault="004674DB" w:rsidP="00960A6D">
            <w:pPr>
              <w:pStyle w:val="NoSpacing"/>
              <w:spacing w:line="276" w:lineRule="auto"/>
              <w:ind w:left="141"/>
              <w:jc w:val="center"/>
              <w:rPr>
                <w:rFonts w:asciiTheme="minorHAnsi" w:hAnsiTheme="minorHAnsi" w:cstheme="minorHAnsi"/>
              </w:rPr>
            </w:pPr>
            <w:r w:rsidRPr="00AA61E7">
              <w:rPr>
                <w:rFonts w:asciiTheme="minorHAnsi" w:hAnsiTheme="minorHAnsi" w:cstheme="minorHAnsi"/>
              </w:rPr>
              <w:t>420</w:t>
            </w:r>
          </w:p>
        </w:tc>
      </w:tr>
    </w:tbl>
    <w:p w:rsidR="004674DB" w:rsidRPr="00770866" w:rsidRDefault="00292124" w:rsidP="00EB496C">
      <w:pPr>
        <w:tabs>
          <w:tab w:val="left" w:pos="2340"/>
        </w:tabs>
        <w:autoSpaceDE w:val="0"/>
        <w:autoSpaceDN w:val="0"/>
        <w:adjustRightInd w:val="0"/>
        <w:spacing w:after="0" w:line="240" w:lineRule="auto"/>
        <w:jc w:val="both"/>
        <w:rPr>
          <w:rFonts w:cstheme="minorHAnsi"/>
          <w:sz w:val="20"/>
          <w:szCs w:val="20"/>
        </w:rPr>
      </w:pPr>
      <w:r w:rsidRPr="00770866">
        <w:rPr>
          <w:rFonts w:cstheme="minorHAnsi"/>
          <w:sz w:val="20"/>
          <w:szCs w:val="20"/>
        </w:rPr>
        <w:t xml:space="preserve">Source: </w:t>
      </w:r>
      <w:r w:rsidR="004674DB" w:rsidRPr="00770866">
        <w:rPr>
          <w:rFonts w:cstheme="minorHAnsi"/>
          <w:sz w:val="20"/>
          <w:szCs w:val="20"/>
        </w:rPr>
        <w:t>Gatzweiler, et al. (2007)</w:t>
      </w:r>
    </w:p>
    <w:bookmarkEnd w:id="1"/>
    <w:p w:rsidR="000D3D48" w:rsidRPr="00042D94" w:rsidRDefault="001F43FA" w:rsidP="00B273B5">
      <w:pPr>
        <w:tabs>
          <w:tab w:val="left" w:pos="2340"/>
        </w:tabs>
        <w:autoSpaceDE w:val="0"/>
        <w:autoSpaceDN w:val="0"/>
        <w:adjustRightInd w:val="0"/>
        <w:spacing w:before="240" w:after="0" w:line="360" w:lineRule="auto"/>
        <w:jc w:val="both"/>
        <w:rPr>
          <w:rFonts w:cstheme="minorHAnsi"/>
          <w:b/>
          <w:color w:val="7030A0"/>
          <w:sz w:val="24"/>
          <w:szCs w:val="24"/>
        </w:rPr>
      </w:pPr>
      <w:r w:rsidRPr="00042D94">
        <w:rPr>
          <w:rFonts w:cstheme="minorHAnsi"/>
          <w:b/>
          <w:color w:val="7030A0"/>
          <w:sz w:val="24"/>
          <w:szCs w:val="24"/>
        </w:rPr>
        <w:t>3</w:t>
      </w:r>
      <w:r w:rsidR="000D3D48" w:rsidRPr="00042D94">
        <w:rPr>
          <w:rFonts w:cstheme="minorHAnsi"/>
          <w:b/>
          <w:color w:val="7030A0"/>
          <w:sz w:val="24"/>
          <w:szCs w:val="24"/>
        </w:rPr>
        <w:t>.</w:t>
      </w:r>
      <w:r w:rsidR="00437C63" w:rsidRPr="00042D94">
        <w:rPr>
          <w:rFonts w:cstheme="minorHAnsi"/>
          <w:b/>
          <w:color w:val="7030A0"/>
          <w:sz w:val="24"/>
          <w:szCs w:val="24"/>
        </w:rPr>
        <w:t>1.</w:t>
      </w:r>
      <w:r w:rsidR="000D3D48" w:rsidRPr="00042D94">
        <w:rPr>
          <w:rFonts w:cstheme="minorHAnsi"/>
          <w:b/>
          <w:color w:val="7030A0"/>
          <w:sz w:val="24"/>
          <w:szCs w:val="24"/>
        </w:rPr>
        <w:t xml:space="preserve">2 </w:t>
      </w:r>
      <w:r w:rsidR="00437C63" w:rsidRPr="00042D94">
        <w:rPr>
          <w:rFonts w:cstheme="minorHAnsi"/>
          <w:b/>
          <w:color w:val="7030A0"/>
          <w:sz w:val="24"/>
          <w:szCs w:val="24"/>
        </w:rPr>
        <w:t>Farm a</w:t>
      </w:r>
      <w:r w:rsidR="000D3D48" w:rsidRPr="00042D94">
        <w:rPr>
          <w:rFonts w:cstheme="minorHAnsi"/>
          <w:b/>
          <w:color w:val="7030A0"/>
          <w:sz w:val="24"/>
          <w:szCs w:val="24"/>
        </w:rPr>
        <w:t>nimal genetic resources</w:t>
      </w:r>
    </w:p>
    <w:p w:rsidR="00F516D7" w:rsidRPr="00AA61E7" w:rsidRDefault="000D3D48" w:rsidP="009E5AE9">
      <w:pPr>
        <w:pStyle w:val="Default"/>
        <w:spacing w:before="120" w:line="360" w:lineRule="auto"/>
        <w:jc w:val="both"/>
        <w:rPr>
          <w:rFonts w:asciiTheme="minorHAnsi" w:hAnsiTheme="minorHAnsi" w:cstheme="minorHAnsi"/>
          <w:color w:val="auto"/>
        </w:rPr>
      </w:pPr>
      <w:r w:rsidRPr="00AA61E7">
        <w:rPr>
          <w:rFonts w:asciiTheme="minorHAnsi" w:hAnsiTheme="minorHAnsi"/>
          <w:color w:val="auto"/>
        </w:rPr>
        <w:t>Livestock play important role</w:t>
      </w:r>
      <w:r w:rsidR="00E4393A">
        <w:rPr>
          <w:rFonts w:asciiTheme="minorHAnsi" w:hAnsiTheme="minorHAnsi"/>
          <w:color w:val="auto"/>
        </w:rPr>
        <w:t>s</w:t>
      </w:r>
      <w:r w:rsidRPr="00AA61E7">
        <w:rPr>
          <w:rFonts w:asciiTheme="minorHAnsi" w:hAnsiTheme="minorHAnsi"/>
          <w:color w:val="auto"/>
        </w:rPr>
        <w:t xml:space="preserve"> in providing food, household income, draught, farmyard manure and fuel, ecological and social functions</w:t>
      </w:r>
      <w:r w:rsidR="00E4393A">
        <w:rPr>
          <w:rFonts w:asciiTheme="minorHAnsi" w:hAnsiTheme="minorHAnsi"/>
          <w:color w:val="auto"/>
        </w:rPr>
        <w:t xml:space="preserve">. </w:t>
      </w:r>
      <w:r w:rsidRPr="00AA61E7">
        <w:rPr>
          <w:rFonts w:asciiTheme="minorHAnsi" w:hAnsiTheme="minorHAnsi"/>
          <w:color w:val="auto"/>
        </w:rPr>
        <w:t>In addition</w:t>
      </w:r>
      <w:r w:rsidR="00CA6CDE" w:rsidRPr="00AA61E7">
        <w:rPr>
          <w:rFonts w:asciiTheme="minorHAnsi" w:hAnsiTheme="minorHAnsi"/>
          <w:color w:val="auto"/>
        </w:rPr>
        <w:t>,</w:t>
      </w:r>
      <w:r w:rsidRPr="00AA61E7">
        <w:rPr>
          <w:rFonts w:asciiTheme="minorHAnsi" w:hAnsiTheme="minorHAnsi"/>
          <w:color w:val="auto"/>
        </w:rPr>
        <w:t xml:space="preserve"> livestock serve as source</w:t>
      </w:r>
      <w:r w:rsidR="00E4393A">
        <w:rPr>
          <w:rFonts w:asciiTheme="minorHAnsi" w:hAnsiTheme="minorHAnsi"/>
          <w:color w:val="auto"/>
        </w:rPr>
        <w:t>s</w:t>
      </w:r>
      <w:r w:rsidRPr="00AA61E7">
        <w:rPr>
          <w:rFonts w:asciiTheme="minorHAnsi" w:hAnsiTheme="minorHAnsi"/>
          <w:color w:val="auto"/>
        </w:rPr>
        <w:t xml:space="preserve"> of commodities for export such as live animals,</w:t>
      </w:r>
      <w:r w:rsidR="00CA6CDE" w:rsidRPr="00AA61E7">
        <w:rPr>
          <w:rFonts w:asciiTheme="minorHAnsi" w:hAnsiTheme="minorHAnsi"/>
          <w:color w:val="auto"/>
        </w:rPr>
        <w:t xml:space="preserve"> meat and meat products, hides</w:t>
      </w:r>
      <w:r w:rsidRPr="00AA61E7">
        <w:rPr>
          <w:rFonts w:asciiTheme="minorHAnsi" w:hAnsiTheme="minorHAnsi"/>
          <w:color w:val="auto"/>
        </w:rPr>
        <w:t xml:space="preserve"> and skins</w:t>
      </w:r>
      <w:r w:rsidR="00E4393A">
        <w:rPr>
          <w:rFonts w:asciiTheme="minorHAnsi" w:hAnsiTheme="minorHAnsi"/>
          <w:color w:val="auto"/>
        </w:rPr>
        <w:t xml:space="preserve">, and honey and bees wax </w:t>
      </w:r>
      <w:r w:rsidRPr="00AA61E7">
        <w:rPr>
          <w:rFonts w:asciiTheme="minorHAnsi" w:hAnsiTheme="minorHAnsi"/>
          <w:color w:val="auto"/>
        </w:rPr>
        <w:t>to earn foreign exchange</w:t>
      </w:r>
      <w:r w:rsidR="00E4393A">
        <w:rPr>
          <w:rFonts w:asciiTheme="minorHAnsi" w:hAnsiTheme="minorHAnsi"/>
          <w:color w:val="auto"/>
        </w:rPr>
        <w:t xml:space="preserve">. </w:t>
      </w:r>
      <w:r w:rsidRPr="00AA61E7">
        <w:rPr>
          <w:rFonts w:asciiTheme="minorHAnsi" w:hAnsiTheme="minorHAnsi" w:cstheme="minorHAnsi"/>
          <w:color w:val="auto"/>
        </w:rPr>
        <w:t xml:space="preserve">About 80% of Ethiopian farmers use animal traction to plough their fields. </w:t>
      </w:r>
    </w:p>
    <w:p w:rsidR="000D3D48" w:rsidRDefault="00A22FE8" w:rsidP="0078274E">
      <w:pPr>
        <w:pStyle w:val="Default"/>
        <w:spacing w:before="120" w:line="360" w:lineRule="auto"/>
        <w:jc w:val="both"/>
        <w:rPr>
          <w:rFonts w:asciiTheme="minorHAnsi" w:hAnsiTheme="minorHAnsi" w:cstheme="minorHAnsi"/>
          <w:color w:val="auto"/>
        </w:rPr>
      </w:pPr>
      <w:r>
        <w:rPr>
          <w:rFonts w:asciiTheme="minorHAnsi" w:hAnsiTheme="minorHAnsi" w:cstheme="minorHAnsi"/>
          <w:color w:val="auto"/>
        </w:rPr>
        <w:t>According to MoFED (2009), t</w:t>
      </w:r>
      <w:r w:rsidR="000D3D48" w:rsidRPr="00AA61E7">
        <w:rPr>
          <w:rFonts w:asciiTheme="minorHAnsi" w:hAnsiTheme="minorHAnsi" w:cstheme="minorHAnsi"/>
          <w:color w:val="auto"/>
        </w:rPr>
        <w:t xml:space="preserve">he contribution of livestock to the </w:t>
      </w:r>
      <w:r w:rsidR="00070BF7" w:rsidRPr="00AA61E7">
        <w:rPr>
          <w:rFonts w:asciiTheme="minorHAnsi" w:hAnsiTheme="minorHAnsi" w:cstheme="minorHAnsi"/>
          <w:color w:val="auto"/>
        </w:rPr>
        <w:t>GDP</w:t>
      </w:r>
      <w:r w:rsidR="00070BF7">
        <w:rPr>
          <w:rFonts w:asciiTheme="minorHAnsi" w:hAnsiTheme="minorHAnsi" w:cstheme="minorHAnsi"/>
          <w:color w:val="auto"/>
        </w:rPr>
        <w:t>, excluding</w:t>
      </w:r>
      <w:r>
        <w:rPr>
          <w:rFonts w:asciiTheme="minorHAnsi" w:hAnsiTheme="minorHAnsi" w:cstheme="minorHAnsi"/>
          <w:color w:val="auto"/>
        </w:rPr>
        <w:t xml:space="preserve"> ploughing services is 25%. </w:t>
      </w:r>
      <w:r w:rsidR="00B62C52">
        <w:rPr>
          <w:rFonts w:asciiTheme="minorHAnsi" w:hAnsiTheme="minorHAnsi" w:cstheme="minorHAnsi"/>
          <w:color w:val="auto"/>
        </w:rPr>
        <w:t xml:space="preserve">If the value of their </w:t>
      </w:r>
      <w:r w:rsidR="00B62C52" w:rsidRPr="00AA61E7">
        <w:rPr>
          <w:rFonts w:asciiTheme="minorHAnsi" w:hAnsiTheme="minorHAnsi" w:cstheme="minorHAnsi"/>
          <w:color w:val="auto"/>
        </w:rPr>
        <w:t xml:space="preserve">ploughing services </w:t>
      </w:r>
      <w:r w:rsidR="00B62C52">
        <w:rPr>
          <w:rFonts w:asciiTheme="minorHAnsi" w:hAnsiTheme="minorHAnsi" w:cstheme="minorHAnsi"/>
          <w:color w:val="auto"/>
        </w:rPr>
        <w:t xml:space="preserve">is included, however, their contribution to the GDP will rise to up to 45% </w:t>
      </w:r>
      <w:r w:rsidR="00B62C52" w:rsidRPr="00AA61E7">
        <w:rPr>
          <w:rFonts w:asciiTheme="minorHAnsi" w:hAnsiTheme="minorHAnsi" w:cstheme="minorHAnsi"/>
          <w:color w:val="auto"/>
        </w:rPr>
        <w:t>(IGAD, 2011</w:t>
      </w:r>
      <w:r w:rsidR="00B62C52">
        <w:rPr>
          <w:rFonts w:asciiTheme="minorHAnsi" w:hAnsiTheme="minorHAnsi" w:cstheme="minorHAnsi"/>
          <w:color w:val="auto"/>
        </w:rPr>
        <w:t xml:space="preserve">), increasing the overall role of agriculture to the national GDP. </w:t>
      </w:r>
      <w:r w:rsidR="000D3D48" w:rsidRPr="00AA61E7">
        <w:rPr>
          <w:rFonts w:asciiTheme="minorHAnsi" w:hAnsiTheme="minorHAnsi" w:cstheme="minorHAnsi"/>
          <w:color w:val="auto"/>
        </w:rPr>
        <w:t xml:space="preserve">Livestock also have economic functions serving </w:t>
      </w:r>
      <w:r w:rsidR="000D3D48" w:rsidRPr="00AA61E7">
        <w:rPr>
          <w:rFonts w:asciiTheme="minorHAnsi" w:hAnsiTheme="minorHAnsi" w:cstheme="minorHAnsi"/>
          <w:color w:val="auto"/>
        </w:rPr>
        <w:lastRenderedPageBreak/>
        <w:t xml:space="preserve">as savings and assets which </w:t>
      </w:r>
      <w:r w:rsidR="006220B9">
        <w:rPr>
          <w:rFonts w:asciiTheme="minorHAnsi" w:hAnsiTheme="minorHAnsi" w:cstheme="minorHAnsi"/>
          <w:color w:val="auto"/>
        </w:rPr>
        <w:t>are</w:t>
      </w:r>
      <w:r w:rsidR="000D3D48" w:rsidRPr="00AA61E7">
        <w:rPr>
          <w:rFonts w:asciiTheme="minorHAnsi" w:hAnsiTheme="minorHAnsi" w:cstheme="minorHAnsi"/>
          <w:color w:val="auto"/>
        </w:rPr>
        <w:t xml:space="preserve"> insurance</w:t>
      </w:r>
      <w:r w:rsidR="006220B9">
        <w:rPr>
          <w:rFonts w:asciiTheme="minorHAnsi" w:hAnsiTheme="minorHAnsi" w:cstheme="minorHAnsi"/>
          <w:color w:val="auto"/>
        </w:rPr>
        <w:t>s</w:t>
      </w:r>
      <w:r w:rsidR="000D3D48" w:rsidRPr="00AA61E7">
        <w:rPr>
          <w:rFonts w:asciiTheme="minorHAnsi" w:hAnsiTheme="minorHAnsi" w:cstheme="minorHAnsi"/>
          <w:color w:val="auto"/>
        </w:rPr>
        <w:t xml:space="preserve"> to mitigate risk</w:t>
      </w:r>
      <w:r>
        <w:rPr>
          <w:rFonts w:asciiTheme="minorHAnsi" w:hAnsiTheme="minorHAnsi" w:cstheme="minorHAnsi"/>
          <w:color w:val="auto"/>
        </w:rPr>
        <w:t>s</w:t>
      </w:r>
      <w:r w:rsidR="000D3D48" w:rsidRPr="00AA61E7">
        <w:rPr>
          <w:rFonts w:asciiTheme="minorHAnsi" w:hAnsiTheme="minorHAnsi" w:cstheme="minorHAnsi"/>
          <w:color w:val="auto"/>
        </w:rPr>
        <w:t>. In the last two decades, hides and skins provided on average 90% of official livestock sector exports, whereas live animals and meat provided 6% and 4%</w:t>
      </w:r>
      <w:r>
        <w:rPr>
          <w:rFonts w:asciiTheme="minorHAnsi" w:hAnsiTheme="minorHAnsi" w:cstheme="minorHAnsi"/>
          <w:color w:val="auto"/>
        </w:rPr>
        <w:t>,</w:t>
      </w:r>
      <w:r w:rsidR="000D3D48" w:rsidRPr="00AA61E7">
        <w:rPr>
          <w:rFonts w:asciiTheme="minorHAnsi" w:hAnsiTheme="minorHAnsi" w:cstheme="minorHAnsi"/>
          <w:color w:val="auto"/>
        </w:rPr>
        <w:t xml:space="preserve"> respectively. </w:t>
      </w:r>
      <w:r w:rsidR="00732E15">
        <w:rPr>
          <w:rFonts w:asciiTheme="minorHAnsi" w:hAnsiTheme="minorHAnsi" w:cstheme="minorHAnsi"/>
          <w:color w:val="auto"/>
        </w:rPr>
        <w:t>At present, t</w:t>
      </w:r>
      <w:r w:rsidR="000D3D48" w:rsidRPr="00AA61E7">
        <w:rPr>
          <w:rFonts w:asciiTheme="minorHAnsi" w:hAnsiTheme="minorHAnsi" w:cstheme="minorHAnsi"/>
          <w:color w:val="auto"/>
        </w:rPr>
        <w:t xml:space="preserve">he total value of livestock and their products stands at about 20% of all national exports (IGAD, 2011, </w:t>
      </w:r>
      <w:r w:rsidR="00CA6CDE" w:rsidRPr="00AA61E7">
        <w:rPr>
          <w:rFonts w:asciiTheme="minorHAnsi" w:hAnsiTheme="minorHAnsi" w:cstheme="minorHAnsi"/>
          <w:color w:val="auto"/>
        </w:rPr>
        <w:t>IBC 2012</w:t>
      </w:r>
      <w:r w:rsidR="00AA203E">
        <w:rPr>
          <w:rFonts w:asciiTheme="minorHAnsi" w:hAnsiTheme="minorHAnsi" w:cstheme="minorHAnsi"/>
          <w:color w:val="auto"/>
        </w:rPr>
        <w:t>c</w:t>
      </w:r>
      <w:r w:rsidR="000D3D48" w:rsidRPr="00AA61E7">
        <w:rPr>
          <w:rFonts w:asciiTheme="minorHAnsi" w:hAnsiTheme="minorHAnsi" w:cstheme="minorHAnsi"/>
          <w:color w:val="auto"/>
        </w:rPr>
        <w:t xml:space="preserve">). </w:t>
      </w:r>
      <w:r w:rsidR="002B3B74">
        <w:rPr>
          <w:rFonts w:asciiTheme="minorHAnsi" w:hAnsiTheme="minorHAnsi" w:cstheme="minorHAnsi"/>
          <w:color w:val="auto"/>
        </w:rPr>
        <w:t>I</w:t>
      </w:r>
      <w:r w:rsidR="006220B9">
        <w:rPr>
          <w:rFonts w:asciiTheme="minorHAnsi" w:hAnsiTheme="minorHAnsi" w:cstheme="minorHAnsi"/>
          <w:color w:val="auto"/>
        </w:rPr>
        <w:t>n 2008/</w:t>
      </w:r>
      <w:r w:rsidR="002B3B74" w:rsidRPr="00AA61E7">
        <w:rPr>
          <w:rFonts w:asciiTheme="minorHAnsi" w:hAnsiTheme="minorHAnsi" w:cstheme="minorHAnsi"/>
          <w:color w:val="auto"/>
        </w:rPr>
        <w:t>09</w:t>
      </w:r>
      <w:r w:rsidR="002B3B74">
        <w:rPr>
          <w:rFonts w:asciiTheme="minorHAnsi" w:hAnsiTheme="minorHAnsi" w:cstheme="minorHAnsi"/>
          <w:color w:val="auto"/>
        </w:rPr>
        <w:t>, h</w:t>
      </w:r>
      <w:r w:rsidR="000D3D48" w:rsidRPr="00AA61E7">
        <w:rPr>
          <w:rFonts w:asciiTheme="minorHAnsi" w:hAnsiTheme="minorHAnsi" w:cstheme="minorHAnsi"/>
          <w:color w:val="auto"/>
        </w:rPr>
        <w:t>ousehold expenditure on livestock products was estimated at 1.086 billion USD</w:t>
      </w:r>
      <w:r w:rsidR="00C014A0">
        <w:rPr>
          <w:rFonts w:asciiTheme="minorHAnsi" w:hAnsiTheme="minorHAnsi" w:cstheme="minorHAnsi"/>
          <w:color w:val="auto"/>
        </w:rPr>
        <w:t>,</w:t>
      </w:r>
      <w:r w:rsidR="000D3D48" w:rsidRPr="00AA61E7">
        <w:rPr>
          <w:rFonts w:asciiTheme="minorHAnsi" w:hAnsiTheme="minorHAnsi" w:cstheme="minorHAnsi"/>
          <w:color w:val="auto"/>
        </w:rPr>
        <w:t xml:space="preserve"> and the livestock sector exports help</w:t>
      </w:r>
      <w:r w:rsidR="00E31DBB">
        <w:rPr>
          <w:rFonts w:asciiTheme="minorHAnsi" w:hAnsiTheme="minorHAnsi" w:cstheme="minorHAnsi"/>
          <w:color w:val="auto"/>
        </w:rPr>
        <w:t>ed</w:t>
      </w:r>
      <w:r w:rsidR="000D3D48" w:rsidRPr="00AA61E7">
        <w:rPr>
          <w:rFonts w:asciiTheme="minorHAnsi" w:hAnsiTheme="minorHAnsi" w:cstheme="minorHAnsi"/>
          <w:color w:val="auto"/>
        </w:rPr>
        <w:t xml:space="preserve"> to earn more </w:t>
      </w:r>
      <w:r w:rsidR="000D3D48" w:rsidRPr="00C014A0">
        <w:rPr>
          <w:rFonts w:asciiTheme="minorHAnsi" w:hAnsiTheme="minorHAnsi" w:cstheme="minorHAnsi"/>
          <w:color w:val="auto"/>
        </w:rPr>
        <w:t>than 0.229</w:t>
      </w:r>
      <w:r w:rsidR="000D3D48" w:rsidRPr="00AA61E7">
        <w:rPr>
          <w:rFonts w:asciiTheme="minorHAnsi" w:hAnsiTheme="minorHAnsi" w:cstheme="minorHAnsi"/>
          <w:color w:val="auto"/>
        </w:rPr>
        <w:t xml:space="preserve"> billion USD (</w:t>
      </w:r>
      <w:r w:rsidR="000C41BF" w:rsidRPr="00AA61E7">
        <w:rPr>
          <w:rFonts w:asciiTheme="minorHAnsi" w:hAnsiTheme="minorHAnsi" w:cstheme="minorHAnsi"/>
          <w:color w:val="auto"/>
        </w:rPr>
        <w:t>IGAD, 2011</w:t>
      </w:r>
      <w:r w:rsidR="000D3D48" w:rsidRPr="00AA61E7">
        <w:rPr>
          <w:rFonts w:asciiTheme="minorHAnsi" w:hAnsiTheme="minorHAnsi" w:cstheme="minorHAnsi"/>
          <w:color w:val="auto"/>
        </w:rPr>
        <w:t>). The economic contributio</w:t>
      </w:r>
      <w:r w:rsidR="00601D87" w:rsidRPr="00AA61E7">
        <w:rPr>
          <w:rFonts w:asciiTheme="minorHAnsi" w:hAnsiTheme="minorHAnsi" w:cstheme="minorHAnsi"/>
          <w:color w:val="auto"/>
        </w:rPr>
        <w:t xml:space="preserve">n of livestock and fish sector </w:t>
      </w:r>
      <w:r w:rsidR="000D3D48" w:rsidRPr="00AA61E7">
        <w:rPr>
          <w:rFonts w:asciiTheme="minorHAnsi" w:hAnsiTheme="minorHAnsi" w:cstheme="minorHAnsi"/>
          <w:color w:val="auto"/>
        </w:rPr>
        <w:t xml:space="preserve">exports in the year 2011 </w:t>
      </w:r>
      <w:r w:rsidR="00996627" w:rsidRPr="00AA61E7">
        <w:rPr>
          <w:rFonts w:asciiTheme="minorHAnsi" w:hAnsiTheme="minorHAnsi" w:cstheme="minorHAnsi"/>
          <w:color w:val="auto"/>
        </w:rPr>
        <w:t xml:space="preserve">is </w:t>
      </w:r>
      <w:r w:rsidR="000D3D48" w:rsidRPr="00AA61E7">
        <w:rPr>
          <w:rFonts w:asciiTheme="minorHAnsi" w:hAnsiTheme="minorHAnsi" w:cstheme="minorHAnsi"/>
          <w:color w:val="auto"/>
        </w:rPr>
        <w:t xml:space="preserve">summarized in </w:t>
      </w:r>
      <w:r w:rsidR="00E53623" w:rsidRPr="00AA61E7">
        <w:rPr>
          <w:rFonts w:asciiTheme="minorHAnsi" w:hAnsiTheme="minorHAnsi" w:cstheme="minorHAnsi"/>
          <w:color w:val="auto"/>
        </w:rPr>
        <w:t xml:space="preserve">Table </w:t>
      </w:r>
      <w:r w:rsidR="00ED67D9">
        <w:rPr>
          <w:rFonts w:asciiTheme="minorHAnsi" w:hAnsiTheme="minorHAnsi" w:cstheme="minorHAnsi"/>
          <w:color w:val="auto"/>
        </w:rPr>
        <w:t>5</w:t>
      </w:r>
      <w:r w:rsidR="00E53623" w:rsidRPr="00AA61E7">
        <w:rPr>
          <w:rFonts w:asciiTheme="minorHAnsi" w:hAnsiTheme="minorHAnsi" w:cstheme="minorHAnsi"/>
          <w:color w:val="auto"/>
        </w:rPr>
        <w:t>.</w:t>
      </w:r>
    </w:p>
    <w:p w:rsidR="00821380" w:rsidRPr="00821380" w:rsidRDefault="00821380" w:rsidP="0078274E">
      <w:pPr>
        <w:pStyle w:val="Default"/>
        <w:spacing w:before="120" w:line="360" w:lineRule="auto"/>
        <w:jc w:val="both"/>
        <w:rPr>
          <w:rFonts w:asciiTheme="minorHAnsi" w:hAnsiTheme="minorHAnsi" w:cstheme="minorHAnsi"/>
          <w:color w:val="auto"/>
        </w:rPr>
      </w:pPr>
      <w:r w:rsidRPr="00821380">
        <w:rPr>
          <w:rFonts w:asciiTheme="minorHAnsi" w:hAnsiTheme="minorHAnsi" w:cstheme="minorHAnsi"/>
        </w:rPr>
        <w:t>In Ethiopia, beekeeping is traditional activity, and about one in 10 smallholders keep bees. National annual production of honey and beeswax is estimated at 40,700 and 4,200 tones, respectively (MoARD, 2007). Similarly, th</w:t>
      </w:r>
      <w:r w:rsidRPr="00821380">
        <w:rPr>
          <w:rFonts w:asciiTheme="minorHAnsi" w:hAnsiTheme="minorHAnsi"/>
          <w:bCs/>
        </w:rPr>
        <w:t>e total annual catch</w:t>
      </w:r>
      <w:r w:rsidR="00B80B86">
        <w:rPr>
          <w:rFonts w:asciiTheme="minorHAnsi" w:hAnsiTheme="minorHAnsi"/>
          <w:bCs/>
        </w:rPr>
        <w:t>es</w:t>
      </w:r>
      <w:r w:rsidRPr="00821380">
        <w:rPr>
          <w:rFonts w:asciiTheme="minorHAnsi" w:hAnsiTheme="minorHAnsi"/>
          <w:bCs/>
        </w:rPr>
        <w:t xml:space="preserve"> of fi</w:t>
      </w:r>
      <w:r w:rsidR="00B80B86">
        <w:rPr>
          <w:rFonts w:asciiTheme="minorHAnsi" w:hAnsiTheme="minorHAnsi"/>
          <w:bCs/>
        </w:rPr>
        <w:t>sh from lakes and reservoirs have</w:t>
      </w:r>
      <w:r w:rsidR="00B273B5">
        <w:rPr>
          <w:rFonts w:asciiTheme="minorHAnsi" w:hAnsiTheme="minorHAnsi"/>
          <w:bCs/>
        </w:rPr>
        <w:t xml:space="preserve"> </w:t>
      </w:r>
      <w:r w:rsidRPr="00821380">
        <w:rPr>
          <w:rFonts w:asciiTheme="minorHAnsi" w:eastAsia="ArialMT" w:hAnsiTheme="minorHAnsi" w:cs="ArialMT"/>
        </w:rPr>
        <w:t>production potential</w:t>
      </w:r>
      <w:r w:rsidR="00020EA7">
        <w:rPr>
          <w:rFonts w:asciiTheme="minorHAnsi" w:eastAsia="ArialMT" w:hAnsiTheme="minorHAnsi" w:cs="ArialMT"/>
        </w:rPr>
        <w:t>s</w:t>
      </w:r>
      <w:r w:rsidR="00B273B5">
        <w:rPr>
          <w:rFonts w:asciiTheme="minorHAnsi" w:eastAsia="ArialMT" w:hAnsiTheme="minorHAnsi" w:cs="ArialMT"/>
        </w:rPr>
        <w:t xml:space="preserve"> </w:t>
      </w:r>
      <w:proofErr w:type="gramStart"/>
      <w:r w:rsidRPr="00821380">
        <w:rPr>
          <w:rFonts w:asciiTheme="minorHAnsi" w:eastAsia="ArialMT" w:hAnsiTheme="minorHAnsi" w:cs="ArialMT"/>
        </w:rPr>
        <w:t>of about 50,000 tonnes/year</w:t>
      </w:r>
      <w:proofErr w:type="gramEnd"/>
      <w:r w:rsidRPr="00821380">
        <w:rPr>
          <w:rFonts w:asciiTheme="minorHAnsi" w:eastAsia="ArialMT" w:hAnsiTheme="minorHAnsi" w:cs="ArialMT"/>
        </w:rPr>
        <w:t>. How</w:t>
      </w:r>
      <w:r w:rsidR="00B80B86">
        <w:rPr>
          <w:rFonts w:asciiTheme="minorHAnsi" w:eastAsia="ArialMT" w:hAnsiTheme="minorHAnsi" w:cs="ArialMT"/>
        </w:rPr>
        <w:t>ever, only about 15,000 tonnes are</w:t>
      </w:r>
      <w:r w:rsidRPr="00821380">
        <w:rPr>
          <w:rFonts w:asciiTheme="minorHAnsi" w:eastAsia="ArialMT" w:hAnsiTheme="minorHAnsi" w:cs="ArialMT"/>
        </w:rPr>
        <w:t xml:space="preserve"> being exploited (FAO, 2005)</w:t>
      </w:r>
      <w:r w:rsidRPr="00821380">
        <w:rPr>
          <w:rFonts w:asciiTheme="minorHAnsi" w:hAnsiTheme="minorHAnsi"/>
          <w:bCs/>
        </w:rPr>
        <w:t>. High populations of c</w:t>
      </w:r>
      <w:r w:rsidRPr="00821380">
        <w:rPr>
          <w:rFonts w:asciiTheme="minorHAnsi" w:eastAsia="Batang" w:hAnsiTheme="minorHAnsi" w:cs="Arial"/>
        </w:rPr>
        <w:t>rocodiles are found in protected areas in most of their distribution ranges, in addition to Arbaminch Crocodile Ranch</w:t>
      </w:r>
      <w:r w:rsidR="00452B47">
        <w:rPr>
          <w:rFonts w:asciiTheme="minorHAnsi" w:eastAsia="Batang" w:hAnsiTheme="minorHAnsi" w:cs="Arial"/>
        </w:rPr>
        <w:t>,</w:t>
      </w:r>
      <w:r w:rsidRPr="00821380">
        <w:rPr>
          <w:rFonts w:asciiTheme="minorHAnsi" w:eastAsia="Batang" w:hAnsiTheme="minorHAnsi" w:cs="Arial"/>
        </w:rPr>
        <w:t xml:space="preserve"> and generate </w:t>
      </w:r>
      <w:r w:rsidRPr="00821380">
        <w:rPr>
          <w:rFonts w:asciiTheme="minorHAnsi" w:hAnsiTheme="minorHAnsi" w:cs="Arial"/>
        </w:rPr>
        <w:t xml:space="preserve">1,605,000 USD per annum </w:t>
      </w:r>
      <w:r w:rsidRPr="00821380">
        <w:rPr>
          <w:rFonts w:asciiTheme="minorHAnsi" w:hAnsiTheme="minorHAnsi" w:cstheme="minorHAnsi"/>
        </w:rPr>
        <w:t>(</w:t>
      </w:r>
      <w:r w:rsidRPr="00821380">
        <w:rPr>
          <w:rFonts w:asciiTheme="minorHAnsi" w:hAnsiTheme="minorHAnsi" w:cs="Arial"/>
        </w:rPr>
        <w:t>Seyoum Mengistu et al., 2005</w:t>
      </w:r>
      <w:r w:rsidRPr="00821380">
        <w:rPr>
          <w:rFonts w:asciiTheme="minorHAnsi" w:hAnsiTheme="minorHAnsi" w:cstheme="minorHAnsi"/>
        </w:rPr>
        <w:t>)</w:t>
      </w:r>
      <w:r w:rsidRPr="00821380">
        <w:rPr>
          <w:rFonts w:asciiTheme="minorHAnsi" w:hAnsiTheme="minorHAnsi" w:cs="Arial"/>
        </w:rPr>
        <w:t xml:space="preserve">. </w:t>
      </w:r>
      <w:r w:rsidRPr="00821380">
        <w:rPr>
          <w:rFonts w:asciiTheme="minorHAnsi" w:eastAsia="Batang" w:hAnsiTheme="minorHAnsi" w:cs="Arial"/>
        </w:rPr>
        <w:t xml:space="preserve">There is also one newly established private crocodile farm located near Lake Chamo. </w:t>
      </w:r>
      <w:r w:rsidRPr="00821380">
        <w:rPr>
          <w:rFonts w:asciiTheme="minorHAnsi" w:hAnsiTheme="minorHAnsi"/>
        </w:rPr>
        <w:t>Many insects are of great use to human kind since they are the primary agents of pollination and in most communities they occupy intermediate positions along the food chain (IBC, 2005).</w:t>
      </w:r>
    </w:p>
    <w:p w:rsidR="000D3D48" w:rsidRPr="00821380" w:rsidRDefault="00254944" w:rsidP="00883A43">
      <w:pPr>
        <w:autoSpaceDE w:val="0"/>
        <w:autoSpaceDN w:val="0"/>
        <w:adjustRightInd w:val="0"/>
        <w:spacing w:before="120" w:after="0" w:line="240" w:lineRule="auto"/>
        <w:jc w:val="both"/>
        <w:rPr>
          <w:rFonts w:cstheme="minorHAnsi"/>
          <w:sz w:val="24"/>
          <w:szCs w:val="24"/>
        </w:rPr>
      </w:pPr>
      <w:proofErr w:type="gramStart"/>
      <w:r w:rsidRPr="00821380">
        <w:rPr>
          <w:rFonts w:cstheme="minorHAnsi"/>
          <w:sz w:val="24"/>
          <w:szCs w:val="24"/>
        </w:rPr>
        <w:t>Table</w:t>
      </w:r>
      <w:r w:rsidR="0018421B">
        <w:rPr>
          <w:rFonts w:cstheme="minorHAnsi"/>
          <w:sz w:val="24"/>
          <w:szCs w:val="24"/>
        </w:rPr>
        <w:t xml:space="preserve"> </w:t>
      </w:r>
      <w:r w:rsidR="00ED67D9" w:rsidRPr="00821380">
        <w:rPr>
          <w:rFonts w:cstheme="minorHAnsi"/>
          <w:sz w:val="24"/>
          <w:szCs w:val="24"/>
        </w:rPr>
        <w:t>5</w:t>
      </w:r>
      <w:r w:rsidR="001727E3">
        <w:rPr>
          <w:rFonts w:cstheme="minorHAnsi"/>
          <w:sz w:val="24"/>
          <w:szCs w:val="24"/>
        </w:rPr>
        <w:t>.</w:t>
      </w:r>
      <w:proofErr w:type="gramEnd"/>
      <w:r w:rsidR="00967117">
        <w:rPr>
          <w:rFonts w:cstheme="minorHAnsi"/>
          <w:sz w:val="24"/>
          <w:szCs w:val="24"/>
        </w:rPr>
        <w:t xml:space="preserve"> </w:t>
      </w:r>
      <w:r w:rsidR="009F1F9F" w:rsidRPr="00821380">
        <w:rPr>
          <w:rFonts w:cstheme="minorHAnsi"/>
          <w:sz w:val="24"/>
          <w:szCs w:val="24"/>
        </w:rPr>
        <w:t>P</w:t>
      </w:r>
      <w:r w:rsidR="000D3D48" w:rsidRPr="00821380">
        <w:rPr>
          <w:rFonts w:cstheme="minorHAnsi"/>
          <w:sz w:val="24"/>
          <w:szCs w:val="24"/>
        </w:rPr>
        <w:t xml:space="preserve">roportion of livestock sector export in 2011 </w:t>
      </w:r>
    </w:p>
    <w:p w:rsidR="00442C18" w:rsidRPr="00821380" w:rsidRDefault="00442C18" w:rsidP="00883A43">
      <w:pPr>
        <w:autoSpaceDE w:val="0"/>
        <w:autoSpaceDN w:val="0"/>
        <w:adjustRightInd w:val="0"/>
        <w:spacing w:before="120" w:after="0" w:line="240" w:lineRule="auto"/>
        <w:jc w:val="both"/>
        <w:rPr>
          <w:rFonts w:cstheme="minorHAnsi"/>
          <w:sz w:val="24"/>
          <w:szCs w:val="24"/>
        </w:rPr>
      </w:pPr>
    </w:p>
    <w:tbl>
      <w:tblPr>
        <w:tblStyle w:val="TableGrid"/>
        <w:tblW w:w="0" w:type="auto"/>
        <w:tblInd w:w="108" w:type="dxa"/>
        <w:tblLook w:val="04A0"/>
      </w:tblPr>
      <w:tblGrid>
        <w:gridCol w:w="2700"/>
        <w:gridCol w:w="2880"/>
        <w:gridCol w:w="3168"/>
      </w:tblGrid>
      <w:tr w:rsidR="00AA61E7" w:rsidRPr="00294E1C" w:rsidTr="00B273B5">
        <w:tc>
          <w:tcPr>
            <w:tcW w:w="2700" w:type="dxa"/>
          </w:tcPr>
          <w:p w:rsidR="000D3D48" w:rsidRPr="00294E1C" w:rsidRDefault="000D3D48" w:rsidP="00583B5C">
            <w:pPr>
              <w:pStyle w:val="NoSpacing"/>
              <w:spacing w:line="276" w:lineRule="auto"/>
              <w:rPr>
                <w:rFonts w:asciiTheme="minorHAnsi" w:hAnsiTheme="minorHAnsi"/>
                <w:b/>
              </w:rPr>
            </w:pPr>
            <w:r w:rsidRPr="00294E1C">
              <w:rPr>
                <w:rFonts w:asciiTheme="minorHAnsi" w:hAnsiTheme="minorHAnsi"/>
                <w:b/>
              </w:rPr>
              <w:t>Livestock products</w:t>
            </w:r>
          </w:p>
        </w:tc>
        <w:tc>
          <w:tcPr>
            <w:tcW w:w="2880" w:type="dxa"/>
          </w:tcPr>
          <w:p w:rsidR="000D3D48" w:rsidRPr="00294E1C" w:rsidRDefault="00601D87" w:rsidP="00583B5C">
            <w:pPr>
              <w:pStyle w:val="NoSpacing"/>
              <w:spacing w:line="276" w:lineRule="auto"/>
              <w:jc w:val="center"/>
              <w:rPr>
                <w:rFonts w:asciiTheme="minorHAnsi" w:hAnsiTheme="minorHAnsi"/>
                <w:b/>
              </w:rPr>
            </w:pPr>
            <w:r w:rsidRPr="00294E1C">
              <w:rPr>
                <w:rFonts w:asciiTheme="minorHAnsi" w:hAnsiTheme="minorHAnsi"/>
                <w:b/>
              </w:rPr>
              <w:t>A</w:t>
            </w:r>
            <w:r w:rsidR="000D3D48" w:rsidRPr="00294E1C">
              <w:rPr>
                <w:rFonts w:asciiTheme="minorHAnsi" w:hAnsiTheme="minorHAnsi"/>
                <w:b/>
              </w:rPr>
              <w:t>nnual value in million USD</w:t>
            </w:r>
          </w:p>
        </w:tc>
        <w:tc>
          <w:tcPr>
            <w:tcW w:w="3168" w:type="dxa"/>
          </w:tcPr>
          <w:p w:rsidR="000D3D48" w:rsidRPr="00294E1C" w:rsidRDefault="00601D87" w:rsidP="00583B5C">
            <w:pPr>
              <w:pStyle w:val="NoSpacing"/>
              <w:spacing w:line="276" w:lineRule="auto"/>
              <w:jc w:val="center"/>
              <w:rPr>
                <w:rFonts w:asciiTheme="minorHAnsi" w:hAnsiTheme="minorHAnsi"/>
                <w:b/>
              </w:rPr>
            </w:pPr>
            <w:r w:rsidRPr="00294E1C">
              <w:rPr>
                <w:rFonts w:asciiTheme="minorHAnsi" w:hAnsiTheme="minorHAnsi"/>
                <w:b/>
              </w:rPr>
              <w:t>P</w:t>
            </w:r>
            <w:r w:rsidR="000D3D48" w:rsidRPr="00294E1C">
              <w:rPr>
                <w:rFonts w:asciiTheme="minorHAnsi" w:hAnsiTheme="minorHAnsi"/>
                <w:b/>
              </w:rPr>
              <w:t>roportion</w:t>
            </w:r>
            <w:r w:rsidR="00C22E19" w:rsidRPr="00294E1C">
              <w:rPr>
                <w:rFonts w:asciiTheme="minorHAnsi" w:hAnsiTheme="minorHAnsi"/>
                <w:b/>
              </w:rPr>
              <w:t xml:space="preserve"> (%)</w:t>
            </w:r>
          </w:p>
        </w:tc>
      </w:tr>
      <w:tr w:rsidR="00AA61E7" w:rsidRPr="00821380" w:rsidTr="00B273B5">
        <w:trPr>
          <w:trHeight w:val="269"/>
        </w:trPr>
        <w:tc>
          <w:tcPr>
            <w:tcW w:w="2700" w:type="dxa"/>
          </w:tcPr>
          <w:p w:rsidR="000D3D48" w:rsidRPr="00821380" w:rsidRDefault="000D3D48" w:rsidP="00583B5C">
            <w:pPr>
              <w:pStyle w:val="NoSpacing"/>
              <w:spacing w:line="276" w:lineRule="auto"/>
              <w:ind w:left="252"/>
              <w:rPr>
                <w:rFonts w:asciiTheme="minorHAnsi" w:hAnsiTheme="minorHAnsi"/>
              </w:rPr>
            </w:pPr>
            <w:r w:rsidRPr="00821380">
              <w:rPr>
                <w:rFonts w:asciiTheme="minorHAnsi" w:hAnsiTheme="minorHAnsi"/>
              </w:rPr>
              <w:t>Live animal</w:t>
            </w:r>
            <w:r w:rsidR="006220B9" w:rsidRPr="00821380">
              <w:rPr>
                <w:rFonts w:asciiTheme="minorHAnsi" w:hAnsiTheme="minorHAnsi"/>
              </w:rPr>
              <w:t>s</w:t>
            </w:r>
          </w:p>
        </w:tc>
        <w:tc>
          <w:tcPr>
            <w:tcW w:w="2880"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14.97</w:t>
            </w:r>
          </w:p>
        </w:tc>
        <w:tc>
          <w:tcPr>
            <w:tcW w:w="3168"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13.4</w:t>
            </w:r>
          </w:p>
        </w:tc>
      </w:tr>
      <w:tr w:rsidR="00AA61E7" w:rsidRPr="00821380" w:rsidTr="00B273B5">
        <w:tc>
          <w:tcPr>
            <w:tcW w:w="2700" w:type="dxa"/>
          </w:tcPr>
          <w:p w:rsidR="000D3D48" w:rsidRPr="00821380" w:rsidRDefault="000D3D48" w:rsidP="00583B5C">
            <w:pPr>
              <w:pStyle w:val="NoSpacing"/>
              <w:spacing w:line="276" w:lineRule="auto"/>
              <w:ind w:left="252"/>
              <w:rPr>
                <w:rFonts w:asciiTheme="minorHAnsi" w:hAnsiTheme="minorHAnsi"/>
              </w:rPr>
            </w:pPr>
            <w:r w:rsidRPr="00821380">
              <w:rPr>
                <w:rFonts w:asciiTheme="minorHAnsi" w:hAnsiTheme="minorHAnsi"/>
              </w:rPr>
              <w:t>Meat and meat products</w:t>
            </w:r>
          </w:p>
        </w:tc>
        <w:tc>
          <w:tcPr>
            <w:tcW w:w="2880"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72.72</w:t>
            </w:r>
          </w:p>
        </w:tc>
        <w:tc>
          <w:tcPr>
            <w:tcW w:w="3168"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63</w:t>
            </w:r>
          </w:p>
        </w:tc>
      </w:tr>
      <w:tr w:rsidR="00AA61E7" w:rsidRPr="00821380" w:rsidTr="00B273B5">
        <w:tc>
          <w:tcPr>
            <w:tcW w:w="2700" w:type="dxa"/>
          </w:tcPr>
          <w:p w:rsidR="000D3D48" w:rsidRPr="00821380" w:rsidRDefault="000D3D48" w:rsidP="00583B5C">
            <w:pPr>
              <w:pStyle w:val="NoSpacing"/>
              <w:spacing w:line="276" w:lineRule="auto"/>
              <w:ind w:left="252"/>
              <w:rPr>
                <w:rFonts w:asciiTheme="minorHAnsi" w:hAnsiTheme="minorHAnsi"/>
              </w:rPr>
            </w:pPr>
            <w:r w:rsidRPr="00821380">
              <w:rPr>
                <w:rFonts w:asciiTheme="minorHAnsi" w:hAnsiTheme="minorHAnsi"/>
              </w:rPr>
              <w:t>Hides and skins</w:t>
            </w:r>
          </w:p>
        </w:tc>
        <w:tc>
          <w:tcPr>
            <w:tcW w:w="2880"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23.2</w:t>
            </w:r>
          </w:p>
        </w:tc>
        <w:tc>
          <w:tcPr>
            <w:tcW w:w="3168"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20</w:t>
            </w:r>
          </w:p>
        </w:tc>
      </w:tr>
      <w:tr w:rsidR="000946F0" w:rsidRPr="00821380" w:rsidTr="00120117">
        <w:tc>
          <w:tcPr>
            <w:tcW w:w="2700" w:type="dxa"/>
          </w:tcPr>
          <w:p w:rsidR="000946F0" w:rsidRPr="00821380" w:rsidRDefault="000946F0" w:rsidP="00120117">
            <w:pPr>
              <w:pStyle w:val="NoSpacing"/>
              <w:spacing w:line="276" w:lineRule="auto"/>
              <w:ind w:left="252"/>
              <w:rPr>
                <w:rFonts w:asciiTheme="minorHAnsi" w:hAnsiTheme="minorHAnsi"/>
              </w:rPr>
            </w:pPr>
            <w:r w:rsidRPr="00821380">
              <w:rPr>
                <w:rFonts w:asciiTheme="minorHAnsi" w:hAnsiTheme="minorHAnsi"/>
              </w:rPr>
              <w:t>Honey</w:t>
            </w:r>
          </w:p>
        </w:tc>
        <w:tc>
          <w:tcPr>
            <w:tcW w:w="2880" w:type="dxa"/>
          </w:tcPr>
          <w:p w:rsidR="000946F0" w:rsidRPr="00821380" w:rsidRDefault="000946F0" w:rsidP="00120117">
            <w:pPr>
              <w:pStyle w:val="NoSpacing"/>
              <w:spacing w:line="276" w:lineRule="auto"/>
              <w:jc w:val="center"/>
              <w:rPr>
                <w:rFonts w:asciiTheme="minorHAnsi" w:hAnsiTheme="minorHAnsi"/>
              </w:rPr>
            </w:pPr>
            <w:r w:rsidRPr="00821380">
              <w:rPr>
                <w:rFonts w:asciiTheme="minorHAnsi" w:hAnsiTheme="minorHAnsi"/>
              </w:rPr>
              <w:t>2.3</w:t>
            </w:r>
          </w:p>
        </w:tc>
        <w:tc>
          <w:tcPr>
            <w:tcW w:w="3168" w:type="dxa"/>
          </w:tcPr>
          <w:p w:rsidR="000946F0" w:rsidRPr="00821380" w:rsidRDefault="000946F0" w:rsidP="00120117">
            <w:pPr>
              <w:pStyle w:val="NoSpacing"/>
              <w:spacing w:line="276" w:lineRule="auto"/>
              <w:jc w:val="center"/>
              <w:rPr>
                <w:rFonts w:asciiTheme="minorHAnsi" w:hAnsiTheme="minorHAnsi"/>
              </w:rPr>
            </w:pPr>
            <w:r w:rsidRPr="00821380">
              <w:rPr>
                <w:rFonts w:asciiTheme="minorHAnsi" w:hAnsiTheme="minorHAnsi"/>
              </w:rPr>
              <w:t>2</w:t>
            </w:r>
          </w:p>
        </w:tc>
      </w:tr>
      <w:tr w:rsidR="00AA61E7" w:rsidRPr="00821380" w:rsidTr="00B273B5">
        <w:tc>
          <w:tcPr>
            <w:tcW w:w="2700" w:type="dxa"/>
          </w:tcPr>
          <w:p w:rsidR="000D3D48" w:rsidRPr="00821380" w:rsidRDefault="00BC20F5" w:rsidP="00583B5C">
            <w:pPr>
              <w:pStyle w:val="NoSpacing"/>
              <w:spacing w:line="276" w:lineRule="auto"/>
              <w:ind w:left="252"/>
              <w:rPr>
                <w:rFonts w:asciiTheme="minorHAnsi" w:hAnsiTheme="minorHAnsi"/>
              </w:rPr>
            </w:pPr>
            <w:r w:rsidRPr="00821380">
              <w:rPr>
                <w:rFonts w:asciiTheme="minorHAnsi" w:hAnsiTheme="minorHAnsi"/>
              </w:rPr>
              <w:t>B</w:t>
            </w:r>
            <w:r w:rsidR="000D3D48" w:rsidRPr="00821380">
              <w:rPr>
                <w:rFonts w:asciiTheme="minorHAnsi" w:hAnsiTheme="minorHAnsi"/>
              </w:rPr>
              <w:t>ee</w:t>
            </w:r>
            <w:r w:rsidRPr="00821380">
              <w:rPr>
                <w:rFonts w:asciiTheme="minorHAnsi" w:hAnsiTheme="minorHAnsi"/>
              </w:rPr>
              <w:t>s</w:t>
            </w:r>
            <w:r w:rsidR="000D3D48" w:rsidRPr="00821380">
              <w:rPr>
                <w:rFonts w:asciiTheme="minorHAnsi" w:hAnsiTheme="minorHAnsi"/>
              </w:rPr>
              <w:t>wax</w:t>
            </w:r>
          </w:p>
        </w:tc>
        <w:tc>
          <w:tcPr>
            <w:tcW w:w="2880"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1.5</w:t>
            </w:r>
          </w:p>
        </w:tc>
        <w:tc>
          <w:tcPr>
            <w:tcW w:w="3168"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1.4</w:t>
            </w:r>
          </w:p>
        </w:tc>
      </w:tr>
      <w:tr w:rsidR="00AA61E7" w:rsidRPr="00821380" w:rsidTr="00B273B5">
        <w:tc>
          <w:tcPr>
            <w:tcW w:w="2700" w:type="dxa"/>
          </w:tcPr>
          <w:p w:rsidR="000D3D48" w:rsidRPr="00821380" w:rsidRDefault="00BC20F5" w:rsidP="00583B5C">
            <w:pPr>
              <w:pStyle w:val="NoSpacing"/>
              <w:spacing w:line="276" w:lineRule="auto"/>
              <w:ind w:left="252"/>
              <w:rPr>
                <w:rFonts w:asciiTheme="minorHAnsi" w:hAnsiTheme="minorHAnsi"/>
              </w:rPr>
            </w:pPr>
            <w:r w:rsidRPr="00821380">
              <w:rPr>
                <w:rFonts w:asciiTheme="minorHAnsi" w:hAnsiTheme="minorHAnsi"/>
              </w:rPr>
              <w:t>F</w:t>
            </w:r>
            <w:r w:rsidR="000D3D48" w:rsidRPr="00821380">
              <w:rPr>
                <w:rFonts w:asciiTheme="minorHAnsi" w:hAnsiTheme="minorHAnsi"/>
              </w:rPr>
              <w:t>ish</w:t>
            </w:r>
          </w:p>
        </w:tc>
        <w:tc>
          <w:tcPr>
            <w:tcW w:w="2880"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0.22</w:t>
            </w:r>
          </w:p>
        </w:tc>
        <w:tc>
          <w:tcPr>
            <w:tcW w:w="3168" w:type="dxa"/>
          </w:tcPr>
          <w:p w:rsidR="000D3D48" w:rsidRPr="00821380" w:rsidRDefault="000D3D48" w:rsidP="00583B5C">
            <w:pPr>
              <w:pStyle w:val="NoSpacing"/>
              <w:spacing w:line="276" w:lineRule="auto"/>
              <w:jc w:val="center"/>
              <w:rPr>
                <w:rFonts w:asciiTheme="minorHAnsi" w:hAnsiTheme="minorHAnsi"/>
              </w:rPr>
            </w:pPr>
            <w:r w:rsidRPr="00821380">
              <w:rPr>
                <w:rFonts w:asciiTheme="minorHAnsi" w:hAnsiTheme="minorHAnsi"/>
              </w:rPr>
              <w:t>0.19</w:t>
            </w:r>
          </w:p>
        </w:tc>
      </w:tr>
      <w:tr w:rsidR="00AA61E7" w:rsidRPr="00AA61E7" w:rsidTr="00B273B5">
        <w:tc>
          <w:tcPr>
            <w:tcW w:w="2700" w:type="dxa"/>
          </w:tcPr>
          <w:p w:rsidR="000D3D48" w:rsidRPr="00AA61E7" w:rsidRDefault="00BC20F5" w:rsidP="00583B5C">
            <w:pPr>
              <w:pStyle w:val="NoSpacing"/>
              <w:spacing w:line="276" w:lineRule="auto"/>
              <w:ind w:left="252"/>
            </w:pPr>
            <w:r w:rsidRPr="00AA61E7">
              <w:t>T</w:t>
            </w:r>
            <w:r w:rsidR="000D3D48" w:rsidRPr="00AA61E7">
              <w:t>otal</w:t>
            </w:r>
          </w:p>
        </w:tc>
        <w:tc>
          <w:tcPr>
            <w:tcW w:w="2880" w:type="dxa"/>
          </w:tcPr>
          <w:p w:rsidR="000D3D48" w:rsidRPr="00AA61E7" w:rsidRDefault="000D3D48" w:rsidP="00583B5C">
            <w:pPr>
              <w:pStyle w:val="NoSpacing"/>
              <w:spacing w:line="276" w:lineRule="auto"/>
              <w:jc w:val="center"/>
            </w:pPr>
            <w:r w:rsidRPr="00AA61E7">
              <w:t>114.91</w:t>
            </w:r>
          </w:p>
        </w:tc>
        <w:tc>
          <w:tcPr>
            <w:tcW w:w="3168" w:type="dxa"/>
          </w:tcPr>
          <w:p w:rsidR="000D3D48" w:rsidRPr="00AA61E7" w:rsidRDefault="000D3D48" w:rsidP="00583B5C">
            <w:pPr>
              <w:pStyle w:val="NoSpacing"/>
              <w:spacing w:line="276" w:lineRule="auto"/>
              <w:jc w:val="center"/>
            </w:pPr>
            <w:r w:rsidRPr="00AA61E7">
              <w:t>100</w:t>
            </w:r>
          </w:p>
        </w:tc>
      </w:tr>
    </w:tbl>
    <w:p w:rsidR="000D3D48" w:rsidRPr="006220B9" w:rsidRDefault="000D3D48" w:rsidP="005E145B">
      <w:pPr>
        <w:autoSpaceDE w:val="0"/>
        <w:autoSpaceDN w:val="0"/>
        <w:adjustRightInd w:val="0"/>
        <w:spacing w:after="0" w:line="360" w:lineRule="auto"/>
        <w:jc w:val="both"/>
        <w:rPr>
          <w:rFonts w:cstheme="minorHAnsi"/>
          <w:sz w:val="20"/>
          <w:szCs w:val="20"/>
        </w:rPr>
      </w:pPr>
      <w:r w:rsidRPr="006220B9">
        <w:rPr>
          <w:rFonts w:cstheme="minorHAnsi"/>
          <w:sz w:val="20"/>
          <w:szCs w:val="20"/>
        </w:rPr>
        <w:t xml:space="preserve">Source: Custom and Revenue Authority </w:t>
      </w:r>
      <w:r w:rsidR="005F5E7B" w:rsidRPr="006220B9">
        <w:rPr>
          <w:rFonts w:cstheme="minorHAnsi"/>
          <w:sz w:val="20"/>
          <w:szCs w:val="20"/>
        </w:rPr>
        <w:t>(</w:t>
      </w:r>
      <w:r w:rsidR="00516380" w:rsidRPr="006220B9">
        <w:rPr>
          <w:rFonts w:cstheme="minorHAnsi"/>
          <w:sz w:val="20"/>
          <w:szCs w:val="20"/>
        </w:rPr>
        <w:t>2011</w:t>
      </w:r>
      <w:r w:rsidR="005F5E7B" w:rsidRPr="006220B9">
        <w:rPr>
          <w:rFonts w:cstheme="minorHAnsi"/>
          <w:sz w:val="20"/>
          <w:szCs w:val="20"/>
        </w:rPr>
        <w:t>)</w:t>
      </w:r>
    </w:p>
    <w:p w:rsidR="005D40DA" w:rsidRPr="00042D94" w:rsidRDefault="001467D9" w:rsidP="009E5AE9">
      <w:pPr>
        <w:spacing w:before="120" w:after="0" w:line="360" w:lineRule="auto"/>
        <w:rPr>
          <w:rFonts w:cstheme="minorHAnsi"/>
          <w:b/>
          <w:color w:val="7030A0"/>
          <w:sz w:val="24"/>
          <w:szCs w:val="24"/>
        </w:rPr>
      </w:pPr>
      <w:r w:rsidRPr="00042D94">
        <w:rPr>
          <w:rFonts w:cstheme="minorHAnsi"/>
          <w:b/>
          <w:color w:val="7030A0"/>
          <w:sz w:val="24"/>
          <w:szCs w:val="24"/>
        </w:rPr>
        <w:lastRenderedPageBreak/>
        <w:t>3.</w:t>
      </w:r>
      <w:r w:rsidR="00027AA5" w:rsidRPr="00042D94">
        <w:rPr>
          <w:rFonts w:cstheme="minorHAnsi"/>
          <w:b/>
          <w:color w:val="7030A0"/>
          <w:sz w:val="24"/>
          <w:szCs w:val="24"/>
        </w:rPr>
        <w:t>2</w:t>
      </w:r>
      <w:r w:rsidR="00967117">
        <w:rPr>
          <w:rFonts w:cstheme="minorHAnsi"/>
          <w:b/>
          <w:color w:val="7030A0"/>
          <w:sz w:val="24"/>
          <w:szCs w:val="24"/>
        </w:rPr>
        <w:t xml:space="preserve"> </w:t>
      </w:r>
      <w:r w:rsidR="005D40DA" w:rsidRPr="00042D94">
        <w:rPr>
          <w:rFonts w:cstheme="minorHAnsi"/>
          <w:b/>
          <w:color w:val="7030A0"/>
          <w:sz w:val="24"/>
          <w:szCs w:val="24"/>
        </w:rPr>
        <w:t xml:space="preserve">Forest and </w:t>
      </w:r>
      <w:r w:rsidR="008D0B75" w:rsidRPr="00042D94">
        <w:rPr>
          <w:rFonts w:cstheme="minorHAnsi"/>
          <w:b/>
          <w:color w:val="7030A0"/>
          <w:sz w:val="24"/>
          <w:szCs w:val="24"/>
        </w:rPr>
        <w:t xml:space="preserve">its </w:t>
      </w:r>
      <w:r w:rsidR="00D754EB" w:rsidRPr="00042D94">
        <w:rPr>
          <w:rFonts w:cstheme="minorHAnsi"/>
          <w:b/>
          <w:color w:val="7030A0"/>
          <w:sz w:val="24"/>
          <w:szCs w:val="24"/>
        </w:rPr>
        <w:t>Ecosystem Services</w:t>
      </w:r>
    </w:p>
    <w:p w:rsidR="007F12CA" w:rsidRPr="00AA61E7" w:rsidRDefault="007F12CA" w:rsidP="009E5AE9">
      <w:pPr>
        <w:spacing w:before="120" w:after="0" w:line="360" w:lineRule="auto"/>
        <w:jc w:val="both"/>
        <w:rPr>
          <w:rFonts w:cstheme="minorHAnsi"/>
          <w:sz w:val="24"/>
          <w:szCs w:val="24"/>
        </w:rPr>
      </w:pPr>
      <w:r w:rsidRPr="00AA61E7">
        <w:rPr>
          <w:rFonts w:cstheme="minorHAnsi"/>
          <w:sz w:val="24"/>
          <w:szCs w:val="24"/>
        </w:rPr>
        <w:t>Forest resources of Ethiopia serve for economic, ecological and social pu</w:t>
      </w:r>
      <w:r w:rsidR="006220B9">
        <w:rPr>
          <w:rFonts w:cstheme="minorHAnsi"/>
          <w:sz w:val="24"/>
          <w:szCs w:val="24"/>
        </w:rPr>
        <w:t>rposes. Their biodiversity play</w:t>
      </w:r>
      <w:r w:rsidRPr="00AA61E7">
        <w:rPr>
          <w:rFonts w:cstheme="minorHAnsi"/>
          <w:sz w:val="24"/>
          <w:szCs w:val="24"/>
        </w:rPr>
        <w:t xml:space="preserve"> vital and diverse role</w:t>
      </w:r>
      <w:r w:rsidR="006220B9">
        <w:rPr>
          <w:rFonts w:cstheme="minorHAnsi"/>
          <w:sz w:val="24"/>
          <w:szCs w:val="24"/>
        </w:rPr>
        <w:t>s</w:t>
      </w:r>
      <w:r w:rsidRPr="00AA61E7">
        <w:rPr>
          <w:rFonts w:cstheme="minorHAnsi"/>
          <w:sz w:val="24"/>
          <w:szCs w:val="24"/>
        </w:rPr>
        <w:t xml:space="preserve"> to ensure food security, and sustainable livelihoods for millions of households throughout </w:t>
      </w:r>
      <w:r w:rsidR="004508AD" w:rsidRPr="00AA61E7">
        <w:rPr>
          <w:rFonts w:cstheme="minorHAnsi"/>
          <w:sz w:val="24"/>
          <w:szCs w:val="24"/>
        </w:rPr>
        <w:t>Ethiopia. Forests</w:t>
      </w:r>
      <w:r w:rsidRPr="00AA61E7">
        <w:rPr>
          <w:rFonts w:cstheme="minorHAnsi"/>
          <w:sz w:val="24"/>
          <w:szCs w:val="24"/>
        </w:rPr>
        <w:t xml:space="preserve"> contribute an estimated 4% to GDP through the production of honey, forest coffee, and </w:t>
      </w:r>
      <w:r w:rsidR="004508AD" w:rsidRPr="00AA61E7">
        <w:rPr>
          <w:rFonts w:cstheme="minorHAnsi"/>
          <w:sz w:val="24"/>
          <w:szCs w:val="24"/>
        </w:rPr>
        <w:t>timber.</w:t>
      </w:r>
      <w:r w:rsidR="004508AD" w:rsidRPr="00AA61E7">
        <w:rPr>
          <w:rFonts w:cstheme="minorHAnsi"/>
          <w:bCs/>
          <w:sz w:val="24"/>
          <w:szCs w:val="24"/>
        </w:rPr>
        <w:t xml:space="preserve"> Recent</w:t>
      </w:r>
      <w:r w:rsidRPr="00AA61E7">
        <w:rPr>
          <w:rFonts w:cstheme="minorHAnsi"/>
          <w:bCs/>
          <w:sz w:val="24"/>
          <w:szCs w:val="24"/>
        </w:rPr>
        <w:t xml:space="preserve"> estimates indicate that about 26-30% of the total coffee production of the country originates from wild and semi-managed coffee forests. The value o</w:t>
      </w:r>
      <w:r w:rsidR="006220B9">
        <w:rPr>
          <w:rFonts w:cstheme="minorHAnsi"/>
          <w:bCs/>
          <w:sz w:val="24"/>
          <w:szCs w:val="24"/>
        </w:rPr>
        <w:t xml:space="preserve">f wild coffee is estimated </w:t>
      </w:r>
      <w:proofErr w:type="gramStart"/>
      <w:r w:rsidR="006220B9">
        <w:rPr>
          <w:rFonts w:cstheme="minorHAnsi"/>
          <w:bCs/>
          <w:sz w:val="24"/>
          <w:szCs w:val="24"/>
        </w:rPr>
        <w:t>at 130 million USD</w:t>
      </w:r>
      <w:r w:rsidRPr="00AA61E7">
        <w:rPr>
          <w:rFonts w:cstheme="minorHAnsi"/>
          <w:bCs/>
          <w:sz w:val="24"/>
          <w:szCs w:val="24"/>
        </w:rPr>
        <w:t>/annum (Mulugeta Lemenih, 2009)</w:t>
      </w:r>
      <w:proofErr w:type="gramEnd"/>
      <w:r w:rsidRPr="00AA61E7">
        <w:rPr>
          <w:rFonts w:cstheme="minorHAnsi"/>
          <w:bCs/>
          <w:sz w:val="24"/>
          <w:szCs w:val="24"/>
        </w:rPr>
        <w:t xml:space="preserve">. </w:t>
      </w:r>
      <w:r w:rsidRPr="00AA61E7">
        <w:rPr>
          <w:rFonts w:cstheme="minorHAnsi"/>
          <w:sz w:val="24"/>
          <w:szCs w:val="24"/>
        </w:rPr>
        <w:t xml:space="preserve">Ecosystem services provided by the forest biodiversity include provisioning, regulating, supporting and cultural services. </w:t>
      </w:r>
      <w:r w:rsidR="00307BB5">
        <w:rPr>
          <w:rFonts w:cstheme="minorHAnsi"/>
          <w:sz w:val="24"/>
          <w:szCs w:val="24"/>
        </w:rPr>
        <w:t>Some e</w:t>
      </w:r>
      <w:r w:rsidRPr="00AA61E7">
        <w:rPr>
          <w:rFonts w:cstheme="minorHAnsi"/>
          <w:sz w:val="24"/>
          <w:szCs w:val="24"/>
        </w:rPr>
        <w:t xml:space="preserve">stimates of economic, ecological and social values are indicated in Tables </w:t>
      </w:r>
      <w:r w:rsidR="00ED67D9">
        <w:rPr>
          <w:rFonts w:cstheme="minorHAnsi"/>
          <w:sz w:val="24"/>
          <w:szCs w:val="24"/>
        </w:rPr>
        <w:t>6</w:t>
      </w:r>
      <w:r w:rsidRPr="00AA61E7">
        <w:rPr>
          <w:rFonts w:cstheme="minorHAnsi"/>
          <w:sz w:val="24"/>
          <w:szCs w:val="24"/>
        </w:rPr>
        <w:t xml:space="preserve">, </w:t>
      </w:r>
      <w:r w:rsidR="00ED67D9">
        <w:rPr>
          <w:rFonts w:cstheme="minorHAnsi"/>
          <w:sz w:val="24"/>
          <w:szCs w:val="24"/>
        </w:rPr>
        <w:t>7</w:t>
      </w:r>
      <w:r w:rsidRPr="00AA61E7">
        <w:rPr>
          <w:rFonts w:cstheme="minorHAnsi"/>
          <w:sz w:val="24"/>
          <w:szCs w:val="24"/>
        </w:rPr>
        <w:t xml:space="preserve"> and </w:t>
      </w:r>
      <w:r w:rsidR="00ED67D9">
        <w:rPr>
          <w:rFonts w:cstheme="minorHAnsi"/>
          <w:sz w:val="24"/>
          <w:szCs w:val="24"/>
        </w:rPr>
        <w:t>8</w:t>
      </w:r>
      <w:r w:rsidRPr="00AA61E7">
        <w:rPr>
          <w:rFonts w:cstheme="minorHAnsi"/>
          <w:sz w:val="24"/>
          <w:szCs w:val="24"/>
        </w:rPr>
        <w:t>.</w:t>
      </w:r>
    </w:p>
    <w:p w:rsidR="007F12CA" w:rsidRDefault="007F12CA" w:rsidP="009E5AE9">
      <w:pPr>
        <w:spacing w:before="120" w:after="0" w:line="360" w:lineRule="auto"/>
        <w:jc w:val="both"/>
        <w:rPr>
          <w:rFonts w:cstheme="minorHAnsi"/>
          <w:sz w:val="24"/>
          <w:szCs w:val="24"/>
        </w:rPr>
      </w:pPr>
      <w:r w:rsidRPr="00AA61E7">
        <w:rPr>
          <w:rFonts w:cstheme="minorHAnsi"/>
          <w:sz w:val="24"/>
          <w:szCs w:val="24"/>
        </w:rPr>
        <w:t xml:space="preserve">Although no monetary values have been estimated, other </w:t>
      </w:r>
      <w:r w:rsidR="00691D44">
        <w:rPr>
          <w:rFonts w:cstheme="minorHAnsi"/>
          <w:sz w:val="24"/>
          <w:szCs w:val="24"/>
        </w:rPr>
        <w:t>NTFPs</w:t>
      </w:r>
      <w:r w:rsidRPr="00AA61E7">
        <w:rPr>
          <w:rFonts w:cstheme="minorHAnsi"/>
          <w:sz w:val="24"/>
          <w:szCs w:val="24"/>
        </w:rPr>
        <w:t xml:space="preserve"> such as forages from forest largely </w:t>
      </w:r>
      <w:r w:rsidR="006220B9">
        <w:rPr>
          <w:rFonts w:cstheme="minorHAnsi"/>
          <w:sz w:val="24"/>
          <w:szCs w:val="24"/>
        </w:rPr>
        <w:t xml:space="preserve">serve as </w:t>
      </w:r>
      <w:r w:rsidRPr="00AA61E7">
        <w:rPr>
          <w:rFonts w:cstheme="minorHAnsi"/>
          <w:sz w:val="24"/>
          <w:szCs w:val="24"/>
        </w:rPr>
        <w:t>the feed source</w:t>
      </w:r>
      <w:r w:rsidR="006220B9">
        <w:rPr>
          <w:rFonts w:cstheme="minorHAnsi"/>
          <w:sz w:val="24"/>
          <w:szCs w:val="24"/>
        </w:rPr>
        <w:t>s</w:t>
      </w:r>
      <w:r w:rsidRPr="00AA61E7">
        <w:rPr>
          <w:rFonts w:cstheme="minorHAnsi"/>
          <w:sz w:val="24"/>
          <w:szCs w:val="24"/>
        </w:rPr>
        <w:t xml:space="preserve"> of livestock in the country. Fodder driving from forests provides 10% and 60% of the livestock feed in the wet and dry season</w:t>
      </w:r>
      <w:r w:rsidR="00691D44">
        <w:rPr>
          <w:rFonts w:cstheme="minorHAnsi"/>
          <w:sz w:val="24"/>
          <w:szCs w:val="24"/>
        </w:rPr>
        <w:t>,</w:t>
      </w:r>
      <w:r w:rsidRPr="00AA61E7">
        <w:rPr>
          <w:rFonts w:cstheme="minorHAnsi"/>
          <w:sz w:val="24"/>
          <w:szCs w:val="24"/>
        </w:rPr>
        <w:t xml:space="preserve"> respectively. Similarly, many </w:t>
      </w:r>
      <w:r w:rsidRPr="00AA61E7">
        <w:rPr>
          <w:rFonts w:cstheme="minorHAnsi"/>
          <w:iCs/>
          <w:sz w:val="24"/>
          <w:szCs w:val="24"/>
        </w:rPr>
        <w:t>edible wild plants have supplementary, seasonal and emergency role</w:t>
      </w:r>
      <w:r w:rsidR="00691D44">
        <w:rPr>
          <w:rFonts w:cstheme="minorHAnsi"/>
          <w:iCs/>
          <w:sz w:val="24"/>
          <w:szCs w:val="24"/>
        </w:rPr>
        <w:t>s</w:t>
      </w:r>
      <w:r w:rsidRPr="00AA61E7">
        <w:rPr>
          <w:rFonts w:cstheme="minorHAnsi"/>
          <w:iCs/>
          <w:sz w:val="24"/>
          <w:szCs w:val="24"/>
        </w:rPr>
        <w:t xml:space="preserve"> for a significant number of rural populations. </w:t>
      </w:r>
    </w:p>
    <w:p w:rsidR="007F12CA" w:rsidRPr="00AA61E7" w:rsidRDefault="007F12CA" w:rsidP="00883A43">
      <w:pPr>
        <w:pStyle w:val="NoSpacing"/>
        <w:spacing w:before="120" w:after="120" w:line="360" w:lineRule="auto"/>
        <w:rPr>
          <w:rFonts w:asciiTheme="minorHAnsi" w:hAnsiTheme="minorHAnsi" w:cstheme="minorHAnsi"/>
          <w:sz w:val="24"/>
          <w:szCs w:val="24"/>
          <w:vertAlign w:val="superscript"/>
        </w:rPr>
      </w:pPr>
      <w:proofErr w:type="gramStart"/>
      <w:r w:rsidRPr="00AA61E7">
        <w:rPr>
          <w:rFonts w:asciiTheme="minorHAnsi" w:hAnsiTheme="minorHAnsi" w:cstheme="minorHAnsi"/>
          <w:sz w:val="24"/>
          <w:szCs w:val="24"/>
        </w:rPr>
        <w:t xml:space="preserve">Table </w:t>
      </w:r>
      <w:r w:rsidR="00ED67D9">
        <w:rPr>
          <w:rFonts w:asciiTheme="minorHAnsi" w:hAnsiTheme="minorHAnsi" w:cstheme="minorHAnsi"/>
          <w:sz w:val="24"/>
          <w:szCs w:val="24"/>
        </w:rPr>
        <w:t>6</w:t>
      </w:r>
      <w:r w:rsidR="001727E3">
        <w:rPr>
          <w:rFonts w:asciiTheme="minorHAnsi" w:hAnsiTheme="minorHAnsi" w:cstheme="minorHAnsi"/>
          <w:sz w:val="24"/>
          <w:szCs w:val="24"/>
        </w:rPr>
        <w:t>.</w:t>
      </w:r>
      <w:proofErr w:type="gramEnd"/>
      <w:r w:rsidR="00967117">
        <w:rPr>
          <w:rFonts w:asciiTheme="minorHAnsi" w:hAnsiTheme="minorHAnsi" w:cstheme="minorHAnsi"/>
          <w:sz w:val="24"/>
          <w:szCs w:val="24"/>
        </w:rPr>
        <w:t xml:space="preserve"> </w:t>
      </w:r>
      <w:r w:rsidR="004E717C">
        <w:rPr>
          <w:rFonts w:asciiTheme="minorHAnsi" w:hAnsiTheme="minorHAnsi" w:cstheme="minorHAnsi"/>
          <w:sz w:val="24"/>
          <w:szCs w:val="24"/>
        </w:rPr>
        <w:t>G</w:t>
      </w:r>
      <w:r w:rsidRPr="00AA61E7">
        <w:rPr>
          <w:rFonts w:asciiTheme="minorHAnsi" w:hAnsiTheme="minorHAnsi" w:cstheme="minorHAnsi"/>
          <w:sz w:val="24"/>
          <w:szCs w:val="24"/>
        </w:rPr>
        <w:t>ross annual value</w:t>
      </w:r>
      <w:r w:rsidR="004E717C">
        <w:rPr>
          <w:rFonts w:asciiTheme="minorHAnsi" w:hAnsiTheme="minorHAnsi" w:cstheme="minorHAnsi"/>
          <w:sz w:val="24"/>
          <w:szCs w:val="24"/>
        </w:rPr>
        <w:t>s</w:t>
      </w:r>
      <w:r w:rsidRPr="00AA61E7">
        <w:rPr>
          <w:rFonts w:asciiTheme="minorHAnsi" w:hAnsiTheme="minorHAnsi" w:cstheme="minorHAnsi"/>
          <w:sz w:val="24"/>
          <w:szCs w:val="24"/>
        </w:rPr>
        <w:t xml:space="preserve"> of major non-wood forest products of Ethiopia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680"/>
      </w:tblGrid>
      <w:tr w:rsidR="00AA61E7" w:rsidRPr="00294E1C" w:rsidTr="0018421B">
        <w:tc>
          <w:tcPr>
            <w:tcW w:w="4680" w:type="dxa"/>
            <w:shd w:val="clear" w:color="auto" w:fill="auto"/>
          </w:tcPr>
          <w:p w:rsidR="007F12CA" w:rsidRPr="00294E1C" w:rsidRDefault="007F12CA" w:rsidP="004B28EC">
            <w:pPr>
              <w:spacing w:after="0"/>
              <w:rPr>
                <w:rFonts w:cstheme="minorHAnsi"/>
                <w:b/>
                <w:sz w:val="24"/>
                <w:szCs w:val="24"/>
              </w:rPr>
            </w:pPr>
            <w:r w:rsidRPr="00294E1C">
              <w:rPr>
                <w:rFonts w:cstheme="minorHAnsi"/>
                <w:b/>
                <w:sz w:val="24"/>
                <w:szCs w:val="24"/>
              </w:rPr>
              <w:t>Types of product</w:t>
            </w:r>
          </w:p>
        </w:tc>
        <w:tc>
          <w:tcPr>
            <w:tcW w:w="4680" w:type="dxa"/>
            <w:shd w:val="clear" w:color="auto" w:fill="auto"/>
          </w:tcPr>
          <w:p w:rsidR="007F12CA" w:rsidRPr="00294E1C" w:rsidRDefault="007F12CA" w:rsidP="004B28EC">
            <w:pPr>
              <w:spacing w:after="0"/>
              <w:rPr>
                <w:rFonts w:cstheme="minorHAnsi"/>
                <w:b/>
                <w:sz w:val="24"/>
                <w:szCs w:val="24"/>
              </w:rPr>
            </w:pPr>
            <w:r w:rsidRPr="00294E1C">
              <w:rPr>
                <w:rFonts w:cstheme="minorHAnsi"/>
                <w:b/>
                <w:sz w:val="24"/>
                <w:szCs w:val="24"/>
              </w:rPr>
              <w:t>Estimated annual turnover value (’000 USD)</w:t>
            </w:r>
          </w:p>
        </w:tc>
      </w:tr>
      <w:tr w:rsidR="00AA61E7" w:rsidRPr="00AA61E7" w:rsidTr="0018421B">
        <w:tc>
          <w:tcPr>
            <w:tcW w:w="4680" w:type="dxa"/>
            <w:shd w:val="clear" w:color="auto" w:fill="auto"/>
            <w:vAlign w:val="bottom"/>
          </w:tcPr>
          <w:p w:rsidR="007F12CA" w:rsidRPr="00AA61E7" w:rsidRDefault="007F12CA" w:rsidP="004B28EC">
            <w:pPr>
              <w:spacing w:after="0"/>
              <w:ind w:left="252"/>
              <w:rPr>
                <w:rFonts w:cstheme="minorHAnsi"/>
              </w:rPr>
            </w:pPr>
            <w:r w:rsidRPr="00AA61E7">
              <w:rPr>
                <w:rFonts w:cstheme="minorHAnsi"/>
              </w:rPr>
              <w:t>Wild coffee</w:t>
            </w:r>
          </w:p>
        </w:tc>
        <w:tc>
          <w:tcPr>
            <w:tcW w:w="4680" w:type="dxa"/>
            <w:shd w:val="clear" w:color="auto" w:fill="auto"/>
            <w:vAlign w:val="bottom"/>
          </w:tcPr>
          <w:p w:rsidR="007F12CA" w:rsidRPr="00AA61E7" w:rsidRDefault="007F12CA" w:rsidP="004B28EC">
            <w:pPr>
              <w:spacing w:after="0"/>
              <w:ind w:left="-18"/>
              <w:jc w:val="center"/>
              <w:rPr>
                <w:rFonts w:cstheme="minorHAnsi"/>
              </w:rPr>
            </w:pPr>
            <w:r w:rsidRPr="00AA61E7">
              <w:rPr>
                <w:rFonts w:cstheme="minorHAnsi"/>
              </w:rPr>
              <w:t>130,590</w:t>
            </w:r>
          </w:p>
        </w:tc>
      </w:tr>
      <w:tr w:rsidR="00AA61E7" w:rsidRPr="00AA61E7" w:rsidTr="0018421B">
        <w:tc>
          <w:tcPr>
            <w:tcW w:w="4680" w:type="dxa"/>
            <w:shd w:val="clear" w:color="auto" w:fill="auto"/>
            <w:vAlign w:val="bottom"/>
          </w:tcPr>
          <w:p w:rsidR="007F12CA" w:rsidRPr="00AA61E7" w:rsidRDefault="007F12CA" w:rsidP="004B28EC">
            <w:pPr>
              <w:spacing w:after="0"/>
              <w:ind w:left="252"/>
              <w:rPr>
                <w:rFonts w:cstheme="minorHAnsi"/>
              </w:rPr>
            </w:pPr>
            <w:r w:rsidRPr="00AA61E7">
              <w:rPr>
                <w:rFonts w:cstheme="minorHAnsi"/>
              </w:rPr>
              <w:t>Gums and incense</w:t>
            </w:r>
          </w:p>
        </w:tc>
        <w:tc>
          <w:tcPr>
            <w:tcW w:w="4680" w:type="dxa"/>
            <w:shd w:val="clear" w:color="auto" w:fill="auto"/>
            <w:vAlign w:val="bottom"/>
          </w:tcPr>
          <w:p w:rsidR="007F12CA" w:rsidRPr="00AA61E7" w:rsidRDefault="007F12CA" w:rsidP="004B28EC">
            <w:pPr>
              <w:spacing w:after="0"/>
              <w:ind w:left="-18"/>
              <w:jc w:val="center"/>
              <w:rPr>
                <w:rFonts w:cstheme="minorHAnsi"/>
              </w:rPr>
            </w:pPr>
            <w:r w:rsidRPr="00AA61E7">
              <w:rPr>
                <w:rFonts w:cstheme="minorHAnsi"/>
              </w:rPr>
              <w:t>3,700,</w:t>
            </w:r>
          </w:p>
        </w:tc>
      </w:tr>
      <w:tr w:rsidR="00AA61E7" w:rsidRPr="00AA61E7" w:rsidTr="0018421B">
        <w:tc>
          <w:tcPr>
            <w:tcW w:w="4680" w:type="dxa"/>
            <w:shd w:val="clear" w:color="auto" w:fill="auto"/>
            <w:vAlign w:val="bottom"/>
          </w:tcPr>
          <w:p w:rsidR="007F12CA" w:rsidRPr="00AA61E7" w:rsidRDefault="007F12CA" w:rsidP="004B28EC">
            <w:pPr>
              <w:spacing w:after="0"/>
              <w:ind w:left="252"/>
              <w:rPr>
                <w:rFonts w:cstheme="minorHAnsi"/>
              </w:rPr>
            </w:pPr>
            <w:r w:rsidRPr="00AA61E7">
              <w:rPr>
                <w:rFonts w:cstheme="minorHAnsi"/>
              </w:rPr>
              <w:t xml:space="preserve">Honey and </w:t>
            </w:r>
            <w:r w:rsidR="009214D5" w:rsidRPr="00AA61E7">
              <w:rPr>
                <w:rFonts w:cstheme="minorHAnsi"/>
              </w:rPr>
              <w:t>bee</w:t>
            </w:r>
            <w:r w:rsidR="009214D5">
              <w:rPr>
                <w:rFonts w:cstheme="minorHAnsi"/>
              </w:rPr>
              <w:t>s</w:t>
            </w:r>
            <w:r w:rsidR="009214D5" w:rsidRPr="00AA61E7">
              <w:rPr>
                <w:rFonts w:cstheme="minorHAnsi"/>
              </w:rPr>
              <w:t>wax</w:t>
            </w:r>
          </w:p>
        </w:tc>
        <w:tc>
          <w:tcPr>
            <w:tcW w:w="4680" w:type="dxa"/>
            <w:shd w:val="clear" w:color="auto" w:fill="auto"/>
            <w:vAlign w:val="bottom"/>
          </w:tcPr>
          <w:p w:rsidR="007F12CA" w:rsidRPr="00AA61E7" w:rsidRDefault="007F12CA" w:rsidP="004B28EC">
            <w:pPr>
              <w:spacing w:after="0"/>
              <w:ind w:left="-18"/>
              <w:jc w:val="center"/>
              <w:rPr>
                <w:rFonts w:cstheme="minorHAnsi"/>
              </w:rPr>
            </w:pPr>
            <w:r w:rsidRPr="00AA61E7">
              <w:rPr>
                <w:rFonts w:cstheme="minorHAnsi"/>
              </w:rPr>
              <w:t>86,510</w:t>
            </w:r>
          </w:p>
        </w:tc>
      </w:tr>
      <w:tr w:rsidR="00AA61E7" w:rsidRPr="00AA61E7" w:rsidTr="0018421B">
        <w:tc>
          <w:tcPr>
            <w:tcW w:w="4680" w:type="dxa"/>
            <w:shd w:val="clear" w:color="auto" w:fill="auto"/>
            <w:vAlign w:val="bottom"/>
          </w:tcPr>
          <w:p w:rsidR="007F12CA" w:rsidRPr="00AA61E7" w:rsidRDefault="007F12CA" w:rsidP="004B28EC">
            <w:pPr>
              <w:spacing w:after="0"/>
              <w:ind w:left="252"/>
              <w:rPr>
                <w:rFonts w:cstheme="minorHAnsi"/>
              </w:rPr>
            </w:pPr>
            <w:r w:rsidRPr="00AA61E7">
              <w:rPr>
                <w:rFonts w:cstheme="minorHAnsi"/>
              </w:rPr>
              <w:t>Herbal medicine</w:t>
            </w:r>
          </w:p>
        </w:tc>
        <w:tc>
          <w:tcPr>
            <w:tcW w:w="4680" w:type="dxa"/>
            <w:shd w:val="clear" w:color="auto" w:fill="auto"/>
            <w:vAlign w:val="bottom"/>
          </w:tcPr>
          <w:p w:rsidR="007F12CA" w:rsidRPr="00AA61E7" w:rsidRDefault="007F12CA" w:rsidP="004B28EC">
            <w:pPr>
              <w:spacing w:after="0"/>
              <w:ind w:left="-18"/>
              <w:jc w:val="center"/>
              <w:rPr>
                <w:rFonts w:cstheme="minorHAnsi"/>
              </w:rPr>
            </w:pPr>
            <w:r w:rsidRPr="00AA61E7">
              <w:rPr>
                <w:rFonts w:cstheme="minorHAnsi"/>
              </w:rPr>
              <w:t>216,367</w:t>
            </w:r>
          </w:p>
        </w:tc>
      </w:tr>
      <w:tr w:rsidR="00AA61E7" w:rsidRPr="00AA61E7" w:rsidTr="0018421B">
        <w:tc>
          <w:tcPr>
            <w:tcW w:w="4680" w:type="dxa"/>
            <w:shd w:val="clear" w:color="auto" w:fill="auto"/>
            <w:vAlign w:val="bottom"/>
          </w:tcPr>
          <w:p w:rsidR="007F12CA" w:rsidRPr="00AA61E7" w:rsidRDefault="007F12CA" w:rsidP="004B28EC">
            <w:pPr>
              <w:spacing w:after="0"/>
              <w:ind w:left="252"/>
              <w:rPr>
                <w:rFonts w:cstheme="minorHAnsi"/>
              </w:rPr>
            </w:pPr>
            <w:r w:rsidRPr="00AA61E7">
              <w:rPr>
                <w:rFonts w:cstheme="minorHAnsi"/>
              </w:rPr>
              <w:t>Ecotourism</w:t>
            </w:r>
          </w:p>
        </w:tc>
        <w:tc>
          <w:tcPr>
            <w:tcW w:w="4680" w:type="dxa"/>
            <w:shd w:val="clear" w:color="auto" w:fill="auto"/>
            <w:vAlign w:val="bottom"/>
          </w:tcPr>
          <w:p w:rsidR="007F12CA" w:rsidRPr="00AA61E7" w:rsidRDefault="007F12CA" w:rsidP="004B28EC">
            <w:pPr>
              <w:spacing w:after="0"/>
              <w:ind w:left="-18"/>
              <w:jc w:val="center"/>
              <w:rPr>
                <w:rFonts w:cstheme="minorHAnsi"/>
              </w:rPr>
            </w:pPr>
            <w:r w:rsidRPr="00AA61E7">
              <w:rPr>
                <w:rFonts w:cstheme="minorHAnsi"/>
              </w:rPr>
              <w:t>15,400</w:t>
            </w:r>
          </w:p>
        </w:tc>
      </w:tr>
      <w:tr w:rsidR="00AA61E7" w:rsidRPr="00AA61E7" w:rsidTr="0018421B">
        <w:tc>
          <w:tcPr>
            <w:tcW w:w="4680" w:type="dxa"/>
            <w:shd w:val="clear" w:color="auto" w:fill="auto"/>
            <w:vAlign w:val="bottom"/>
          </w:tcPr>
          <w:p w:rsidR="007F12CA" w:rsidRPr="00AA61E7" w:rsidRDefault="007F12CA" w:rsidP="004B28EC">
            <w:pPr>
              <w:spacing w:after="0"/>
              <w:ind w:left="252"/>
              <w:rPr>
                <w:rFonts w:cstheme="minorHAnsi"/>
              </w:rPr>
            </w:pPr>
            <w:r w:rsidRPr="00AA61E7">
              <w:rPr>
                <w:rFonts w:cstheme="minorHAnsi"/>
              </w:rPr>
              <w:t>Bamboo</w:t>
            </w:r>
          </w:p>
        </w:tc>
        <w:tc>
          <w:tcPr>
            <w:tcW w:w="4680" w:type="dxa"/>
            <w:shd w:val="clear" w:color="auto" w:fill="auto"/>
            <w:vAlign w:val="bottom"/>
          </w:tcPr>
          <w:p w:rsidR="007F12CA" w:rsidRPr="00AA61E7" w:rsidRDefault="007F12CA" w:rsidP="004B28EC">
            <w:pPr>
              <w:spacing w:after="0"/>
              <w:ind w:left="-18"/>
              <w:jc w:val="center"/>
              <w:rPr>
                <w:rFonts w:cstheme="minorHAnsi"/>
              </w:rPr>
            </w:pPr>
            <w:r w:rsidRPr="00AA61E7">
              <w:rPr>
                <w:rFonts w:cstheme="minorHAnsi"/>
              </w:rPr>
              <w:t>10,556</w:t>
            </w:r>
          </w:p>
        </w:tc>
      </w:tr>
      <w:tr w:rsidR="00AA61E7" w:rsidRPr="00AA61E7" w:rsidTr="0018421B">
        <w:tc>
          <w:tcPr>
            <w:tcW w:w="4680" w:type="dxa"/>
            <w:shd w:val="clear" w:color="auto" w:fill="auto"/>
            <w:vAlign w:val="bottom"/>
          </w:tcPr>
          <w:p w:rsidR="007F12CA" w:rsidRPr="00AA61E7" w:rsidRDefault="007F12CA" w:rsidP="004B28EC">
            <w:pPr>
              <w:tabs>
                <w:tab w:val="left" w:pos="0"/>
              </w:tabs>
              <w:spacing w:after="0"/>
              <w:ind w:left="252"/>
              <w:rPr>
                <w:rFonts w:cstheme="minorHAnsi"/>
              </w:rPr>
            </w:pPr>
            <w:r w:rsidRPr="00AA61E7">
              <w:rPr>
                <w:rFonts w:cstheme="minorHAnsi"/>
              </w:rPr>
              <w:t>Spices</w:t>
            </w:r>
          </w:p>
        </w:tc>
        <w:tc>
          <w:tcPr>
            <w:tcW w:w="4680" w:type="dxa"/>
            <w:shd w:val="clear" w:color="auto" w:fill="auto"/>
            <w:vAlign w:val="bottom"/>
          </w:tcPr>
          <w:p w:rsidR="007F12CA" w:rsidRPr="00AA61E7" w:rsidRDefault="007F12CA" w:rsidP="004B28EC">
            <w:pPr>
              <w:spacing w:after="0"/>
              <w:ind w:left="-18"/>
              <w:jc w:val="center"/>
              <w:rPr>
                <w:rFonts w:cstheme="minorHAnsi"/>
              </w:rPr>
            </w:pPr>
            <w:r w:rsidRPr="00AA61E7">
              <w:rPr>
                <w:rFonts w:cstheme="minorHAnsi"/>
              </w:rPr>
              <w:t>2,700</w:t>
            </w:r>
          </w:p>
        </w:tc>
      </w:tr>
      <w:tr w:rsidR="00AA61E7" w:rsidRPr="00AA61E7" w:rsidTr="0018421B">
        <w:tc>
          <w:tcPr>
            <w:tcW w:w="4680" w:type="dxa"/>
            <w:shd w:val="clear" w:color="auto" w:fill="auto"/>
            <w:vAlign w:val="bottom"/>
          </w:tcPr>
          <w:p w:rsidR="007F12CA" w:rsidRPr="00AA61E7" w:rsidRDefault="007F12CA" w:rsidP="004B28EC">
            <w:pPr>
              <w:spacing w:after="0"/>
              <w:ind w:left="252"/>
              <w:rPr>
                <w:rFonts w:cstheme="minorHAnsi"/>
              </w:rPr>
            </w:pPr>
            <w:r w:rsidRPr="00AA61E7">
              <w:rPr>
                <w:rFonts w:cstheme="minorHAnsi"/>
              </w:rPr>
              <w:t>Civet</w:t>
            </w:r>
          </w:p>
        </w:tc>
        <w:tc>
          <w:tcPr>
            <w:tcW w:w="4680" w:type="dxa"/>
            <w:shd w:val="clear" w:color="auto" w:fill="auto"/>
            <w:vAlign w:val="bottom"/>
          </w:tcPr>
          <w:p w:rsidR="007F12CA" w:rsidRPr="00AA61E7" w:rsidRDefault="007F12CA" w:rsidP="004B28EC">
            <w:pPr>
              <w:spacing w:after="0"/>
              <w:ind w:left="-18"/>
              <w:jc w:val="center"/>
              <w:rPr>
                <w:rFonts w:cstheme="minorHAnsi"/>
              </w:rPr>
            </w:pPr>
            <w:r w:rsidRPr="00AA61E7">
              <w:rPr>
                <w:rFonts w:cstheme="minorHAnsi"/>
              </w:rPr>
              <w:t>183</w:t>
            </w:r>
          </w:p>
        </w:tc>
      </w:tr>
      <w:tr w:rsidR="00AA61E7" w:rsidRPr="00AA61E7" w:rsidTr="0018421B">
        <w:tc>
          <w:tcPr>
            <w:tcW w:w="4680" w:type="dxa"/>
            <w:shd w:val="clear" w:color="auto" w:fill="auto"/>
            <w:vAlign w:val="bottom"/>
          </w:tcPr>
          <w:p w:rsidR="007F12CA" w:rsidRPr="00AA61E7" w:rsidRDefault="007F12CA" w:rsidP="004B28EC">
            <w:pPr>
              <w:spacing w:after="0"/>
              <w:ind w:left="252"/>
              <w:rPr>
                <w:rFonts w:cstheme="minorHAnsi"/>
              </w:rPr>
            </w:pPr>
            <w:r w:rsidRPr="00AA61E7">
              <w:rPr>
                <w:rFonts w:cstheme="minorHAnsi"/>
              </w:rPr>
              <w:t>Total</w:t>
            </w:r>
          </w:p>
        </w:tc>
        <w:tc>
          <w:tcPr>
            <w:tcW w:w="4680" w:type="dxa"/>
            <w:shd w:val="clear" w:color="auto" w:fill="auto"/>
            <w:vAlign w:val="bottom"/>
          </w:tcPr>
          <w:p w:rsidR="007F12CA" w:rsidRPr="00AA61E7" w:rsidRDefault="00B83477" w:rsidP="004B28EC">
            <w:pPr>
              <w:spacing w:after="0"/>
              <w:ind w:left="-18"/>
              <w:jc w:val="center"/>
              <w:rPr>
                <w:rFonts w:cstheme="minorHAnsi"/>
              </w:rPr>
            </w:pPr>
            <w:r w:rsidRPr="00AA61E7">
              <w:rPr>
                <w:rFonts w:cstheme="minorHAnsi"/>
              </w:rPr>
              <w:t>462,306</w:t>
            </w:r>
          </w:p>
        </w:tc>
      </w:tr>
    </w:tbl>
    <w:p w:rsidR="007F12CA" w:rsidRDefault="007F12CA" w:rsidP="00957AF8">
      <w:pPr>
        <w:spacing w:after="0" w:line="360" w:lineRule="auto"/>
        <w:jc w:val="both"/>
        <w:rPr>
          <w:rFonts w:cstheme="minorHAnsi"/>
          <w:sz w:val="20"/>
          <w:szCs w:val="20"/>
        </w:rPr>
      </w:pPr>
      <w:r w:rsidRPr="006220B9">
        <w:rPr>
          <w:rFonts w:cstheme="minorHAnsi"/>
          <w:sz w:val="20"/>
          <w:szCs w:val="20"/>
        </w:rPr>
        <w:t xml:space="preserve">Source: Mulugeta Lemenih (2009) </w:t>
      </w:r>
    </w:p>
    <w:p w:rsidR="000B6083" w:rsidRDefault="000B6083" w:rsidP="000B6083">
      <w:pPr>
        <w:spacing w:before="120" w:after="0" w:line="360" w:lineRule="auto"/>
        <w:jc w:val="both"/>
        <w:rPr>
          <w:rFonts w:cstheme="minorHAnsi"/>
          <w:sz w:val="24"/>
          <w:szCs w:val="24"/>
        </w:rPr>
      </w:pPr>
      <w:r>
        <w:rPr>
          <w:rFonts w:cstheme="minorHAnsi"/>
          <w:iCs/>
          <w:sz w:val="24"/>
          <w:szCs w:val="24"/>
        </w:rPr>
        <w:lastRenderedPageBreak/>
        <w:t xml:space="preserve">In </w:t>
      </w:r>
      <w:r w:rsidRPr="00AA61E7">
        <w:rPr>
          <w:rFonts w:cstheme="minorHAnsi"/>
          <w:sz w:val="24"/>
          <w:szCs w:val="24"/>
        </w:rPr>
        <w:t xml:space="preserve">Benshangul Gumuz </w:t>
      </w:r>
      <w:r>
        <w:rPr>
          <w:rFonts w:cstheme="minorHAnsi"/>
          <w:sz w:val="24"/>
          <w:szCs w:val="24"/>
        </w:rPr>
        <w:t xml:space="preserve">national regional state, for example, </w:t>
      </w:r>
      <w:r w:rsidRPr="00AA61E7">
        <w:rPr>
          <w:rFonts w:cstheme="minorHAnsi"/>
          <w:iCs/>
          <w:sz w:val="24"/>
          <w:szCs w:val="24"/>
        </w:rPr>
        <w:t xml:space="preserve">edible wild plants </w:t>
      </w:r>
      <w:r>
        <w:rPr>
          <w:rFonts w:cstheme="minorHAnsi"/>
          <w:iCs/>
          <w:sz w:val="24"/>
          <w:szCs w:val="24"/>
        </w:rPr>
        <w:t xml:space="preserve">contribute </w:t>
      </w:r>
      <w:r w:rsidRPr="00AA61E7">
        <w:rPr>
          <w:rFonts w:cstheme="minorHAnsi"/>
          <w:iCs/>
          <w:sz w:val="24"/>
          <w:szCs w:val="24"/>
        </w:rPr>
        <w:t>30</w:t>
      </w:r>
      <w:r>
        <w:rPr>
          <w:rFonts w:cstheme="minorHAnsi"/>
          <w:iCs/>
          <w:sz w:val="24"/>
          <w:szCs w:val="24"/>
        </w:rPr>
        <w:t xml:space="preserve"> to </w:t>
      </w:r>
      <w:r w:rsidRPr="00AA61E7">
        <w:rPr>
          <w:rFonts w:cstheme="minorHAnsi"/>
          <w:iCs/>
          <w:sz w:val="24"/>
          <w:szCs w:val="24"/>
        </w:rPr>
        <w:t xml:space="preserve">40% to food security </w:t>
      </w:r>
      <w:r w:rsidRPr="00AA61E7">
        <w:rPr>
          <w:rFonts w:cstheme="minorHAnsi"/>
          <w:sz w:val="24"/>
          <w:szCs w:val="24"/>
        </w:rPr>
        <w:t xml:space="preserve">in normal and </w:t>
      </w:r>
      <w:r w:rsidR="009136C5">
        <w:rPr>
          <w:rFonts w:cstheme="minorHAnsi"/>
          <w:sz w:val="24"/>
          <w:szCs w:val="24"/>
        </w:rPr>
        <w:t>at</w:t>
      </w:r>
      <w:r w:rsidRPr="00AA61E7">
        <w:rPr>
          <w:rFonts w:cstheme="minorHAnsi"/>
          <w:sz w:val="24"/>
          <w:szCs w:val="24"/>
        </w:rPr>
        <w:t xml:space="preserve"> times of food shortage. Services provided by other ecosystems of the country are described in the respective sections</w:t>
      </w:r>
      <w:r>
        <w:rPr>
          <w:rFonts w:cstheme="minorHAnsi"/>
          <w:sz w:val="24"/>
          <w:szCs w:val="24"/>
        </w:rPr>
        <w:t xml:space="preserve"> (Chapter 2)</w:t>
      </w:r>
      <w:r w:rsidRPr="00AA61E7">
        <w:rPr>
          <w:rFonts w:cstheme="minorHAnsi"/>
          <w:sz w:val="24"/>
          <w:szCs w:val="24"/>
        </w:rPr>
        <w:t>. However, monetary values of these services have not thus far been quantified.</w:t>
      </w:r>
    </w:p>
    <w:p w:rsidR="007F12CA" w:rsidRPr="00AA61E7" w:rsidRDefault="007F12CA" w:rsidP="006220B9">
      <w:pPr>
        <w:pStyle w:val="NoSpacing"/>
        <w:spacing w:before="120" w:after="120" w:line="360" w:lineRule="auto"/>
        <w:rPr>
          <w:rFonts w:asciiTheme="minorHAnsi" w:hAnsiTheme="minorHAnsi" w:cstheme="minorHAnsi"/>
          <w:sz w:val="24"/>
          <w:szCs w:val="24"/>
        </w:rPr>
      </w:pPr>
      <w:proofErr w:type="gramStart"/>
      <w:r w:rsidRPr="00AA61E7">
        <w:rPr>
          <w:rFonts w:asciiTheme="minorHAnsi" w:hAnsiTheme="minorHAnsi" w:cstheme="minorHAnsi"/>
          <w:sz w:val="24"/>
          <w:szCs w:val="24"/>
        </w:rPr>
        <w:t xml:space="preserve">Table </w:t>
      </w:r>
      <w:r w:rsidR="00ED67D9">
        <w:rPr>
          <w:rFonts w:asciiTheme="minorHAnsi" w:hAnsiTheme="minorHAnsi" w:cstheme="minorHAnsi"/>
          <w:sz w:val="24"/>
          <w:szCs w:val="24"/>
        </w:rPr>
        <w:t>7</w:t>
      </w:r>
      <w:r w:rsidR="001727E3">
        <w:rPr>
          <w:rFonts w:asciiTheme="minorHAnsi" w:hAnsiTheme="minorHAnsi" w:cstheme="minorHAnsi"/>
          <w:sz w:val="24"/>
          <w:szCs w:val="24"/>
        </w:rPr>
        <w:t>.</w:t>
      </w:r>
      <w:proofErr w:type="gramEnd"/>
      <w:r w:rsidRPr="00AA61E7">
        <w:rPr>
          <w:rFonts w:asciiTheme="minorHAnsi" w:hAnsiTheme="minorHAnsi" w:cstheme="minorHAnsi"/>
          <w:sz w:val="24"/>
          <w:szCs w:val="24"/>
        </w:rPr>
        <w:t xml:space="preserve"> Annual production of wood products and their respective values </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0"/>
        <w:gridCol w:w="2520"/>
        <w:gridCol w:w="1800"/>
      </w:tblGrid>
      <w:tr w:rsidR="00AA61E7" w:rsidRPr="00294E1C" w:rsidTr="0018421B">
        <w:tc>
          <w:tcPr>
            <w:tcW w:w="4410" w:type="dxa"/>
          </w:tcPr>
          <w:p w:rsidR="007F12CA" w:rsidRPr="00294E1C" w:rsidRDefault="007F12CA" w:rsidP="00583B5C">
            <w:pPr>
              <w:pStyle w:val="NoSpacing"/>
              <w:spacing w:line="276" w:lineRule="auto"/>
              <w:rPr>
                <w:rFonts w:asciiTheme="minorHAnsi" w:hAnsiTheme="minorHAnsi" w:cstheme="minorHAnsi"/>
                <w:b/>
              </w:rPr>
            </w:pPr>
            <w:r w:rsidRPr="00294E1C">
              <w:rPr>
                <w:rFonts w:asciiTheme="minorHAnsi" w:hAnsiTheme="minorHAnsi" w:cstheme="minorHAnsi"/>
                <w:b/>
              </w:rPr>
              <w:t>Product type</w:t>
            </w:r>
          </w:p>
        </w:tc>
        <w:tc>
          <w:tcPr>
            <w:tcW w:w="2520" w:type="dxa"/>
            <w:vAlign w:val="bottom"/>
          </w:tcPr>
          <w:p w:rsidR="007F12CA" w:rsidRPr="00294E1C" w:rsidRDefault="007F12CA" w:rsidP="00583B5C">
            <w:pPr>
              <w:pStyle w:val="NoSpacing"/>
              <w:spacing w:line="276" w:lineRule="auto"/>
              <w:jc w:val="center"/>
              <w:rPr>
                <w:rFonts w:asciiTheme="minorHAnsi" w:hAnsiTheme="minorHAnsi" w:cstheme="minorHAnsi"/>
                <w:b/>
              </w:rPr>
            </w:pPr>
            <w:r w:rsidRPr="00294E1C">
              <w:rPr>
                <w:rFonts w:asciiTheme="minorHAnsi" w:hAnsiTheme="minorHAnsi" w:cstheme="minorHAnsi"/>
                <w:b/>
              </w:rPr>
              <w:t>Production (1000 m</w:t>
            </w:r>
            <w:r w:rsidRPr="00294E1C">
              <w:rPr>
                <w:rFonts w:asciiTheme="minorHAnsi" w:hAnsiTheme="minorHAnsi" w:cstheme="minorHAnsi"/>
                <w:b/>
                <w:vertAlign w:val="superscript"/>
              </w:rPr>
              <w:t>3</w:t>
            </w:r>
            <w:r w:rsidRPr="00294E1C">
              <w:rPr>
                <w:rFonts w:asciiTheme="minorHAnsi" w:hAnsiTheme="minorHAnsi" w:cstheme="minorHAnsi"/>
                <w:b/>
              </w:rPr>
              <w:t xml:space="preserve"> )</w:t>
            </w:r>
          </w:p>
        </w:tc>
        <w:tc>
          <w:tcPr>
            <w:tcW w:w="1800" w:type="dxa"/>
            <w:vAlign w:val="bottom"/>
          </w:tcPr>
          <w:p w:rsidR="007F12CA" w:rsidRPr="00294E1C" w:rsidRDefault="002725EE" w:rsidP="00583B5C">
            <w:pPr>
              <w:pStyle w:val="NoSpacing"/>
              <w:spacing w:line="276" w:lineRule="auto"/>
              <w:jc w:val="center"/>
              <w:rPr>
                <w:rFonts w:asciiTheme="minorHAnsi" w:hAnsiTheme="minorHAnsi" w:cstheme="minorHAnsi"/>
                <w:b/>
              </w:rPr>
            </w:pPr>
            <w:r w:rsidRPr="00294E1C">
              <w:rPr>
                <w:rFonts w:asciiTheme="minorHAnsi" w:hAnsiTheme="minorHAnsi" w:cstheme="minorHAnsi"/>
                <w:b/>
              </w:rPr>
              <w:t>Value (‘000 USD</w:t>
            </w:r>
            <w:r w:rsidR="007F12CA" w:rsidRPr="00294E1C">
              <w:rPr>
                <w:rFonts w:asciiTheme="minorHAnsi" w:hAnsiTheme="minorHAnsi" w:cstheme="minorHAnsi"/>
                <w:b/>
              </w:rPr>
              <w:t>)</w:t>
            </w:r>
          </w:p>
        </w:tc>
      </w:tr>
      <w:tr w:rsidR="00AA61E7" w:rsidRPr="00AA61E7" w:rsidTr="0018421B">
        <w:tc>
          <w:tcPr>
            <w:tcW w:w="441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Sawn wood</w:t>
            </w:r>
          </w:p>
        </w:tc>
        <w:tc>
          <w:tcPr>
            <w:tcW w:w="2520" w:type="dxa"/>
            <w:vAlign w:val="bottom"/>
          </w:tcPr>
          <w:p w:rsidR="007F12CA" w:rsidRPr="00AA61E7" w:rsidRDefault="007F12CA" w:rsidP="001727E3">
            <w:pPr>
              <w:pStyle w:val="NoSpacing"/>
              <w:spacing w:line="276" w:lineRule="auto"/>
              <w:ind w:left="487"/>
              <w:jc w:val="center"/>
              <w:rPr>
                <w:rFonts w:asciiTheme="minorHAnsi" w:hAnsiTheme="minorHAnsi" w:cstheme="minorHAnsi"/>
              </w:rPr>
            </w:pPr>
            <w:r w:rsidRPr="00AA61E7">
              <w:rPr>
                <w:rFonts w:asciiTheme="minorHAnsi" w:hAnsiTheme="minorHAnsi" w:cstheme="minorHAnsi"/>
              </w:rPr>
              <w:t>60</w:t>
            </w:r>
          </w:p>
        </w:tc>
        <w:tc>
          <w:tcPr>
            <w:tcW w:w="180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15, 167</w:t>
            </w:r>
          </w:p>
        </w:tc>
      </w:tr>
      <w:tr w:rsidR="00AA61E7" w:rsidRPr="00AA61E7" w:rsidTr="0018421B">
        <w:tc>
          <w:tcPr>
            <w:tcW w:w="441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Wood based panels</w:t>
            </w:r>
          </w:p>
        </w:tc>
        <w:tc>
          <w:tcPr>
            <w:tcW w:w="2520" w:type="dxa"/>
            <w:vAlign w:val="bottom"/>
          </w:tcPr>
          <w:p w:rsidR="007F12CA" w:rsidRPr="00AA61E7" w:rsidRDefault="007F12CA" w:rsidP="001727E3">
            <w:pPr>
              <w:pStyle w:val="NoSpacing"/>
              <w:spacing w:line="276" w:lineRule="auto"/>
              <w:ind w:left="487"/>
              <w:jc w:val="center"/>
              <w:rPr>
                <w:rFonts w:asciiTheme="minorHAnsi" w:hAnsiTheme="minorHAnsi" w:cstheme="minorHAnsi"/>
              </w:rPr>
            </w:pPr>
            <w:r w:rsidRPr="00AA61E7">
              <w:rPr>
                <w:rFonts w:asciiTheme="minorHAnsi" w:hAnsiTheme="minorHAnsi" w:cstheme="minorHAnsi"/>
              </w:rPr>
              <w:t>10</w:t>
            </w:r>
          </w:p>
        </w:tc>
        <w:tc>
          <w:tcPr>
            <w:tcW w:w="180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2,617</w:t>
            </w:r>
          </w:p>
        </w:tc>
      </w:tr>
      <w:tr w:rsidR="00AA61E7" w:rsidRPr="00AA61E7" w:rsidTr="0018421B">
        <w:tc>
          <w:tcPr>
            <w:tcW w:w="441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 xml:space="preserve">Industrial round wood </w:t>
            </w:r>
          </w:p>
        </w:tc>
        <w:tc>
          <w:tcPr>
            <w:tcW w:w="2520" w:type="dxa"/>
            <w:vAlign w:val="bottom"/>
          </w:tcPr>
          <w:p w:rsidR="007F12CA" w:rsidRPr="00AA61E7" w:rsidRDefault="007F12CA" w:rsidP="001727E3">
            <w:pPr>
              <w:pStyle w:val="NoSpacing"/>
              <w:spacing w:line="276" w:lineRule="auto"/>
              <w:ind w:left="487"/>
              <w:jc w:val="center"/>
              <w:rPr>
                <w:rFonts w:asciiTheme="minorHAnsi" w:hAnsiTheme="minorHAnsi" w:cstheme="minorHAnsi"/>
              </w:rPr>
            </w:pPr>
            <w:r w:rsidRPr="00AA61E7">
              <w:rPr>
                <w:rFonts w:asciiTheme="minorHAnsi" w:hAnsiTheme="minorHAnsi" w:cstheme="minorHAnsi"/>
              </w:rPr>
              <w:t>2459</w:t>
            </w:r>
          </w:p>
        </w:tc>
        <w:tc>
          <w:tcPr>
            <w:tcW w:w="180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38,251</w:t>
            </w:r>
          </w:p>
        </w:tc>
      </w:tr>
      <w:tr w:rsidR="00AA61E7" w:rsidRPr="00AA61E7" w:rsidTr="0018421B">
        <w:tc>
          <w:tcPr>
            <w:tcW w:w="441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Fuel wood</w:t>
            </w:r>
          </w:p>
        </w:tc>
        <w:tc>
          <w:tcPr>
            <w:tcW w:w="2520" w:type="dxa"/>
            <w:vAlign w:val="bottom"/>
          </w:tcPr>
          <w:p w:rsidR="007F12CA" w:rsidRPr="00AA61E7" w:rsidRDefault="007F12CA" w:rsidP="001727E3">
            <w:pPr>
              <w:pStyle w:val="NoSpacing"/>
              <w:spacing w:line="276" w:lineRule="auto"/>
              <w:ind w:left="487"/>
              <w:jc w:val="center"/>
              <w:rPr>
                <w:rFonts w:asciiTheme="minorHAnsi" w:hAnsiTheme="minorHAnsi" w:cstheme="minorHAnsi"/>
              </w:rPr>
            </w:pPr>
            <w:r w:rsidRPr="00AA61E7">
              <w:rPr>
                <w:rFonts w:asciiTheme="minorHAnsi" w:hAnsiTheme="minorHAnsi" w:cstheme="minorHAnsi"/>
              </w:rPr>
              <w:t>84134.6</w:t>
            </w:r>
          </w:p>
        </w:tc>
        <w:tc>
          <w:tcPr>
            <w:tcW w:w="180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420,673</w:t>
            </w:r>
          </w:p>
        </w:tc>
      </w:tr>
      <w:tr w:rsidR="00AA61E7" w:rsidRPr="00AA61E7" w:rsidTr="0018421B">
        <w:tc>
          <w:tcPr>
            <w:tcW w:w="441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Round wood, poles, posts, construction wood</w:t>
            </w:r>
          </w:p>
        </w:tc>
        <w:tc>
          <w:tcPr>
            <w:tcW w:w="2520" w:type="dxa"/>
            <w:vAlign w:val="bottom"/>
          </w:tcPr>
          <w:p w:rsidR="007F12CA" w:rsidRPr="00AA61E7" w:rsidRDefault="007F12CA" w:rsidP="001727E3">
            <w:pPr>
              <w:pStyle w:val="NoSpacing"/>
              <w:spacing w:line="276" w:lineRule="auto"/>
              <w:ind w:left="487"/>
              <w:jc w:val="center"/>
              <w:rPr>
                <w:rFonts w:asciiTheme="minorHAnsi" w:hAnsiTheme="minorHAnsi" w:cstheme="minorHAnsi"/>
              </w:rPr>
            </w:pPr>
            <w:r w:rsidRPr="00AA61E7">
              <w:rPr>
                <w:rFonts w:asciiTheme="minorHAnsi" w:hAnsiTheme="minorHAnsi" w:cstheme="minorHAnsi"/>
              </w:rPr>
              <w:t>84,532</w:t>
            </w:r>
          </w:p>
        </w:tc>
        <w:tc>
          <w:tcPr>
            <w:tcW w:w="180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1,047,999</w:t>
            </w:r>
          </w:p>
        </w:tc>
      </w:tr>
      <w:tr w:rsidR="00AA61E7" w:rsidRPr="00AA61E7" w:rsidTr="0018421B">
        <w:tc>
          <w:tcPr>
            <w:tcW w:w="441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Wood pulp</w:t>
            </w:r>
          </w:p>
        </w:tc>
        <w:tc>
          <w:tcPr>
            <w:tcW w:w="2520" w:type="dxa"/>
            <w:vAlign w:val="bottom"/>
          </w:tcPr>
          <w:p w:rsidR="007F12CA" w:rsidRPr="00AA61E7" w:rsidRDefault="007F12CA" w:rsidP="001727E3">
            <w:pPr>
              <w:pStyle w:val="NoSpacing"/>
              <w:spacing w:line="276" w:lineRule="auto"/>
              <w:ind w:left="487"/>
              <w:jc w:val="center"/>
              <w:rPr>
                <w:rFonts w:asciiTheme="minorHAnsi" w:hAnsiTheme="minorHAnsi" w:cstheme="minorHAnsi"/>
              </w:rPr>
            </w:pPr>
            <w:r w:rsidRPr="00AA61E7">
              <w:rPr>
                <w:rFonts w:asciiTheme="minorHAnsi" w:hAnsiTheme="minorHAnsi" w:cstheme="minorHAnsi"/>
              </w:rPr>
              <w:t>9</w:t>
            </w:r>
          </w:p>
        </w:tc>
        <w:tc>
          <w:tcPr>
            <w:tcW w:w="180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7,470</w:t>
            </w:r>
          </w:p>
        </w:tc>
      </w:tr>
      <w:tr w:rsidR="00AA61E7" w:rsidRPr="00AA61E7" w:rsidTr="0018421B">
        <w:tc>
          <w:tcPr>
            <w:tcW w:w="441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Other fiber pulp</w:t>
            </w:r>
          </w:p>
        </w:tc>
        <w:tc>
          <w:tcPr>
            <w:tcW w:w="2520" w:type="dxa"/>
            <w:vAlign w:val="bottom"/>
          </w:tcPr>
          <w:p w:rsidR="007F12CA" w:rsidRPr="00AA61E7" w:rsidRDefault="007F12CA" w:rsidP="001727E3">
            <w:pPr>
              <w:pStyle w:val="NoSpacing"/>
              <w:spacing w:line="276" w:lineRule="auto"/>
              <w:ind w:left="487"/>
              <w:jc w:val="center"/>
              <w:rPr>
                <w:rFonts w:asciiTheme="minorHAnsi" w:hAnsiTheme="minorHAnsi" w:cstheme="minorHAnsi"/>
              </w:rPr>
            </w:pPr>
            <w:r w:rsidRPr="00AA61E7">
              <w:rPr>
                <w:rFonts w:asciiTheme="minorHAnsi" w:hAnsiTheme="minorHAnsi" w:cstheme="minorHAnsi"/>
              </w:rPr>
              <w:t>9.4</w:t>
            </w:r>
          </w:p>
        </w:tc>
        <w:tc>
          <w:tcPr>
            <w:tcW w:w="180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2,350</w:t>
            </w:r>
          </w:p>
        </w:tc>
      </w:tr>
      <w:tr w:rsidR="00AA61E7" w:rsidRPr="001864BA" w:rsidTr="0018421B">
        <w:tc>
          <w:tcPr>
            <w:tcW w:w="4410" w:type="dxa"/>
            <w:vAlign w:val="bottom"/>
          </w:tcPr>
          <w:p w:rsidR="00542A4E" w:rsidRPr="001864BA" w:rsidRDefault="00542A4E" w:rsidP="00583B5C">
            <w:pPr>
              <w:pStyle w:val="NoSpacing"/>
              <w:spacing w:line="276" w:lineRule="auto"/>
              <w:rPr>
                <w:rFonts w:asciiTheme="minorHAnsi" w:hAnsiTheme="minorHAnsi" w:cstheme="minorHAnsi"/>
              </w:rPr>
            </w:pPr>
            <w:r w:rsidRPr="001864BA">
              <w:rPr>
                <w:rFonts w:asciiTheme="minorHAnsi" w:hAnsiTheme="minorHAnsi" w:cstheme="minorHAnsi"/>
              </w:rPr>
              <w:t>Total</w:t>
            </w:r>
          </w:p>
        </w:tc>
        <w:tc>
          <w:tcPr>
            <w:tcW w:w="2520" w:type="dxa"/>
            <w:vAlign w:val="bottom"/>
          </w:tcPr>
          <w:p w:rsidR="00542A4E" w:rsidRPr="001864BA" w:rsidRDefault="00542A4E" w:rsidP="001727E3">
            <w:pPr>
              <w:pStyle w:val="NoSpacing"/>
              <w:spacing w:line="276" w:lineRule="auto"/>
              <w:ind w:left="1062"/>
              <w:rPr>
                <w:rFonts w:ascii="Arial" w:hAnsi="Arial" w:cs="Arial"/>
                <w:sz w:val="20"/>
                <w:szCs w:val="20"/>
              </w:rPr>
            </w:pPr>
            <w:r w:rsidRPr="001864BA">
              <w:rPr>
                <w:rFonts w:asciiTheme="minorHAnsi" w:hAnsiTheme="minorHAnsi" w:cstheme="minorHAnsi"/>
              </w:rPr>
              <w:t>171,214</w:t>
            </w:r>
          </w:p>
        </w:tc>
        <w:tc>
          <w:tcPr>
            <w:tcW w:w="1800" w:type="dxa"/>
            <w:vAlign w:val="bottom"/>
          </w:tcPr>
          <w:p w:rsidR="00542A4E" w:rsidRPr="001864BA" w:rsidRDefault="00542A4E" w:rsidP="00583B5C">
            <w:pPr>
              <w:pStyle w:val="NoSpacing"/>
              <w:spacing w:line="276" w:lineRule="auto"/>
              <w:jc w:val="center"/>
              <w:rPr>
                <w:rFonts w:asciiTheme="minorHAnsi" w:hAnsiTheme="minorHAnsi" w:cstheme="minorHAnsi"/>
              </w:rPr>
            </w:pPr>
            <w:r w:rsidRPr="001864BA">
              <w:rPr>
                <w:rFonts w:asciiTheme="minorHAnsi" w:hAnsiTheme="minorHAnsi" w:cstheme="minorHAnsi"/>
              </w:rPr>
              <w:t>1,519,360</w:t>
            </w:r>
          </w:p>
        </w:tc>
      </w:tr>
    </w:tbl>
    <w:p w:rsidR="007F12CA" w:rsidRPr="006220B9" w:rsidRDefault="007F12CA" w:rsidP="00957AF8">
      <w:pPr>
        <w:spacing w:after="0" w:line="360" w:lineRule="auto"/>
        <w:jc w:val="both"/>
        <w:rPr>
          <w:rFonts w:cstheme="minorHAnsi"/>
          <w:sz w:val="20"/>
          <w:szCs w:val="20"/>
        </w:rPr>
      </w:pPr>
      <w:r w:rsidRPr="006220B9">
        <w:rPr>
          <w:rFonts w:cstheme="minorHAnsi"/>
          <w:sz w:val="20"/>
          <w:szCs w:val="20"/>
        </w:rPr>
        <w:t>Source: Mulugeta Lemenih</w:t>
      </w:r>
      <w:r w:rsidR="00957AF8" w:rsidRPr="006220B9">
        <w:rPr>
          <w:rFonts w:cstheme="minorHAnsi"/>
          <w:sz w:val="20"/>
          <w:szCs w:val="20"/>
        </w:rPr>
        <w:t xml:space="preserve"> (2009)</w:t>
      </w:r>
    </w:p>
    <w:p w:rsidR="007F12CA" w:rsidRPr="00AA61E7" w:rsidRDefault="007F12CA" w:rsidP="000A1CCF">
      <w:pPr>
        <w:pStyle w:val="NoSpacing"/>
        <w:spacing w:before="240" w:after="240" w:line="360" w:lineRule="auto"/>
        <w:rPr>
          <w:rFonts w:asciiTheme="minorHAnsi" w:hAnsiTheme="minorHAnsi" w:cstheme="minorHAnsi"/>
          <w:sz w:val="24"/>
          <w:szCs w:val="24"/>
        </w:rPr>
      </w:pPr>
      <w:proofErr w:type="gramStart"/>
      <w:r w:rsidRPr="00AA61E7">
        <w:rPr>
          <w:rFonts w:asciiTheme="minorHAnsi" w:hAnsiTheme="minorHAnsi" w:cstheme="minorHAnsi"/>
          <w:sz w:val="24"/>
          <w:szCs w:val="24"/>
        </w:rPr>
        <w:t xml:space="preserve">Table </w:t>
      </w:r>
      <w:r w:rsidR="00ED67D9">
        <w:rPr>
          <w:rFonts w:asciiTheme="minorHAnsi" w:hAnsiTheme="minorHAnsi" w:cstheme="minorHAnsi"/>
          <w:sz w:val="24"/>
          <w:szCs w:val="24"/>
        </w:rPr>
        <w:t>8</w:t>
      </w:r>
      <w:r w:rsidR="001D3C2E">
        <w:rPr>
          <w:rFonts w:asciiTheme="minorHAnsi" w:hAnsiTheme="minorHAnsi" w:cstheme="minorHAnsi"/>
          <w:sz w:val="24"/>
          <w:szCs w:val="24"/>
        </w:rPr>
        <w:t>.</w:t>
      </w:r>
      <w:proofErr w:type="gramEnd"/>
      <w:r w:rsidRPr="00AA61E7">
        <w:rPr>
          <w:rFonts w:asciiTheme="minorHAnsi" w:hAnsiTheme="minorHAnsi" w:cstheme="minorHAnsi"/>
          <w:sz w:val="24"/>
          <w:szCs w:val="24"/>
        </w:rPr>
        <w:t xml:space="preserve"> Estimate</w:t>
      </w:r>
      <w:r w:rsidR="00016AF4">
        <w:rPr>
          <w:rFonts w:asciiTheme="minorHAnsi" w:hAnsiTheme="minorHAnsi" w:cstheme="minorHAnsi"/>
          <w:sz w:val="24"/>
          <w:szCs w:val="24"/>
        </w:rPr>
        <w:t>s</w:t>
      </w:r>
      <w:r w:rsidRPr="00AA61E7">
        <w:rPr>
          <w:rFonts w:asciiTheme="minorHAnsi" w:hAnsiTheme="minorHAnsi" w:cstheme="minorHAnsi"/>
          <w:sz w:val="24"/>
          <w:szCs w:val="24"/>
        </w:rPr>
        <w:t xml:space="preserve"> of annual economic values of some forest ecosystem services</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4590"/>
        <w:gridCol w:w="3510"/>
      </w:tblGrid>
      <w:tr w:rsidR="00AA61E7" w:rsidRPr="00294E1C" w:rsidTr="009136C5">
        <w:tc>
          <w:tcPr>
            <w:tcW w:w="630" w:type="dxa"/>
          </w:tcPr>
          <w:p w:rsidR="007F12CA" w:rsidRPr="00294E1C" w:rsidRDefault="007F12CA" w:rsidP="00583B5C">
            <w:pPr>
              <w:pStyle w:val="NoSpacing"/>
              <w:spacing w:line="276" w:lineRule="auto"/>
              <w:rPr>
                <w:rFonts w:asciiTheme="minorHAnsi" w:hAnsiTheme="minorHAnsi" w:cstheme="minorHAnsi"/>
                <w:b/>
              </w:rPr>
            </w:pPr>
            <w:r w:rsidRPr="00294E1C">
              <w:rPr>
                <w:rFonts w:asciiTheme="minorHAnsi" w:hAnsiTheme="minorHAnsi" w:cstheme="minorHAnsi"/>
                <w:b/>
              </w:rPr>
              <w:t>No.</w:t>
            </w:r>
          </w:p>
        </w:tc>
        <w:tc>
          <w:tcPr>
            <w:tcW w:w="4590" w:type="dxa"/>
          </w:tcPr>
          <w:p w:rsidR="007F12CA" w:rsidRPr="00294E1C" w:rsidRDefault="007F12CA" w:rsidP="00583B5C">
            <w:pPr>
              <w:pStyle w:val="NoSpacing"/>
              <w:spacing w:line="276" w:lineRule="auto"/>
              <w:rPr>
                <w:rFonts w:asciiTheme="minorHAnsi" w:hAnsiTheme="minorHAnsi" w:cstheme="minorHAnsi"/>
                <w:b/>
              </w:rPr>
            </w:pPr>
            <w:r w:rsidRPr="00294E1C">
              <w:rPr>
                <w:rFonts w:asciiTheme="minorHAnsi" w:hAnsiTheme="minorHAnsi" w:cstheme="minorHAnsi"/>
                <w:b/>
              </w:rPr>
              <w:t>Forest service type</w:t>
            </w:r>
          </w:p>
        </w:tc>
        <w:tc>
          <w:tcPr>
            <w:tcW w:w="3510" w:type="dxa"/>
          </w:tcPr>
          <w:p w:rsidR="007F12CA" w:rsidRPr="00294E1C" w:rsidRDefault="007F12CA" w:rsidP="00583B5C">
            <w:pPr>
              <w:pStyle w:val="NoSpacing"/>
              <w:spacing w:line="276" w:lineRule="auto"/>
              <w:jc w:val="center"/>
              <w:rPr>
                <w:rFonts w:asciiTheme="minorHAnsi" w:hAnsiTheme="minorHAnsi" w:cstheme="minorHAnsi"/>
                <w:b/>
              </w:rPr>
            </w:pPr>
            <w:r w:rsidRPr="00294E1C">
              <w:rPr>
                <w:rFonts w:asciiTheme="minorHAnsi" w:hAnsiTheme="minorHAnsi" w:cstheme="minorHAnsi"/>
                <w:b/>
              </w:rPr>
              <w:t>Values of Ethiopia</w:t>
            </w:r>
            <w:r w:rsidR="004E2A81" w:rsidRPr="00294E1C">
              <w:rPr>
                <w:rFonts w:asciiTheme="minorHAnsi" w:hAnsiTheme="minorHAnsi" w:cstheme="minorHAnsi"/>
                <w:b/>
              </w:rPr>
              <w:t>’</w:t>
            </w:r>
            <w:r w:rsidRPr="00294E1C">
              <w:rPr>
                <w:rFonts w:asciiTheme="minorHAnsi" w:hAnsiTheme="minorHAnsi" w:cstheme="minorHAnsi"/>
                <w:b/>
              </w:rPr>
              <w:t>s forest Ecosystems (mill</w:t>
            </w:r>
            <w:r w:rsidR="004D2BC6" w:rsidRPr="00294E1C">
              <w:rPr>
                <w:rFonts w:asciiTheme="minorHAnsi" w:hAnsiTheme="minorHAnsi" w:cstheme="minorHAnsi"/>
                <w:b/>
              </w:rPr>
              <w:t>ion</w:t>
            </w:r>
            <w:r w:rsidRPr="00294E1C">
              <w:rPr>
                <w:rFonts w:asciiTheme="minorHAnsi" w:hAnsiTheme="minorHAnsi" w:cstheme="minorHAnsi"/>
                <w:b/>
              </w:rPr>
              <w:t xml:space="preserve"> US</w:t>
            </w:r>
            <w:r w:rsidR="00957AF8" w:rsidRPr="00294E1C">
              <w:rPr>
                <w:rFonts w:asciiTheme="minorHAnsi" w:hAnsiTheme="minorHAnsi" w:cstheme="minorHAnsi"/>
                <w:b/>
              </w:rPr>
              <w:t>D</w:t>
            </w:r>
            <w:r w:rsidRPr="00294E1C">
              <w:rPr>
                <w:rFonts w:asciiTheme="minorHAnsi" w:hAnsiTheme="minorHAnsi" w:cstheme="minorHAnsi"/>
                <w:b/>
              </w:rPr>
              <w:t>)</w:t>
            </w:r>
          </w:p>
        </w:tc>
      </w:tr>
      <w:tr w:rsidR="00AA61E7" w:rsidRPr="00AA61E7" w:rsidTr="009136C5">
        <w:trPr>
          <w:trHeight w:val="341"/>
        </w:trPr>
        <w:tc>
          <w:tcPr>
            <w:tcW w:w="63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1</w:t>
            </w:r>
          </w:p>
        </w:tc>
        <w:tc>
          <w:tcPr>
            <w:tcW w:w="4590" w:type="dxa"/>
            <w:vAlign w:val="bottom"/>
          </w:tcPr>
          <w:p w:rsidR="007F12CA" w:rsidRPr="00AA61E7" w:rsidRDefault="007F12CA" w:rsidP="009136C5">
            <w:pPr>
              <w:pStyle w:val="NoSpacing"/>
              <w:spacing w:line="276" w:lineRule="auto"/>
              <w:ind w:left="162"/>
              <w:rPr>
                <w:rFonts w:asciiTheme="minorHAnsi" w:hAnsiTheme="minorHAnsi" w:cstheme="minorHAnsi"/>
              </w:rPr>
            </w:pPr>
            <w:r w:rsidRPr="00AA61E7">
              <w:rPr>
                <w:rFonts w:asciiTheme="minorHAnsi" w:hAnsiTheme="minorHAnsi" w:cstheme="minorHAnsi"/>
              </w:rPr>
              <w:t>Climate regulation</w:t>
            </w:r>
          </w:p>
        </w:tc>
        <w:tc>
          <w:tcPr>
            <w:tcW w:w="351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892</w:t>
            </w:r>
          </w:p>
        </w:tc>
      </w:tr>
      <w:tr w:rsidR="00AA61E7" w:rsidRPr="00AA61E7" w:rsidTr="009136C5">
        <w:tc>
          <w:tcPr>
            <w:tcW w:w="63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2</w:t>
            </w:r>
          </w:p>
        </w:tc>
        <w:tc>
          <w:tcPr>
            <w:tcW w:w="4590" w:type="dxa"/>
            <w:vAlign w:val="bottom"/>
          </w:tcPr>
          <w:p w:rsidR="007F12CA" w:rsidRPr="00AA61E7" w:rsidRDefault="007F12CA" w:rsidP="009136C5">
            <w:pPr>
              <w:pStyle w:val="NoSpacing"/>
              <w:spacing w:line="276" w:lineRule="auto"/>
              <w:ind w:left="162"/>
              <w:rPr>
                <w:rFonts w:asciiTheme="minorHAnsi" w:hAnsiTheme="minorHAnsi" w:cstheme="minorHAnsi"/>
              </w:rPr>
            </w:pPr>
            <w:r w:rsidRPr="00AA61E7">
              <w:rPr>
                <w:rFonts w:asciiTheme="minorHAnsi" w:hAnsiTheme="minorHAnsi" w:cstheme="minorHAnsi"/>
              </w:rPr>
              <w:t xml:space="preserve">Water regulation </w:t>
            </w:r>
          </w:p>
        </w:tc>
        <w:tc>
          <w:tcPr>
            <w:tcW w:w="351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24</w:t>
            </w:r>
          </w:p>
        </w:tc>
      </w:tr>
      <w:tr w:rsidR="00AA61E7" w:rsidRPr="00AA61E7" w:rsidTr="009136C5">
        <w:tc>
          <w:tcPr>
            <w:tcW w:w="63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3</w:t>
            </w:r>
          </w:p>
        </w:tc>
        <w:tc>
          <w:tcPr>
            <w:tcW w:w="4590" w:type="dxa"/>
            <w:vAlign w:val="bottom"/>
          </w:tcPr>
          <w:p w:rsidR="007F12CA" w:rsidRPr="00AA61E7" w:rsidRDefault="007F12CA" w:rsidP="009136C5">
            <w:pPr>
              <w:pStyle w:val="NoSpacing"/>
              <w:spacing w:line="276" w:lineRule="auto"/>
              <w:ind w:left="162"/>
              <w:rPr>
                <w:rFonts w:asciiTheme="minorHAnsi" w:hAnsiTheme="minorHAnsi" w:cstheme="minorHAnsi"/>
              </w:rPr>
            </w:pPr>
            <w:r w:rsidRPr="00AA61E7">
              <w:rPr>
                <w:rFonts w:asciiTheme="minorHAnsi" w:hAnsiTheme="minorHAnsi" w:cstheme="minorHAnsi"/>
              </w:rPr>
              <w:t>Water supply</w:t>
            </w:r>
          </w:p>
        </w:tc>
        <w:tc>
          <w:tcPr>
            <w:tcW w:w="351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32</w:t>
            </w:r>
          </w:p>
        </w:tc>
      </w:tr>
      <w:tr w:rsidR="00AA61E7" w:rsidRPr="00AA61E7" w:rsidTr="009136C5">
        <w:tc>
          <w:tcPr>
            <w:tcW w:w="63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4</w:t>
            </w:r>
          </w:p>
        </w:tc>
        <w:tc>
          <w:tcPr>
            <w:tcW w:w="4590" w:type="dxa"/>
            <w:vAlign w:val="bottom"/>
          </w:tcPr>
          <w:p w:rsidR="007F12CA" w:rsidRPr="00AA61E7" w:rsidRDefault="007F12CA" w:rsidP="009136C5">
            <w:pPr>
              <w:pStyle w:val="NoSpacing"/>
              <w:spacing w:line="276" w:lineRule="auto"/>
              <w:ind w:left="162"/>
              <w:rPr>
                <w:rFonts w:asciiTheme="minorHAnsi" w:hAnsiTheme="minorHAnsi" w:cstheme="minorHAnsi"/>
              </w:rPr>
            </w:pPr>
            <w:r w:rsidRPr="00AA61E7">
              <w:rPr>
                <w:rFonts w:asciiTheme="minorHAnsi" w:hAnsiTheme="minorHAnsi" w:cstheme="minorHAnsi"/>
              </w:rPr>
              <w:t>Erosion control and sediment retention</w:t>
            </w:r>
          </w:p>
        </w:tc>
        <w:tc>
          <w:tcPr>
            <w:tcW w:w="351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980</w:t>
            </w:r>
          </w:p>
        </w:tc>
      </w:tr>
      <w:tr w:rsidR="00AA61E7" w:rsidRPr="00AA61E7" w:rsidTr="009136C5">
        <w:trPr>
          <w:trHeight w:val="299"/>
        </w:trPr>
        <w:tc>
          <w:tcPr>
            <w:tcW w:w="63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5</w:t>
            </w:r>
          </w:p>
        </w:tc>
        <w:tc>
          <w:tcPr>
            <w:tcW w:w="4590" w:type="dxa"/>
            <w:vAlign w:val="bottom"/>
          </w:tcPr>
          <w:p w:rsidR="007F12CA" w:rsidRPr="00AA61E7" w:rsidRDefault="007F12CA" w:rsidP="009136C5">
            <w:pPr>
              <w:pStyle w:val="NoSpacing"/>
              <w:spacing w:line="276" w:lineRule="auto"/>
              <w:ind w:left="162"/>
              <w:rPr>
                <w:rFonts w:asciiTheme="minorHAnsi" w:hAnsiTheme="minorHAnsi" w:cstheme="minorHAnsi"/>
              </w:rPr>
            </w:pPr>
            <w:r w:rsidRPr="00AA61E7">
              <w:rPr>
                <w:rFonts w:asciiTheme="minorHAnsi" w:hAnsiTheme="minorHAnsi" w:cstheme="minorHAnsi"/>
              </w:rPr>
              <w:t xml:space="preserve">Soil formation </w:t>
            </w:r>
          </w:p>
        </w:tc>
        <w:tc>
          <w:tcPr>
            <w:tcW w:w="351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40</w:t>
            </w:r>
          </w:p>
        </w:tc>
      </w:tr>
      <w:tr w:rsidR="00AA61E7" w:rsidRPr="00AA61E7" w:rsidTr="009136C5">
        <w:tc>
          <w:tcPr>
            <w:tcW w:w="63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6</w:t>
            </w:r>
          </w:p>
        </w:tc>
        <w:tc>
          <w:tcPr>
            <w:tcW w:w="4590" w:type="dxa"/>
            <w:vAlign w:val="bottom"/>
          </w:tcPr>
          <w:p w:rsidR="007F12CA" w:rsidRPr="00AA61E7" w:rsidRDefault="007F12CA" w:rsidP="009136C5">
            <w:pPr>
              <w:pStyle w:val="NoSpacing"/>
              <w:spacing w:line="276" w:lineRule="auto"/>
              <w:ind w:left="162"/>
              <w:rPr>
                <w:rFonts w:asciiTheme="minorHAnsi" w:hAnsiTheme="minorHAnsi" w:cstheme="minorHAnsi"/>
              </w:rPr>
            </w:pPr>
            <w:r w:rsidRPr="004D5BF2">
              <w:rPr>
                <w:rFonts w:asciiTheme="minorHAnsi" w:hAnsiTheme="minorHAnsi" w:cstheme="minorHAnsi"/>
              </w:rPr>
              <w:t>Genetic resources</w:t>
            </w:r>
          </w:p>
        </w:tc>
        <w:tc>
          <w:tcPr>
            <w:tcW w:w="351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164</w:t>
            </w:r>
          </w:p>
        </w:tc>
      </w:tr>
      <w:tr w:rsidR="00AA61E7" w:rsidRPr="00AA61E7" w:rsidTr="009136C5">
        <w:tc>
          <w:tcPr>
            <w:tcW w:w="63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7</w:t>
            </w:r>
          </w:p>
        </w:tc>
        <w:tc>
          <w:tcPr>
            <w:tcW w:w="4590" w:type="dxa"/>
            <w:vAlign w:val="bottom"/>
          </w:tcPr>
          <w:p w:rsidR="007F12CA" w:rsidRPr="00AA61E7" w:rsidRDefault="007F12CA" w:rsidP="009136C5">
            <w:pPr>
              <w:pStyle w:val="NoSpacing"/>
              <w:spacing w:line="276" w:lineRule="auto"/>
              <w:ind w:left="162"/>
              <w:rPr>
                <w:rFonts w:asciiTheme="minorHAnsi" w:hAnsiTheme="minorHAnsi" w:cstheme="minorHAnsi"/>
              </w:rPr>
            </w:pPr>
            <w:r w:rsidRPr="00AA61E7">
              <w:rPr>
                <w:rFonts w:asciiTheme="minorHAnsi" w:hAnsiTheme="minorHAnsi" w:cstheme="minorHAnsi"/>
              </w:rPr>
              <w:t xml:space="preserve">Recreation </w:t>
            </w:r>
          </w:p>
        </w:tc>
        <w:tc>
          <w:tcPr>
            <w:tcW w:w="351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448</w:t>
            </w:r>
          </w:p>
        </w:tc>
      </w:tr>
      <w:tr w:rsidR="00AA61E7" w:rsidRPr="00AA61E7" w:rsidTr="009136C5">
        <w:tc>
          <w:tcPr>
            <w:tcW w:w="630" w:type="dxa"/>
            <w:vAlign w:val="bottom"/>
          </w:tcPr>
          <w:p w:rsidR="007F12CA" w:rsidRPr="00AA61E7" w:rsidRDefault="007F12CA" w:rsidP="00583B5C">
            <w:pPr>
              <w:pStyle w:val="NoSpacing"/>
              <w:spacing w:line="276" w:lineRule="auto"/>
              <w:rPr>
                <w:rFonts w:asciiTheme="minorHAnsi" w:hAnsiTheme="minorHAnsi" w:cstheme="minorHAnsi"/>
              </w:rPr>
            </w:pPr>
            <w:r w:rsidRPr="00AA61E7">
              <w:rPr>
                <w:rFonts w:asciiTheme="minorHAnsi" w:hAnsiTheme="minorHAnsi" w:cstheme="minorHAnsi"/>
              </w:rPr>
              <w:t>8</w:t>
            </w:r>
          </w:p>
        </w:tc>
        <w:tc>
          <w:tcPr>
            <w:tcW w:w="4590" w:type="dxa"/>
            <w:vAlign w:val="bottom"/>
          </w:tcPr>
          <w:p w:rsidR="007F12CA" w:rsidRPr="00AA61E7" w:rsidRDefault="007F12CA" w:rsidP="009136C5">
            <w:pPr>
              <w:pStyle w:val="NoSpacing"/>
              <w:spacing w:line="276" w:lineRule="auto"/>
              <w:ind w:left="162"/>
              <w:rPr>
                <w:rFonts w:asciiTheme="minorHAnsi" w:hAnsiTheme="minorHAnsi" w:cstheme="minorHAnsi"/>
              </w:rPr>
            </w:pPr>
            <w:r w:rsidRPr="00AA61E7">
              <w:rPr>
                <w:rFonts w:asciiTheme="minorHAnsi" w:hAnsiTheme="minorHAnsi" w:cstheme="minorHAnsi"/>
              </w:rPr>
              <w:t xml:space="preserve">Cultural </w:t>
            </w:r>
          </w:p>
        </w:tc>
        <w:tc>
          <w:tcPr>
            <w:tcW w:w="3510" w:type="dxa"/>
            <w:vAlign w:val="bottom"/>
          </w:tcPr>
          <w:p w:rsidR="007F12CA" w:rsidRPr="00AA61E7" w:rsidRDefault="007F12CA" w:rsidP="00583B5C">
            <w:pPr>
              <w:pStyle w:val="NoSpacing"/>
              <w:spacing w:line="276" w:lineRule="auto"/>
              <w:jc w:val="center"/>
              <w:rPr>
                <w:rFonts w:asciiTheme="minorHAnsi" w:hAnsiTheme="minorHAnsi" w:cstheme="minorHAnsi"/>
              </w:rPr>
            </w:pPr>
            <w:r w:rsidRPr="00AA61E7">
              <w:rPr>
                <w:rFonts w:asciiTheme="minorHAnsi" w:hAnsiTheme="minorHAnsi" w:cstheme="minorHAnsi"/>
              </w:rPr>
              <w:t>8</w:t>
            </w:r>
          </w:p>
        </w:tc>
      </w:tr>
      <w:tr w:rsidR="00AA61E7" w:rsidRPr="00AA61E7" w:rsidTr="009136C5">
        <w:tc>
          <w:tcPr>
            <w:tcW w:w="630" w:type="dxa"/>
            <w:vAlign w:val="bottom"/>
          </w:tcPr>
          <w:p w:rsidR="00542A4E" w:rsidRPr="00AA61E7" w:rsidRDefault="00542A4E" w:rsidP="00583B5C">
            <w:pPr>
              <w:pStyle w:val="NoSpacing"/>
              <w:spacing w:line="276" w:lineRule="auto"/>
              <w:rPr>
                <w:rFonts w:asciiTheme="minorHAnsi" w:hAnsiTheme="minorHAnsi" w:cstheme="minorHAnsi"/>
              </w:rPr>
            </w:pPr>
            <w:r w:rsidRPr="00AA61E7">
              <w:rPr>
                <w:rFonts w:asciiTheme="minorHAnsi" w:hAnsiTheme="minorHAnsi" w:cstheme="minorHAnsi"/>
              </w:rPr>
              <w:t>9</w:t>
            </w:r>
          </w:p>
        </w:tc>
        <w:tc>
          <w:tcPr>
            <w:tcW w:w="4590" w:type="dxa"/>
            <w:vAlign w:val="bottom"/>
          </w:tcPr>
          <w:p w:rsidR="00542A4E" w:rsidRPr="00AA61E7" w:rsidRDefault="00542A4E" w:rsidP="009136C5">
            <w:pPr>
              <w:pStyle w:val="NoSpacing"/>
              <w:spacing w:line="276" w:lineRule="auto"/>
              <w:ind w:left="162"/>
              <w:rPr>
                <w:rFonts w:asciiTheme="minorHAnsi" w:hAnsiTheme="minorHAnsi" w:cstheme="minorHAnsi"/>
              </w:rPr>
            </w:pPr>
            <w:r w:rsidRPr="00AA61E7">
              <w:rPr>
                <w:rFonts w:asciiTheme="minorHAnsi" w:hAnsiTheme="minorHAnsi" w:cstheme="minorHAnsi"/>
              </w:rPr>
              <w:t>Nutrient recycling</w:t>
            </w:r>
          </w:p>
        </w:tc>
        <w:tc>
          <w:tcPr>
            <w:tcW w:w="3510" w:type="dxa"/>
            <w:vAlign w:val="bottom"/>
          </w:tcPr>
          <w:p w:rsidR="00542A4E" w:rsidRPr="00AA61E7" w:rsidRDefault="00542A4E" w:rsidP="00583B5C">
            <w:pPr>
              <w:pStyle w:val="NoSpacing"/>
              <w:spacing w:line="276" w:lineRule="auto"/>
              <w:jc w:val="center"/>
              <w:rPr>
                <w:rFonts w:asciiTheme="minorHAnsi" w:hAnsiTheme="minorHAnsi" w:cstheme="minorHAnsi"/>
              </w:rPr>
            </w:pPr>
            <w:r w:rsidRPr="00AA61E7">
              <w:rPr>
                <w:rFonts w:asciiTheme="minorHAnsi" w:hAnsiTheme="minorHAnsi" w:cstheme="minorHAnsi"/>
              </w:rPr>
              <w:t>3,670,000</w:t>
            </w:r>
          </w:p>
        </w:tc>
      </w:tr>
      <w:tr w:rsidR="00AA61E7" w:rsidRPr="001864BA" w:rsidTr="009136C5">
        <w:tc>
          <w:tcPr>
            <w:tcW w:w="630" w:type="dxa"/>
            <w:vAlign w:val="bottom"/>
          </w:tcPr>
          <w:p w:rsidR="00542A4E" w:rsidRPr="001864BA" w:rsidRDefault="00542A4E" w:rsidP="00583B5C">
            <w:pPr>
              <w:pStyle w:val="NoSpacing"/>
              <w:spacing w:line="276" w:lineRule="auto"/>
              <w:rPr>
                <w:rFonts w:asciiTheme="minorHAnsi" w:hAnsiTheme="minorHAnsi" w:cstheme="minorHAnsi"/>
              </w:rPr>
            </w:pPr>
          </w:p>
        </w:tc>
        <w:tc>
          <w:tcPr>
            <w:tcW w:w="4590" w:type="dxa"/>
            <w:vAlign w:val="bottom"/>
          </w:tcPr>
          <w:p w:rsidR="00542A4E" w:rsidRPr="001864BA" w:rsidRDefault="00542A4E" w:rsidP="009136C5">
            <w:pPr>
              <w:pStyle w:val="NoSpacing"/>
              <w:spacing w:line="276" w:lineRule="auto"/>
              <w:ind w:left="162"/>
              <w:rPr>
                <w:rFonts w:asciiTheme="minorHAnsi" w:hAnsiTheme="minorHAnsi" w:cstheme="minorHAnsi"/>
              </w:rPr>
            </w:pPr>
            <w:r w:rsidRPr="001864BA">
              <w:rPr>
                <w:rFonts w:asciiTheme="minorHAnsi" w:hAnsiTheme="minorHAnsi" w:cstheme="minorHAnsi"/>
              </w:rPr>
              <w:t xml:space="preserve">Total </w:t>
            </w:r>
          </w:p>
        </w:tc>
        <w:tc>
          <w:tcPr>
            <w:tcW w:w="3510" w:type="dxa"/>
            <w:vAlign w:val="bottom"/>
          </w:tcPr>
          <w:p w:rsidR="00542A4E" w:rsidRPr="001864BA" w:rsidRDefault="00542A4E" w:rsidP="00583B5C">
            <w:pPr>
              <w:pStyle w:val="NoSpacing"/>
              <w:spacing w:line="276" w:lineRule="auto"/>
              <w:jc w:val="center"/>
              <w:rPr>
                <w:rFonts w:asciiTheme="minorHAnsi" w:hAnsiTheme="minorHAnsi" w:cstheme="minorHAnsi"/>
              </w:rPr>
            </w:pPr>
            <w:r w:rsidRPr="001864BA">
              <w:rPr>
                <w:rFonts w:asciiTheme="minorHAnsi" w:hAnsiTheme="minorHAnsi" w:cstheme="minorHAnsi"/>
              </w:rPr>
              <w:t>6,280,000</w:t>
            </w:r>
          </w:p>
        </w:tc>
      </w:tr>
    </w:tbl>
    <w:p w:rsidR="007F12CA" w:rsidRPr="001D3C2E" w:rsidRDefault="007F12CA" w:rsidP="004836EC">
      <w:pPr>
        <w:autoSpaceDE w:val="0"/>
        <w:autoSpaceDN w:val="0"/>
        <w:adjustRightInd w:val="0"/>
        <w:spacing w:line="240" w:lineRule="auto"/>
        <w:jc w:val="both"/>
        <w:rPr>
          <w:rFonts w:cstheme="minorHAnsi"/>
          <w:sz w:val="20"/>
          <w:szCs w:val="20"/>
          <w:lang w:val="nb-NO"/>
        </w:rPr>
      </w:pPr>
      <w:r w:rsidRPr="001D3C2E">
        <w:rPr>
          <w:rFonts w:cstheme="minorHAnsi"/>
          <w:sz w:val="20"/>
          <w:szCs w:val="20"/>
          <w:lang w:val="nb-NO"/>
        </w:rPr>
        <w:t xml:space="preserve">Source: </w:t>
      </w:r>
      <w:r w:rsidR="0071068E" w:rsidRPr="001D3C2E">
        <w:rPr>
          <w:rFonts w:cstheme="minorHAnsi"/>
          <w:sz w:val="20"/>
          <w:szCs w:val="20"/>
          <w:lang w:val="nb-NO"/>
        </w:rPr>
        <w:t>Adapted from Forum for Environent</w:t>
      </w:r>
      <w:r w:rsidR="00D95A69" w:rsidRPr="001D3C2E">
        <w:rPr>
          <w:rFonts w:cstheme="minorHAnsi"/>
          <w:sz w:val="20"/>
          <w:szCs w:val="20"/>
          <w:lang w:val="nb-NO"/>
        </w:rPr>
        <w:t xml:space="preserve"> (</w:t>
      </w:r>
      <w:r w:rsidRPr="001D3C2E">
        <w:rPr>
          <w:rFonts w:cstheme="minorHAnsi"/>
          <w:sz w:val="20"/>
          <w:szCs w:val="20"/>
          <w:lang w:val="nb-NO"/>
        </w:rPr>
        <w:t>2009</w:t>
      </w:r>
      <w:r w:rsidR="00430E93" w:rsidRPr="001D3C2E">
        <w:rPr>
          <w:rFonts w:cstheme="minorHAnsi"/>
          <w:sz w:val="20"/>
          <w:szCs w:val="20"/>
          <w:lang w:val="nb-NO"/>
        </w:rPr>
        <w:t>)</w:t>
      </w:r>
    </w:p>
    <w:p w:rsidR="005D40DA" w:rsidRPr="00042D94" w:rsidRDefault="00CD5E00" w:rsidP="004836EC">
      <w:pPr>
        <w:autoSpaceDE w:val="0"/>
        <w:autoSpaceDN w:val="0"/>
        <w:adjustRightInd w:val="0"/>
        <w:spacing w:before="120" w:after="0" w:line="360" w:lineRule="auto"/>
        <w:jc w:val="both"/>
        <w:rPr>
          <w:rFonts w:cstheme="minorHAnsi"/>
          <w:b/>
          <w:color w:val="7030A0"/>
          <w:sz w:val="24"/>
          <w:szCs w:val="24"/>
        </w:rPr>
      </w:pPr>
      <w:r w:rsidRPr="00042D94">
        <w:rPr>
          <w:rFonts w:cstheme="minorHAnsi"/>
          <w:b/>
          <w:color w:val="7030A0"/>
          <w:sz w:val="24"/>
          <w:szCs w:val="24"/>
        </w:rPr>
        <w:t>3.</w:t>
      </w:r>
      <w:r w:rsidR="00027AA5" w:rsidRPr="00042D94">
        <w:rPr>
          <w:rFonts w:cstheme="minorHAnsi"/>
          <w:b/>
          <w:color w:val="7030A0"/>
          <w:sz w:val="24"/>
          <w:szCs w:val="24"/>
        </w:rPr>
        <w:t>3</w:t>
      </w:r>
      <w:r w:rsidR="00967117">
        <w:rPr>
          <w:rFonts w:cstheme="minorHAnsi"/>
          <w:b/>
          <w:color w:val="7030A0"/>
          <w:sz w:val="24"/>
          <w:szCs w:val="24"/>
        </w:rPr>
        <w:t xml:space="preserve"> </w:t>
      </w:r>
      <w:r w:rsidR="00642C5A" w:rsidRPr="00042D94">
        <w:rPr>
          <w:rFonts w:cstheme="minorHAnsi"/>
          <w:b/>
          <w:color w:val="7030A0"/>
          <w:sz w:val="24"/>
          <w:szCs w:val="24"/>
        </w:rPr>
        <w:t xml:space="preserve">Protected </w:t>
      </w:r>
      <w:r w:rsidR="005D01A0" w:rsidRPr="00042D94">
        <w:rPr>
          <w:rFonts w:cstheme="minorHAnsi"/>
          <w:b/>
          <w:color w:val="7030A0"/>
          <w:sz w:val="24"/>
          <w:szCs w:val="24"/>
        </w:rPr>
        <w:t>Areas</w:t>
      </w:r>
    </w:p>
    <w:p w:rsidR="005D40DA" w:rsidRDefault="005D40DA" w:rsidP="004836EC">
      <w:pPr>
        <w:autoSpaceDE w:val="0"/>
        <w:autoSpaceDN w:val="0"/>
        <w:adjustRightInd w:val="0"/>
        <w:spacing w:before="120" w:after="0" w:line="360" w:lineRule="auto"/>
        <w:jc w:val="both"/>
        <w:rPr>
          <w:rFonts w:cstheme="minorHAnsi"/>
          <w:bCs/>
          <w:sz w:val="24"/>
          <w:szCs w:val="24"/>
        </w:rPr>
      </w:pPr>
      <w:r w:rsidRPr="00AA61E7">
        <w:rPr>
          <w:rFonts w:cstheme="minorHAnsi"/>
          <w:sz w:val="24"/>
          <w:szCs w:val="24"/>
        </w:rPr>
        <w:t xml:space="preserve">Protected areas have both direct and indirect values. </w:t>
      </w:r>
      <w:r w:rsidR="00E46C9D">
        <w:rPr>
          <w:rFonts w:cstheme="minorHAnsi"/>
          <w:sz w:val="24"/>
          <w:szCs w:val="24"/>
        </w:rPr>
        <w:t>D</w:t>
      </w:r>
      <w:r w:rsidRPr="00AA61E7">
        <w:rPr>
          <w:rFonts w:cstheme="minorHAnsi"/>
          <w:sz w:val="24"/>
          <w:szCs w:val="24"/>
        </w:rPr>
        <w:t>irect valu</w:t>
      </w:r>
      <w:r w:rsidR="00D73960" w:rsidRPr="00AA61E7">
        <w:rPr>
          <w:rFonts w:cstheme="minorHAnsi"/>
          <w:sz w:val="24"/>
          <w:szCs w:val="24"/>
        </w:rPr>
        <w:t xml:space="preserve">es include </w:t>
      </w:r>
      <w:r w:rsidR="009136C5">
        <w:rPr>
          <w:rFonts w:cstheme="minorHAnsi"/>
          <w:sz w:val="24"/>
          <w:szCs w:val="24"/>
        </w:rPr>
        <w:t xml:space="preserve">generating foreign currency, </w:t>
      </w:r>
      <w:r w:rsidR="00D73960" w:rsidRPr="00AA61E7">
        <w:rPr>
          <w:rFonts w:cstheme="minorHAnsi"/>
          <w:sz w:val="24"/>
          <w:szCs w:val="24"/>
        </w:rPr>
        <w:t xml:space="preserve">recreation, tourism </w:t>
      </w:r>
      <w:r w:rsidRPr="00AA61E7">
        <w:rPr>
          <w:rFonts w:cstheme="minorHAnsi"/>
          <w:sz w:val="24"/>
          <w:szCs w:val="24"/>
        </w:rPr>
        <w:t xml:space="preserve">and employment. In terms of environmental </w:t>
      </w:r>
      <w:r w:rsidRPr="00AA61E7">
        <w:rPr>
          <w:rFonts w:cstheme="minorHAnsi"/>
          <w:sz w:val="24"/>
          <w:szCs w:val="24"/>
        </w:rPr>
        <w:lastRenderedPageBreak/>
        <w:t>services</w:t>
      </w:r>
      <w:r w:rsidR="00004498" w:rsidRPr="00AA61E7">
        <w:rPr>
          <w:rFonts w:cstheme="minorHAnsi"/>
          <w:sz w:val="24"/>
          <w:szCs w:val="24"/>
        </w:rPr>
        <w:t>,</w:t>
      </w:r>
      <w:r w:rsidRPr="00AA61E7">
        <w:rPr>
          <w:rFonts w:cstheme="minorHAnsi"/>
          <w:sz w:val="24"/>
          <w:szCs w:val="24"/>
        </w:rPr>
        <w:t xml:space="preserve"> protected areas play pivotal </w:t>
      </w:r>
      <w:r w:rsidR="004508AD" w:rsidRPr="00AA61E7">
        <w:rPr>
          <w:rFonts w:cstheme="minorHAnsi"/>
          <w:sz w:val="24"/>
          <w:szCs w:val="24"/>
        </w:rPr>
        <w:t>role</w:t>
      </w:r>
      <w:r w:rsidR="00951E85">
        <w:rPr>
          <w:rFonts w:cstheme="minorHAnsi"/>
          <w:sz w:val="24"/>
          <w:szCs w:val="24"/>
        </w:rPr>
        <w:t>s</w:t>
      </w:r>
      <w:r w:rsidR="004508AD" w:rsidRPr="00AA61E7">
        <w:rPr>
          <w:rFonts w:cstheme="minorHAnsi"/>
          <w:sz w:val="24"/>
          <w:szCs w:val="24"/>
        </w:rPr>
        <w:t xml:space="preserve"> </w:t>
      </w:r>
      <w:r w:rsidR="00951E85">
        <w:rPr>
          <w:rFonts w:cstheme="minorHAnsi"/>
          <w:sz w:val="24"/>
          <w:szCs w:val="24"/>
        </w:rPr>
        <w:t xml:space="preserve">in </w:t>
      </w:r>
      <w:r w:rsidR="004508AD" w:rsidRPr="00AA61E7">
        <w:rPr>
          <w:rFonts w:cstheme="minorHAnsi"/>
          <w:sz w:val="24"/>
          <w:szCs w:val="24"/>
        </w:rPr>
        <w:t>providing</w:t>
      </w:r>
      <w:r w:rsidRPr="00AA61E7">
        <w:rPr>
          <w:rFonts w:cstheme="minorHAnsi"/>
          <w:sz w:val="24"/>
          <w:szCs w:val="24"/>
        </w:rPr>
        <w:t xml:space="preserve"> ecological functions such as watershed protection, soil stabilization and erosion control, provision of clean water and associated filtration and storage functions, climate stabilization and carbon </w:t>
      </w:r>
      <w:r w:rsidR="004508AD" w:rsidRPr="00AA61E7">
        <w:rPr>
          <w:rFonts w:cstheme="minorHAnsi"/>
          <w:sz w:val="24"/>
          <w:szCs w:val="24"/>
        </w:rPr>
        <w:t>sequestration</w:t>
      </w:r>
      <w:r w:rsidR="004508AD">
        <w:rPr>
          <w:rFonts w:cstheme="minorHAnsi"/>
          <w:sz w:val="24"/>
          <w:szCs w:val="24"/>
        </w:rPr>
        <w:t>. These</w:t>
      </w:r>
      <w:r w:rsidRPr="00AA61E7">
        <w:rPr>
          <w:rFonts w:cstheme="minorHAnsi"/>
          <w:sz w:val="24"/>
          <w:szCs w:val="24"/>
        </w:rPr>
        <w:t xml:space="preserve"> benefits </w:t>
      </w:r>
      <w:r w:rsidR="001E1EB9">
        <w:rPr>
          <w:rFonts w:cstheme="minorHAnsi"/>
          <w:sz w:val="24"/>
          <w:szCs w:val="24"/>
        </w:rPr>
        <w:t xml:space="preserve">contribute </w:t>
      </w:r>
      <w:r w:rsidRPr="00AA61E7">
        <w:rPr>
          <w:rFonts w:cstheme="minorHAnsi"/>
          <w:sz w:val="24"/>
          <w:szCs w:val="24"/>
        </w:rPr>
        <w:t>indirectly to t</w:t>
      </w:r>
      <w:r w:rsidR="001E1EB9">
        <w:rPr>
          <w:rFonts w:cstheme="minorHAnsi"/>
          <w:sz w:val="24"/>
          <w:szCs w:val="24"/>
        </w:rPr>
        <w:t>he national economy</w:t>
      </w:r>
      <w:r w:rsidR="006220B9">
        <w:rPr>
          <w:rFonts w:cstheme="minorHAnsi"/>
          <w:sz w:val="24"/>
          <w:szCs w:val="24"/>
        </w:rPr>
        <w:t>.</w:t>
      </w:r>
      <w:r w:rsidRPr="00AA61E7">
        <w:rPr>
          <w:rFonts w:cstheme="minorHAnsi"/>
          <w:sz w:val="24"/>
          <w:szCs w:val="24"/>
        </w:rPr>
        <w:t xml:space="preserve"> T</w:t>
      </w:r>
      <w:r w:rsidRPr="00AA61E7">
        <w:rPr>
          <w:rFonts w:cstheme="minorHAnsi"/>
          <w:bCs/>
          <w:sz w:val="24"/>
          <w:szCs w:val="24"/>
        </w:rPr>
        <w:t xml:space="preserve">he </w:t>
      </w:r>
      <w:r w:rsidR="001E1EB9">
        <w:rPr>
          <w:rFonts w:cstheme="minorHAnsi"/>
          <w:bCs/>
          <w:sz w:val="24"/>
          <w:szCs w:val="24"/>
        </w:rPr>
        <w:t xml:space="preserve">annual </w:t>
      </w:r>
      <w:r w:rsidRPr="00AA61E7">
        <w:rPr>
          <w:rFonts w:cstheme="minorHAnsi"/>
          <w:bCs/>
          <w:sz w:val="24"/>
          <w:szCs w:val="24"/>
        </w:rPr>
        <w:t xml:space="preserve">economic value of </w:t>
      </w:r>
      <w:r w:rsidR="00FB437E">
        <w:rPr>
          <w:rFonts w:cstheme="minorHAnsi"/>
          <w:bCs/>
          <w:sz w:val="24"/>
          <w:szCs w:val="24"/>
        </w:rPr>
        <w:t>PAs</w:t>
      </w:r>
      <w:r w:rsidRPr="00AA61E7">
        <w:rPr>
          <w:rFonts w:cstheme="minorHAnsi"/>
          <w:bCs/>
          <w:sz w:val="24"/>
          <w:szCs w:val="24"/>
        </w:rPr>
        <w:t xml:space="preserve"> is estimated </w:t>
      </w:r>
      <w:r w:rsidR="001E1EB9">
        <w:rPr>
          <w:rFonts w:cstheme="minorHAnsi"/>
          <w:bCs/>
          <w:sz w:val="24"/>
          <w:szCs w:val="24"/>
        </w:rPr>
        <w:t>at</w:t>
      </w:r>
      <w:r w:rsidR="00E53623" w:rsidRPr="00AA61E7">
        <w:rPr>
          <w:rFonts w:cstheme="minorHAnsi"/>
          <w:bCs/>
          <w:sz w:val="24"/>
          <w:szCs w:val="24"/>
        </w:rPr>
        <w:t xml:space="preserve"> 1.5 billion USD (T</w:t>
      </w:r>
      <w:r w:rsidRPr="00AA61E7">
        <w:rPr>
          <w:rFonts w:cstheme="minorHAnsi"/>
          <w:bCs/>
          <w:sz w:val="24"/>
          <w:szCs w:val="24"/>
        </w:rPr>
        <w:t xml:space="preserve">able </w:t>
      </w:r>
      <w:r w:rsidR="00ED67D9">
        <w:rPr>
          <w:rFonts w:cstheme="minorHAnsi"/>
          <w:bCs/>
          <w:sz w:val="24"/>
          <w:szCs w:val="24"/>
        </w:rPr>
        <w:t>9</w:t>
      </w:r>
      <w:r w:rsidRPr="00AA61E7">
        <w:rPr>
          <w:rFonts w:cstheme="minorHAnsi"/>
          <w:bCs/>
          <w:sz w:val="24"/>
          <w:szCs w:val="24"/>
        </w:rPr>
        <w:t xml:space="preserve">). </w:t>
      </w:r>
    </w:p>
    <w:p w:rsidR="005D40DA" w:rsidRPr="00AA61E7" w:rsidRDefault="005D40DA" w:rsidP="00CB7231">
      <w:pPr>
        <w:autoSpaceDE w:val="0"/>
        <w:autoSpaceDN w:val="0"/>
        <w:adjustRightInd w:val="0"/>
        <w:spacing w:before="120" w:line="360" w:lineRule="auto"/>
        <w:jc w:val="both"/>
        <w:rPr>
          <w:rFonts w:cstheme="minorHAnsi"/>
          <w:bCs/>
          <w:sz w:val="24"/>
          <w:szCs w:val="24"/>
        </w:rPr>
      </w:pPr>
      <w:r w:rsidRPr="00AA61E7">
        <w:rPr>
          <w:rFonts w:cstheme="minorHAnsi"/>
          <w:bCs/>
          <w:sz w:val="24"/>
          <w:szCs w:val="24"/>
        </w:rPr>
        <w:t>Tab</w:t>
      </w:r>
      <w:r w:rsidR="00E53623" w:rsidRPr="00AA61E7">
        <w:rPr>
          <w:rFonts w:cstheme="minorHAnsi"/>
          <w:bCs/>
          <w:sz w:val="24"/>
          <w:szCs w:val="24"/>
        </w:rPr>
        <w:t xml:space="preserve">le </w:t>
      </w:r>
      <w:r w:rsidR="00ED67D9">
        <w:rPr>
          <w:rFonts w:cstheme="minorHAnsi"/>
          <w:bCs/>
          <w:sz w:val="24"/>
          <w:szCs w:val="24"/>
        </w:rPr>
        <w:t>9</w:t>
      </w:r>
      <w:r w:rsidR="00967117">
        <w:rPr>
          <w:rFonts w:cstheme="minorHAnsi"/>
          <w:bCs/>
          <w:sz w:val="24"/>
          <w:szCs w:val="24"/>
        </w:rPr>
        <w:t xml:space="preserve"> </w:t>
      </w:r>
      <w:r w:rsidR="009C696C">
        <w:rPr>
          <w:rFonts w:cstheme="minorHAnsi"/>
          <w:bCs/>
          <w:sz w:val="24"/>
          <w:szCs w:val="24"/>
        </w:rPr>
        <w:t>Estimates of v</w:t>
      </w:r>
      <w:r w:rsidR="009B58C5" w:rsidRPr="00AA61E7">
        <w:rPr>
          <w:rFonts w:cstheme="minorHAnsi"/>
          <w:bCs/>
          <w:sz w:val="24"/>
          <w:szCs w:val="24"/>
        </w:rPr>
        <w:t xml:space="preserve">alues of different </w:t>
      </w:r>
      <w:r w:rsidR="00516380" w:rsidRPr="00AA61E7">
        <w:rPr>
          <w:rFonts w:cstheme="minorHAnsi"/>
          <w:bCs/>
          <w:sz w:val="24"/>
          <w:szCs w:val="24"/>
        </w:rPr>
        <w:t xml:space="preserve">services </w:t>
      </w:r>
      <w:r w:rsidR="004508AD">
        <w:rPr>
          <w:rFonts w:cstheme="minorHAnsi"/>
          <w:bCs/>
          <w:sz w:val="24"/>
          <w:szCs w:val="24"/>
        </w:rPr>
        <w:t xml:space="preserve">of </w:t>
      </w:r>
      <w:r w:rsidR="004508AD" w:rsidRPr="00AA61E7">
        <w:rPr>
          <w:rFonts w:cstheme="minorHAnsi"/>
          <w:bCs/>
          <w:sz w:val="24"/>
          <w:szCs w:val="24"/>
        </w:rPr>
        <w:t>PAs</w:t>
      </w:r>
      <w:r w:rsidR="001D243F">
        <w:rPr>
          <w:rFonts w:cstheme="minorHAnsi"/>
          <w:bCs/>
          <w:sz w:val="24"/>
          <w:szCs w:val="24"/>
        </w:rPr>
        <w:t xml:space="preserve"> in EWCA managed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0"/>
        <w:gridCol w:w="5146"/>
      </w:tblGrid>
      <w:tr w:rsidR="00AA61E7" w:rsidRPr="00294E1C" w:rsidTr="0018421B">
        <w:tc>
          <w:tcPr>
            <w:tcW w:w="3710" w:type="dxa"/>
          </w:tcPr>
          <w:p w:rsidR="005D40DA" w:rsidRPr="00294E1C" w:rsidRDefault="005D40DA" w:rsidP="00C577C3">
            <w:pPr>
              <w:pStyle w:val="NoSpacing"/>
              <w:spacing w:line="276" w:lineRule="auto"/>
              <w:rPr>
                <w:rFonts w:asciiTheme="minorHAnsi" w:hAnsiTheme="minorHAnsi" w:cstheme="minorHAnsi"/>
                <w:b/>
              </w:rPr>
            </w:pPr>
            <w:r w:rsidRPr="00294E1C">
              <w:rPr>
                <w:rFonts w:asciiTheme="minorHAnsi" w:hAnsiTheme="minorHAnsi" w:cstheme="minorHAnsi"/>
                <w:b/>
              </w:rPr>
              <w:t>Services type</w:t>
            </w:r>
          </w:p>
        </w:tc>
        <w:tc>
          <w:tcPr>
            <w:tcW w:w="5146" w:type="dxa"/>
          </w:tcPr>
          <w:p w:rsidR="00350277" w:rsidRPr="00294E1C" w:rsidRDefault="005D40DA" w:rsidP="00C577C3">
            <w:pPr>
              <w:pStyle w:val="NoSpacing"/>
              <w:spacing w:line="276" w:lineRule="auto"/>
              <w:jc w:val="center"/>
              <w:rPr>
                <w:rFonts w:asciiTheme="minorHAnsi" w:hAnsiTheme="minorHAnsi" w:cstheme="minorHAnsi"/>
                <w:b/>
              </w:rPr>
            </w:pPr>
            <w:r w:rsidRPr="00294E1C">
              <w:rPr>
                <w:rFonts w:asciiTheme="minorHAnsi" w:hAnsiTheme="minorHAnsi" w:cstheme="minorHAnsi"/>
                <w:b/>
              </w:rPr>
              <w:t xml:space="preserve">Values </w:t>
            </w:r>
            <w:r w:rsidR="004D2BC6" w:rsidRPr="00294E1C">
              <w:rPr>
                <w:rFonts w:asciiTheme="minorHAnsi" w:hAnsiTheme="minorHAnsi" w:cstheme="minorHAnsi"/>
                <w:b/>
              </w:rPr>
              <w:t>(</w:t>
            </w:r>
            <w:r w:rsidR="00350277" w:rsidRPr="00294E1C">
              <w:rPr>
                <w:rFonts w:asciiTheme="minorHAnsi" w:hAnsiTheme="minorHAnsi" w:cstheme="minorHAnsi"/>
                <w:b/>
              </w:rPr>
              <w:t xml:space="preserve">million </w:t>
            </w:r>
            <w:r w:rsidR="002725EE" w:rsidRPr="00294E1C">
              <w:rPr>
                <w:rFonts w:asciiTheme="minorHAnsi" w:hAnsiTheme="minorHAnsi" w:cstheme="minorHAnsi"/>
                <w:b/>
              </w:rPr>
              <w:t>USD</w:t>
            </w:r>
            <w:r w:rsidR="004D2BC6" w:rsidRPr="00294E1C">
              <w:rPr>
                <w:rFonts w:asciiTheme="minorHAnsi" w:hAnsiTheme="minorHAnsi" w:cstheme="minorHAnsi"/>
                <w:b/>
              </w:rPr>
              <w:t>)</w:t>
            </w:r>
          </w:p>
        </w:tc>
      </w:tr>
      <w:tr w:rsidR="00AA61E7" w:rsidRPr="00AA61E7" w:rsidTr="0018421B">
        <w:tc>
          <w:tcPr>
            <w:tcW w:w="3710" w:type="dxa"/>
          </w:tcPr>
          <w:p w:rsidR="005D40DA" w:rsidRPr="00AA61E7" w:rsidRDefault="005D40DA" w:rsidP="00C577C3">
            <w:pPr>
              <w:pStyle w:val="NoSpacing"/>
              <w:spacing w:line="276" w:lineRule="auto"/>
              <w:ind w:left="360"/>
              <w:rPr>
                <w:rFonts w:asciiTheme="minorHAnsi" w:hAnsiTheme="minorHAnsi" w:cstheme="minorHAnsi"/>
              </w:rPr>
            </w:pPr>
            <w:r w:rsidRPr="00AA61E7">
              <w:rPr>
                <w:rFonts w:asciiTheme="minorHAnsi" w:hAnsiTheme="minorHAnsi" w:cstheme="minorHAnsi"/>
              </w:rPr>
              <w:t>Biodiversity</w:t>
            </w:r>
          </w:p>
        </w:tc>
        <w:tc>
          <w:tcPr>
            <w:tcW w:w="5146" w:type="dxa"/>
          </w:tcPr>
          <w:p w:rsidR="005D40DA" w:rsidRPr="00AA61E7" w:rsidRDefault="005D40DA" w:rsidP="00C577C3">
            <w:pPr>
              <w:pStyle w:val="NoSpacing"/>
              <w:spacing w:line="276" w:lineRule="auto"/>
              <w:jc w:val="center"/>
              <w:rPr>
                <w:rFonts w:asciiTheme="minorHAnsi" w:hAnsiTheme="minorHAnsi" w:cstheme="minorHAnsi"/>
              </w:rPr>
            </w:pPr>
            <w:r w:rsidRPr="00AA61E7">
              <w:rPr>
                <w:rFonts w:asciiTheme="minorHAnsi" w:hAnsiTheme="minorHAnsi" w:cstheme="minorHAnsi"/>
              </w:rPr>
              <w:t>112</w:t>
            </w:r>
          </w:p>
        </w:tc>
      </w:tr>
      <w:tr w:rsidR="00AA61E7" w:rsidRPr="00AA61E7" w:rsidTr="0018421B">
        <w:tc>
          <w:tcPr>
            <w:tcW w:w="3710" w:type="dxa"/>
          </w:tcPr>
          <w:p w:rsidR="005D40DA" w:rsidRPr="00AA61E7" w:rsidRDefault="005D40DA" w:rsidP="00C577C3">
            <w:pPr>
              <w:pStyle w:val="NoSpacing"/>
              <w:spacing w:line="276" w:lineRule="auto"/>
              <w:ind w:left="360"/>
              <w:rPr>
                <w:rFonts w:asciiTheme="minorHAnsi" w:hAnsiTheme="minorHAnsi" w:cstheme="minorHAnsi"/>
              </w:rPr>
            </w:pPr>
            <w:r w:rsidRPr="00AA61E7">
              <w:rPr>
                <w:rFonts w:asciiTheme="minorHAnsi" w:hAnsiTheme="minorHAnsi" w:cstheme="minorHAnsi"/>
              </w:rPr>
              <w:t>Watershed</w:t>
            </w:r>
          </w:p>
        </w:tc>
        <w:tc>
          <w:tcPr>
            <w:tcW w:w="5146" w:type="dxa"/>
          </w:tcPr>
          <w:p w:rsidR="005D40DA" w:rsidRPr="00AA61E7" w:rsidRDefault="005D40DA" w:rsidP="00C577C3">
            <w:pPr>
              <w:pStyle w:val="NoSpacing"/>
              <w:spacing w:line="276" w:lineRule="auto"/>
              <w:jc w:val="center"/>
              <w:rPr>
                <w:rFonts w:asciiTheme="minorHAnsi" w:hAnsiTheme="minorHAnsi" w:cstheme="minorHAnsi"/>
              </w:rPr>
            </w:pPr>
            <w:r w:rsidRPr="00AA61E7">
              <w:rPr>
                <w:rFonts w:asciiTheme="minorHAnsi" w:hAnsiTheme="minorHAnsi" w:cstheme="minorHAnsi"/>
              </w:rPr>
              <w:t>432</w:t>
            </w:r>
          </w:p>
        </w:tc>
      </w:tr>
      <w:tr w:rsidR="00AA61E7" w:rsidRPr="00AA61E7" w:rsidTr="0018421B">
        <w:tc>
          <w:tcPr>
            <w:tcW w:w="3710" w:type="dxa"/>
          </w:tcPr>
          <w:p w:rsidR="005D40DA" w:rsidRPr="00AA61E7" w:rsidRDefault="005D40DA" w:rsidP="00C577C3">
            <w:pPr>
              <w:pStyle w:val="NoSpacing"/>
              <w:spacing w:line="276" w:lineRule="auto"/>
              <w:ind w:left="360"/>
              <w:rPr>
                <w:rFonts w:asciiTheme="minorHAnsi" w:hAnsiTheme="minorHAnsi" w:cstheme="minorHAnsi"/>
              </w:rPr>
            </w:pPr>
            <w:r w:rsidRPr="00AA61E7">
              <w:rPr>
                <w:rFonts w:asciiTheme="minorHAnsi" w:hAnsiTheme="minorHAnsi" w:cstheme="minorHAnsi"/>
              </w:rPr>
              <w:t>Carbon sequestration</w:t>
            </w:r>
          </w:p>
        </w:tc>
        <w:tc>
          <w:tcPr>
            <w:tcW w:w="5146" w:type="dxa"/>
          </w:tcPr>
          <w:p w:rsidR="005D40DA" w:rsidRPr="00AA61E7" w:rsidRDefault="005D40DA" w:rsidP="00C577C3">
            <w:pPr>
              <w:pStyle w:val="NoSpacing"/>
              <w:spacing w:line="276" w:lineRule="auto"/>
              <w:jc w:val="center"/>
              <w:rPr>
                <w:rFonts w:asciiTheme="minorHAnsi" w:hAnsiTheme="minorHAnsi" w:cstheme="minorHAnsi"/>
              </w:rPr>
            </w:pPr>
            <w:r w:rsidRPr="00AA61E7">
              <w:rPr>
                <w:rFonts w:asciiTheme="minorHAnsi" w:hAnsiTheme="minorHAnsi" w:cstheme="minorHAnsi"/>
              </w:rPr>
              <w:t>938</w:t>
            </w:r>
          </w:p>
        </w:tc>
      </w:tr>
      <w:tr w:rsidR="00AA61E7" w:rsidRPr="001864BA" w:rsidTr="0018421B">
        <w:tc>
          <w:tcPr>
            <w:tcW w:w="3710" w:type="dxa"/>
          </w:tcPr>
          <w:p w:rsidR="005D40DA" w:rsidRPr="001864BA" w:rsidRDefault="00516380" w:rsidP="00C577C3">
            <w:pPr>
              <w:pStyle w:val="NoSpacing"/>
              <w:spacing w:line="276" w:lineRule="auto"/>
              <w:ind w:left="360"/>
              <w:rPr>
                <w:rFonts w:asciiTheme="minorHAnsi" w:hAnsiTheme="minorHAnsi" w:cstheme="minorHAnsi"/>
              </w:rPr>
            </w:pPr>
            <w:r w:rsidRPr="001864BA">
              <w:rPr>
                <w:rFonts w:asciiTheme="minorHAnsi" w:hAnsiTheme="minorHAnsi" w:cstheme="minorHAnsi"/>
              </w:rPr>
              <w:t>T</w:t>
            </w:r>
            <w:r w:rsidR="005D40DA" w:rsidRPr="001864BA">
              <w:rPr>
                <w:rFonts w:asciiTheme="minorHAnsi" w:hAnsiTheme="minorHAnsi" w:cstheme="minorHAnsi"/>
              </w:rPr>
              <w:t>otal</w:t>
            </w:r>
          </w:p>
        </w:tc>
        <w:tc>
          <w:tcPr>
            <w:tcW w:w="5146" w:type="dxa"/>
          </w:tcPr>
          <w:p w:rsidR="005D40DA" w:rsidRPr="001864BA" w:rsidRDefault="00D67012" w:rsidP="00C577C3">
            <w:pPr>
              <w:pStyle w:val="NoSpacing"/>
              <w:spacing w:line="276" w:lineRule="auto"/>
              <w:jc w:val="center"/>
              <w:rPr>
                <w:rFonts w:asciiTheme="minorHAnsi" w:hAnsiTheme="minorHAnsi" w:cstheme="minorHAnsi"/>
              </w:rPr>
            </w:pPr>
            <w:r w:rsidRPr="001864BA">
              <w:rPr>
                <w:rFonts w:asciiTheme="minorHAnsi" w:hAnsiTheme="minorHAnsi" w:cstheme="minorHAnsi"/>
              </w:rPr>
              <w:t>1,482</w:t>
            </w:r>
          </w:p>
        </w:tc>
      </w:tr>
    </w:tbl>
    <w:p w:rsidR="00561B5B" w:rsidRPr="006220B9" w:rsidRDefault="00350277" w:rsidP="00957AF8">
      <w:pPr>
        <w:spacing w:after="0" w:line="360" w:lineRule="auto"/>
        <w:jc w:val="both"/>
        <w:rPr>
          <w:rFonts w:cstheme="minorHAnsi"/>
          <w:bCs/>
          <w:sz w:val="20"/>
          <w:szCs w:val="20"/>
        </w:rPr>
      </w:pPr>
      <w:r w:rsidRPr="006220B9">
        <w:rPr>
          <w:rFonts w:cstheme="minorHAnsi"/>
          <w:bCs/>
          <w:sz w:val="20"/>
          <w:szCs w:val="20"/>
        </w:rPr>
        <w:t xml:space="preserve">Sources: </w:t>
      </w:r>
      <w:r w:rsidR="00EA3038" w:rsidRPr="006220B9">
        <w:rPr>
          <w:rFonts w:cstheme="minorHAnsi"/>
          <w:bCs/>
          <w:sz w:val="20"/>
          <w:szCs w:val="20"/>
        </w:rPr>
        <w:t>A</w:t>
      </w:r>
      <w:r w:rsidR="005F18F4" w:rsidRPr="006220B9">
        <w:rPr>
          <w:rFonts w:cstheme="minorHAnsi"/>
          <w:bCs/>
          <w:sz w:val="20"/>
          <w:szCs w:val="20"/>
        </w:rPr>
        <w:t xml:space="preserve">dapted from </w:t>
      </w:r>
      <w:r w:rsidRPr="006220B9">
        <w:rPr>
          <w:rFonts w:cstheme="minorHAnsi"/>
          <w:bCs/>
          <w:sz w:val="20"/>
          <w:szCs w:val="20"/>
        </w:rPr>
        <w:t>EWCA</w:t>
      </w:r>
      <w:r w:rsidR="005F18F4" w:rsidRPr="006220B9">
        <w:rPr>
          <w:rFonts w:cstheme="minorHAnsi"/>
          <w:bCs/>
          <w:sz w:val="20"/>
          <w:szCs w:val="20"/>
        </w:rPr>
        <w:t xml:space="preserve"> (</w:t>
      </w:r>
      <w:r w:rsidR="005D01A0" w:rsidRPr="006220B9">
        <w:rPr>
          <w:rFonts w:cstheme="minorHAnsi"/>
          <w:bCs/>
          <w:sz w:val="20"/>
          <w:szCs w:val="20"/>
        </w:rPr>
        <w:t>2009</w:t>
      </w:r>
      <w:r w:rsidR="005F18F4" w:rsidRPr="006220B9">
        <w:rPr>
          <w:rFonts w:cstheme="minorHAnsi"/>
          <w:bCs/>
          <w:sz w:val="20"/>
          <w:szCs w:val="20"/>
        </w:rPr>
        <w:t>)</w:t>
      </w:r>
    </w:p>
    <w:p w:rsidR="00561B5B" w:rsidRPr="00DE4EE9" w:rsidRDefault="00561B5B" w:rsidP="00772ECF">
      <w:pPr>
        <w:spacing w:before="120" w:after="0" w:line="360" w:lineRule="auto"/>
        <w:jc w:val="both"/>
        <w:rPr>
          <w:rFonts w:cstheme="minorHAnsi"/>
          <w:b/>
          <w:bCs/>
          <w:color w:val="7030A0"/>
          <w:sz w:val="24"/>
          <w:szCs w:val="24"/>
        </w:rPr>
      </w:pPr>
      <w:r w:rsidRPr="00DE4EE9">
        <w:rPr>
          <w:rFonts w:cstheme="minorHAnsi"/>
          <w:b/>
          <w:bCs/>
          <w:color w:val="7030A0"/>
          <w:sz w:val="24"/>
          <w:szCs w:val="24"/>
        </w:rPr>
        <w:t>3.4 Microbial Genetic Resource</w:t>
      </w:r>
      <w:r w:rsidR="00AB66B7">
        <w:rPr>
          <w:rFonts w:cstheme="minorHAnsi"/>
          <w:b/>
          <w:bCs/>
          <w:color w:val="7030A0"/>
          <w:sz w:val="24"/>
          <w:szCs w:val="24"/>
        </w:rPr>
        <w:t>s</w:t>
      </w:r>
    </w:p>
    <w:p w:rsidR="00561B5B" w:rsidRPr="00DE4EE9" w:rsidRDefault="00561B5B" w:rsidP="00772ECF">
      <w:pPr>
        <w:spacing w:before="120" w:after="0" w:line="360" w:lineRule="auto"/>
        <w:jc w:val="both"/>
        <w:rPr>
          <w:rFonts w:cstheme="minorHAnsi"/>
          <w:sz w:val="24"/>
          <w:szCs w:val="24"/>
        </w:rPr>
      </w:pPr>
      <w:r w:rsidRPr="00DE4EE9">
        <w:rPr>
          <w:rFonts w:cstheme="minorHAnsi"/>
          <w:bCs/>
          <w:sz w:val="24"/>
          <w:szCs w:val="24"/>
        </w:rPr>
        <w:t xml:space="preserve">The </w:t>
      </w:r>
      <w:r w:rsidR="00AB66B7">
        <w:rPr>
          <w:rFonts w:cstheme="minorHAnsi"/>
          <w:bCs/>
          <w:sz w:val="24"/>
          <w:szCs w:val="24"/>
        </w:rPr>
        <w:t>benefits</w:t>
      </w:r>
      <w:r w:rsidRPr="00DE4EE9">
        <w:rPr>
          <w:rFonts w:cstheme="minorHAnsi"/>
          <w:bCs/>
          <w:sz w:val="24"/>
          <w:szCs w:val="24"/>
        </w:rPr>
        <w:t xml:space="preserve"> of microbial genetic resource can be grouped into direct and indirect economic values. The direct economic </w:t>
      </w:r>
      <w:r w:rsidR="00AB66B7">
        <w:rPr>
          <w:rFonts w:cstheme="minorHAnsi"/>
          <w:bCs/>
          <w:sz w:val="24"/>
          <w:szCs w:val="24"/>
        </w:rPr>
        <w:t xml:space="preserve">benefits </w:t>
      </w:r>
      <w:r w:rsidRPr="00DE4EE9">
        <w:rPr>
          <w:rFonts w:cstheme="minorHAnsi"/>
          <w:bCs/>
          <w:sz w:val="24"/>
          <w:szCs w:val="24"/>
        </w:rPr>
        <w:t>of microbes include the</w:t>
      </w:r>
      <w:r w:rsidR="0062296C">
        <w:rPr>
          <w:rFonts w:cstheme="minorHAnsi"/>
          <w:bCs/>
          <w:sz w:val="24"/>
          <w:szCs w:val="24"/>
        </w:rPr>
        <w:t>ir</w:t>
      </w:r>
      <w:r w:rsidRPr="00DE4EE9">
        <w:rPr>
          <w:rFonts w:cstheme="minorHAnsi"/>
          <w:bCs/>
          <w:sz w:val="24"/>
          <w:szCs w:val="24"/>
        </w:rPr>
        <w:t xml:space="preserve"> use for food production and preservation, production of antibiotics, pharmaceutics and manufacture of vaccines, management of pests and pathogens, generating bio</w:t>
      </w:r>
      <w:r w:rsidR="00E46C9D">
        <w:rPr>
          <w:rFonts w:cstheme="minorHAnsi"/>
          <w:bCs/>
          <w:sz w:val="24"/>
          <w:szCs w:val="24"/>
        </w:rPr>
        <w:t>-</w:t>
      </w:r>
      <w:r w:rsidRPr="00DE4EE9">
        <w:rPr>
          <w:rFonts w:cstheme="minorHAnsi"/>
          <w:bCs/>
          <w:sz w:val="24"/>
          <w:szCs w:val="24"/>
        </w:rPr>
        <w:t xml:space="preserve">fuels, production of microbial metabolites, assaying of chemicals and serving as tools for medical research. </w:t>
      </w:r>
      <w:r w:rsidR="00212B70" w:rsidRPr="00DE4EE9">
        <w:rPr>
          <w:rFonts w:cstheme="minorHAnsi"/>
          <w:bCs/>
          <w:sz w:val="24"/>
          <w:szCs w:val="24"/>
        </w:rPr>
        <w:t>T</w:t>
      </w:r>
      <w:r w:rsidRPr="00DE4EE9">
        <w:rPr>
          <w:rFonts w:cstheme="minorHAnsi"/>
          <w:bCs/>
          <w:sz w:val="24"/>
          <w:szCs w:val="24"/>
        </w:rPr>
        <w:t>he indirect value</w:t>
      </w:r>
      <w:r w:rsidR="00212B70" w:rsidRPr="00DE4EE9">
        <w:rPr>
          <w:rFonts w:cstheme="minorHAnsi"/>
          <w:bCs/>
          <w:sz w:val="24"/>
          <w:szCs w:val="24"/>
        </w:rPr>
        <w:t>s</w:t>
      </w:r>
      <w:r w:rsidRPr="00DE4EE9">
        <w:rPr>
          <w:rFonts w:cstheme="minorHAnsi"/>
          <w:bCs/>
          <w:sz w:val="24"/>
          <w:szCs w:val="24"/>
        </w:rPr>
        <w:t xml:space="preserve"> of microbial genetic resource comprise </w:t>
      </w:r>
      <w:r w:rsidRPr="00DE4EE9">
        <w:rPr>
          <w:rFonts w:cstheme="minorHAnsi"/>
          <w:sz w:val="24"/>
          <w:szCs w:val="24"/>
        </w:rPr>
        <w:t xml:space="preserve">transformation of inorganic carbon into biomass by primary producers, nutrient regeneration and cycling, conversion of organic matter including humus that would </w:t>
      </w:r>
      <w:r w:rsidR="00212B70" w:rsidRPr="00DE4EE9">
        <w:rPr>
          <w:rFonts w:cstheme="minorHAnsi"/>
          <w:sz w:val="24"/>
          <w:szCs w:val="24"/>
        </w:rPr>
        <w:t xml:space="preserve">otherwise be lost from the food </w:t>
      </w:r>
      <w:r w:rsidRPr="00DE4EE9">
        <w:rPr>
          <w:rFonts w:cstheme="minorHAnsi"/>
          <w:sz w:val="24"/>
          <w:szCs w:val="24"/>
        </w:rPr>
        <w:t xml:space="preserve">web into living biomass, regulation of biogeochemical cycles and consequently </w:t>
      </w:r>
      <w:r w:rsidR="00AB66B7">
        <w:rPr>
          <w:rFonts w:cstheme="minorHAnsi"/>
          <w:sz w:val="24"/>
          <w:szCs w:val="24"/>
        </w:rPr>
        <w:t xml:space="preserve">the </w:t>
      </w:r>
      <w:r w:rsidRPr="00DE4EE9">
        <w:rPr>
          <w:rFonts w:cstheme="minorHAnsi"/>
          <w:sz w:val="24"/>
          <w:szCs w:val="24"/>
        </w:rPr>
        <w:t>climate.</w:t>
      </w:r>
    </w:p>
    <w:p w:rsidR="00561B5B" w:rsidRPr="00DE4EE9" w:rsidRDefault="00561B5B" w:rsidP="00772ECF">
      <w:pPr>
        <w:spacing w:before="120" w:after="0" w:line="360" w:lineRule="auto"/>
        <w:jc w:val="both"/>
        <w:rPr>
          <w:rFonts w:cstheme="minorHAnsi"/>
          <w:sz w:val="24"/>
          <w:szCs w:val="24"/>
        </w:rPr>
      </w:pPr>
      <w:r w:rsidRPr="00DE4EE9">
        <w:rPr>
          <w:rFonts w:cstheme="minorHAnsi"/>
          <w:sz w:val="24"/>
          <w:szCs w:val="24"/>
        </w:rPr>
        <w:t>In Ethiopia</w:t>
      </w:r>
      <w:r w:rsidR="0062296C">
        <w:rPr>
          <w:rFonts w:cstheme="minorHAnsi"/>
          <w:sz w:val="24"/>
          <w:szCs w:val="24"/>
        </w:rPr>
        <w:t>;</w:t>
      </w:r>
      <w:r w:rsidRPr="00DE4EE9">
        <w:rPr>
          <w:rFonts w:cstheme="minorHAnsi"/>
          <w:sz w:val="24"/>
          <w:szCs w:val="24"/>
        </w:rPr>
        <w:t xml:space="preserve"> although there is no quantified data on value of microbial genetic resources, there are evidences for their significant contribution in national economy. They play pivotal role</w:t>
      </w:r>
      <w:r w:rsidR="00951E85">
        <w:rPr>
          <w:rFonts w:cstheme="minorHAnsi"/>
          <w:sz w:val="24"/>
          <w:szCs w:val="24"/>
        </w:rPr>
        <w:t>s</w:t>
      </w:r>
      <w:r w:rsidRPr="00DE4EE9">
        <w:rPr>
          <w:rFonts w:cstheme="minorHAnsi"/>
          <w:sz w:val="24"/>
          <w:szCs w:val="24"/>
        </w:rPr>
        <w:t xml:space="preserve"> in preparation of traditional foods and local drinks both in the rural and urban areas of the country. Traditional foods</w:t>
      </w:r>
      <w:r w:rsidR="00212B70" w:rsidRPr="00DE4EE9">
        <w:rPr>
          <w:rFonts w:cstheme="minorHAnsi"/>
          <w:sz w:val="24"/>
          <w:szCs w:val="24"/>
        </w:rPr>
        <w:t xml:space="preserve"> such as Injera, Kocho, Bulla and </w:t>
      </w:r>
      <w:r w:rsidRPr="00DE4EE9">
        <w:rPr>
          <w:rFonts w:cstheme="minorHAnsi"/>
          <w:sz w:val="24"/>
          <w:szCs w:val="24"/>
        </w:rPr>
        <w:t>Cheese</w:t>
      </w:r>
      <w:r w:rsidR="00212B70" w:rsidRPr="00DE4EE9">
        <w:rPr>
          <w:rFonts w:cstheme="minorHAnsi"/>
          <w:sz w:val="24"/>
          <w:szCs w:val="24"/>
        </w:rPr>
        <w:t>,</w:t>
      </w:r>
      <w:r w:rsidRPr="00DE4EE9">
        <w:rPr>
          <w:rFonts w:cstheme="minorHAnsi"/>
          <w:sz w:val="24"/>
          <w:szCs w:val="24"/>
        </w:rPr>
        <w:t xml:space="preserve"> and local drinks </w:t>
      </w:r>
      <w:r w:rsidR="00212B70" w:rsidRPr="00DE4EE9">
        <w:rPr>
          <w:rFonts w:cstheme="minorHAnsi"/>
          <w:sz w:val="24"/>
          <w:szCs w:val="24"/>
        </w:rPr>
        <w:t xml:space="preserve">such as </w:t>
      </w:r>
      <w:r w:rsidRPr="00DE4EE9">
        <w:rPr>
          <w:rFonts w:cstheme="minorHAnsi"/>
          <w:sz w:val="24"/>
          <w:szCs w:val="24"/>
        </w:rPr>
        <w:t>Tel</w:t>
      </w:r>
      <w:r w:rsidR="00212B70" w:rsidRPr="00DE4EE9">
        <w:rPr>
          <w:rFonts w:cstheme="minorHAnsi"/>
          <w:sz w:val="24"/>
          <w:szCs w:val="24"/>
        </w:rPr>
        <w:t>l</w:t>
      </w:r>
      <w:r w:rsidRPr="00DE4EE9">
        <w:rPr>
          <w:rFonts w:cstheme="minorHAnsi"/>
          <w:sz w:val="24"/>
          <w:szCs w:val="24"/>
        </w:rPr>
        <w:t>a</w:t>
      </w:r>
      <w:r w:rsidR="00212B70" w:rsidRPr="00DE4EE9">
        <w:rPr>
          <w:rFonts w:cstheme="minorHAnsi"/>
          <w:sz w:val="24"/>
          <w:szCs w:val="24"/>
        </w:rPr>
        <w:t xml:space="preserve">, Tej, Borde, </w:t>
      </w:r>
      <w:r w:rsidRPr="00DE4EE9">
        <w:rPr>
          <w:rFonts w:cstheme="minorHAnsi"/>
          <w:sz w:val="24"/>
          <w:szCs w:val="24"/>
        </w:rPr>
        <w:t>C</w:t>
      </w:r>
      <w:r w:rsidR="00212B70" w:rsidRPr="00DE4EE9">
        <w:rPr>
          <w:rFonts w:cstheme="minorHAnsi"/>
          <w:sz w:val="24"/>
          <w:szCs w:val="24"/>
        </w:rPr>
        <w:t xml:space="preserve">heka and </w:t>
      </w:r>
      <w:r w:rsidRPr="00DE4EE9">
        <w:rPr>
          <w:rFonts w:cstheme="minorHAnsi"/>
          <w:sz w:val="24"/>
          <w:szCs w:val="24"/>
        </w:rPr>
        <w:t xml:space="preserve">Areke are the </w:t>
      </w:r>
      <w:r w:rsidR="0062296C">
        <w:rPr>
          <w:rFonts w:cstheme="minorHAnsi"/>
          <w:sz w:val="24"/>
          <w:szCs w:val="24"/>
        </w:rPr>
        <w:t xml:space="preserve">means of </w:t>
      </w:r>
      <w:r w:rsidRPr="00DE4EE9">
        <w:rPr>
          <w:rFonts w:cstheme="minorHAnsi"/>
          <w:sz w:val="24"/>
          <w:szCs w:val="24"/>
        </w:rPr>
        <w:t xml:space="preserve">livelihood </w:t>
      </w:r>
      <w:r w:rsidRPr="00DE4EE9">
        <w:rPr>
          <w:rFonts w:cstheme="minorHAnsi"/>
          <w:sz w:val="24"/>
          <w:szCs w:val="24"/>
        </w:rPr>
        <w:lastRenderedPageBreak/>
        <w:t xml:space="preserve">and </w:t>
      </w:r>
      <w:r w:rsidR="0062296C">
        <w:rPr>
          <w:rFonts w:cstheme="minorHAnsi"/>
          <w:sz w:val="24"/>
          <w:szCs w:val="24"/>
        </w:rPr>
        <w:t>sources</w:t>
      </w:r>
      <w:r w:rsidRPr="00DE4EE9">
        <w:rPr>
          <w:rFonts w:cstheme="minorHAnsi"/>
          <w:sz w:val="24"/>
          <w:szCs w:val="24"/>
        </w:rPr>
        <w:t xml:space="preserve"> of income for millions </w:t>
      </w:r>
      <w:r w:rsidR="00212B70" w:rsidRPr="00DE4EE9">
        <w:rPr>
          <w:rFonts w:cstheme="minorHAnsi"/>
          <w:sz w:val="24"/>
          <w:szCs w:val="24"/>
        </w:rPr>
        <w:t>of rural and urban</w:t>
      </w:r>
      <w:r w:rsidRPr="00DE4EE9">
        <w:rPr>
          <w:rFonts w:cstheme="minorHAnsi"/>
          <w:sz w:val="24"/>
          <w:szCs w:val="24"/>
        </w:rPr>
        <w:t xml:space="preserve"> Ethiopians. In many part of the country, </w:t>
      </w:r>
      <w:r w:rsidR="0062296C">
        <w:rPr>
          <w:rFonts w:cstheme="minorHAnsi"/>
          <w:sz w:val="24"/>
          <w:szCs w:val="24"/>
        </w:rPr>
        <w:t>several</w:t>
      </w:r>
      <w:r w:rsidRPr="00DE4EE9">
        <w:rPr>
          <w:rFonts w:cstheme="minorHAnsi"/>
          <w:sz w:val="24"/>
          <w:szCs w:val="24"/>
        </w:rPr>
        <w:t xml:space="preserve"> species of mushroom</w:t>
      </w:r>
      <w:r w:rsidR="0052515E" w:rsidRPr="00DE4EE9">
        <w:rPr>
          <w:rFonts w:cstheme="minorHAnsi"/>
          <w:sz w:val="24"/>
          <w:szCs w:val="24"/>
        </w:rPr>
        <w:t xml:space="preserve"> are </w:t>
      </w:r>
      <w:r w:rsidRPr="00DE4EE9">
        <w:rPr>
          <w:rFonts w:cstheme="minorHAnsi"/>
          <w:sz w:val="24"/>
          <w:szCs w:val="24"/>
        </w:rPr>
        <w:t>considered as delicious food</w:t>
      </w:r>
      <w:r w:rsidR="0052515E" w:rsidRPr="00DE4EE9">
        <w:rPr>
          <w:rFonts w:cstheme="minorHAnsi"/>
          <w:sz w:val="24"/>
          <w:szCs w:val="24"/>
        </w:rPr>
        <w:t>,</w:t>
      </w:r>
      <w:r w:rsidRPr="00DE4EE9">
        <w:rPr>
          <w:rFonts w:cstheme="minorHAnsi"/>
          <w:sz w:val="24"/>
          <w:szCs w:val="24"/>
        </w:rPr>
        <w:t xml:space="preserve"> and currently small scale mushroom farming is </w:t>
      </w:r>
      <w:r w:rsidR="0052515E" w:rsidRPr="00DE4EE9">
        <w:rPr>
          <w:rFonts w:cstheme="minorHAnsi"/>
          <w:sz w:val="24"/>
          <w:szCs w:val="24"/>
        </w:rPr>
        <w:t>spreading</w:t>
      </w:r>
      <w:r w:rsidRPr="00DE4EE9">
        <w:rPr>
          <w:rFonts w:cstheme="minorHAnsi"/>
          <w:sz w:val="24"/>
          <w:szCs w:val="24"/>
        </w:rPr>
        <w:t xml:space="preserve"> in urban </w:t>
      </w:r>
      <w:r w:rsidR="004508AD" w:rsidRPr="00DE4EE9">
        <w:rPr>
          <w:rFonts w:cstheme="minorHAnsi"/>
          <w:sz w:val="24"/>
          <w:szCs w:val="24"/>
        </w:rPr>
        <w:t>areas. With</w:t>
      </w:r>
      <w:r w:rsidRPr="00DE4EE9">
        <w:rPr>
          <w:rFonts w:cstheme="minorHAnsi"/>
          <w:sz w:val="24"/>
          <w:szCs w:val="24"/>
        </w:rPr>
        <w:t xml:space="preserve"> growth of agro-industries such as dairy, beverage, food and ethanol </w:t>
      </w:r>
      <w:r w:rsidR="004508AD" w:rsidRPr="00DE4EE9">
        <w:rPr>
          <w:rFonts w:cstheme="minorHAnsi"/>
          <w:sz w:val="24"/>
          <w:szCs w:val="24"/>
        </w:rPr>
        <w:t>production</w:t>
      </w:r>
      <w:r w:rsidR="004508AD">
        <w:rPr>
          <w:rFonts w:cstheme="minorHAnsi"/>
          <w:sz w:val="24"/>
          <w:szCs w:val="24"/>
        </w:rPr>
        <w:t xml:space="preserve">, </w:t>
      </w:r>
      <w:r w:rsidR="00E534A7" w:rsidRPr="00DE4EE9">
        <w:rPr>
          <w:rFonts w:cstheme="minorHAnsi"/>
          <w:sz w:val="24"/>
          <w:szCs w:val="24"/>
        </w:rPr>
        <w:t>contribution</w:t>
      </w:r>
      <w:r w:rsidR="00C36793">
        <w:rPr>
          <w:rFonts w:cstheme="minorHAnsi"/>
          <w:sz w:val="24"/>
          <w:szCs w:val="24"/>
        </w:rPr>
        <w:t xml:space="preserve"> </w:t>
      </w:r>
      <w:r w:rsidR="0062296C">
        <w:rPr>
          <w:rFonts w:cstheme="minorHAnsi"/>
          <w:sz w:val="24"/>
          <w:szCs w:val="24"/>
        </w:rPr>
        <w:t xml:space="preserve">of </w:t>
      </w:r>
      <w:r w:rsidRPr="00DE4EE9">
        <w:rPr>
          <w:rFonts w:cstheme="minorHAnsi"/>
          <w:sz w:val="24"/>
          <w:szCs w:val="24"/>
        </w:rPr>
        <w:t xml:space="preserve">microbial </w:t>
      </w:r>
      <w:r w:rsidR="0062296C">
        <w:rPr>
          <w:rFonts w:cstheme="minorHAnsi"/>
          <w:sz w:val="24"/>
          <w:szCs w:val="24"/>
        </w:rPr>
        <w:t>genetic resources</w:t>
      </w:r>
      <w:r w:rsidRPr="00DE4EE9">
        <w:rPr>
          <w:rFonts w:cstheme="minorHAnsi"/>
          <w:sz w:val="24"/>
          <w:szCs w:val="24"/>
        </w:rPr>
        <w:t xml:space="preserve"> to national economy </w:t>
      </w:r>
      <w:r w:rsidR="0052515E" w:rsidRPr="00DE4EE9">
        <w:rPr>
          <w:rFonts w:cstheme="minorHAnsi"/>
          <w:sz w:val="24"/>
          <w:szCs w:val="24"/>
        </w:rPr>
        <w:t xml:space="preserve">will </w:t>
      </w:r>
      <w:r w:rsidR="004508AD" w:rsidRPr="00DE4EE9">
        <w:rPr>
          <w:rFonts w:cstheme="minorHAnsi"/>
          <w:sz w:val="24"/>
          <w:szCs w:val="24"/>
        </w:rPr>
        <w:t>be</w:t>
      </w:r>
      <w:r w:rsidR="00C36793">
        <w:rPr>
          <w:rFonts w:cstheme="minorHAnsi"/>
          <w:sz w:val="24"/>
          <w:szCs w:val="24"/>
        </w:rPr>
        <w:t xml:space="preserve"> </w:t>
      </w:r>
      <w:r w:rsidR="004508AD" w:rsidRPr="00DE4EE9">
        <w:rPr>
          <w:rFonts w:cstheme="minorHAnsi"/>
          <w:sz w:val="24"/>
          <w:szCs w:val="24"/>
        </w:rPr>
        <w:t>increasingly</w:t>
      </w:r>
      <w:r w:rsidR="00C36793">
        <w:rPr>
          <w:rFonts w:cstheme="minorHAnsi"/>
          <w:sz w:val="24"/>
          <w:szCs w:val="24"/>
        </w:rPr>
        <w:t xml:space="preserve"> </w:t>
      </w:r>
      <w:r w:rsidR="00AB66B7">
        <w:rPr>
          <w:rFonts w:cstheme="minorHAnsi"/>
          <w:sz w:val="24"/>
          <w:szCs w:val="24"/>
        </w:rPr>
        <w:t>enormous.</w:t>
      </w:r>
      <w:r w:rsidRPr="00DE4EE9">
        <w:rPr>
          <w:rFonts w:cstheme="minorHAnsi"/>
          <w:sz w:val="24"/>
          <w:szCs w:val="24"/>
        </w:rPr>
        <w:t xml:space="preserve"> Furthermore, the value of microbes in the health sector such as vaccine development, pharmaceutics and quality control is </w:t>
      </w:r>
      <w:r w:rsidR="0052515E" w:rsidRPr="00DE4EE9">
        <w:rPr>
          <w:rFonts w:cstheme="minorHAnsi"/>
          <w:sz w:val="24"/>
          <w:szCs w:val="24"/>
        </w:rPr>
        <w:t>increasing</w:t>
      </w:r>
      <w:r w:rsidRPr="00DE4EE9">
        <w:rPr>
          <w:rFonts w:cstheme="minorHAnsi"/>
          <w:sz w:val="24"/>
          <w:szCs w:val="24"/>
        </w:rPr>
        <w:t xml:space="preserve"> from time to time.</w:t>
      </w:r>
    </w:p>
    <w:p w:rsidR="00561B5B" w:rsidRPr="00DE4EE9" w:rsidRDefault="00561B5B" w:rsidP="00772ECF">
      <w:pPr>
        <w:spacing w:before="120" w:after="0" w:line="360" w:lineRule="auto"/>
        <w:jc w:val="both"/>
        <w:rPr>
          <w:rFonts w:cstheme="minorHAnsi"/>
          <w:sz w:val="24"/>
          <w:szCs w:val="24"/>
        </w:rPr>
      </w:pPr>
      <w:r w:rsidRPr="00DE4EE9">
        <w:rPr>
          <w:rFonts w:cstheme="minorHAnsi"/>
          <w:sz w:val="24"/>
          <w:szCs w:val="24"/>
        </w:rPr>
        <w:t>By its nature</w:t>
      </w:r>
      <w:r w:rsidR="005306E2" w:rsidRPr="00DE4EE9">
        <w:rPr>
          <w:rFonts w:cstheme="minorHAnsi"/>
          <w:sz w:val="24"/>
          <w:szCs w:val="24"/>
        </w:rPr>
        <w:t>,</w:t>
      </w:r>
      <w:r w:rsidRPr="00DE4EE9">
        <w:rPr>
          <w:rFonts w:cstheme="minorHAnsi"/>
          <w:sz w:val="24"/>
          <w:szCs w:val="24"/>
        </w:rPr>
        <w:t xml:space="preserve"> increase </w:t>
      </w:r>
      <w:r w:rsidR="005306E2" w:rsidRPr="00DE4EE9">
        <w:rPr>
          <w:rFonts w:cstheme="minorHAnsi"/>
          <w:sz w:val="24"/>
          <w:szCs w:val="24"/>
        </w:rPr>
        <w:t>in</w:t>
      </w:r>
      <w:r w:rsidRPr="00DE4EE9">
        <w:rPr>
          <w:rFonts w:cstheme="minorHAnsi"/>
          <w:sz w:val="24"/>
          <w:szCs w:val="24"/>
        </w:rPr>
        <w:t xml:space="preserve"> agricultural production and productivity is determined by several interdependent biotic and abiotic factors</w:t>
      </w:r>
      <w:r w:rsidR="000B2AC0">
        <w:rPr>
          <w:rFonts w:cstheme="minorHAnsi"/>
          <w:sz w:val="24"/>
          <w:szCs w:val="24"/>
        </w:rPr>
        <w:t>,</w:t>
      </w:r>
      <w:r w:rsidR="0062296C">
        <w:rPr>
          <w:rFonts w:cstheme="minorHAnsi"/>
          <w:sz w:val="24"/>
          <w:szCs w:val="24"/>
        </w:rPr>
        <w:t xml:space="preserve"> among which microbes are major</w:t>
      </w:r>
      <w:r w:rsidRPr="00DE4EE9">
        <w:rPr>
          <w:rFonts w:cstheme="minorHAnsi"/>
          <w:sz w:val="24"/>
          <w:szCs w:val="24"/>
        </w:rPr>
        <w:t xml:space="preserve"> elements. For instance, nitrogen fixing bacteria are the natural factor</w:t>
      </w:r>
      <w:r w:rsidR="005306E2" w:rsidRPr="00DE4EE9">
        <w:rPr>
          <w:rFonts w:cstheme="minorHAnsi"/>
          <w:sz w:val="24"/>
          <w:szCs w:val="24"/>
        </w:rPr>
        <w:t>ies</w:t>
      </w:r>
      <w:r w:rsidRPr="00DE4EE9">
        <w:rPr>
          <w:rFonts w:cstheme="minorHAnsi"/>
          <w:sz w:val="24"/>
          <w:szCs w:val="24"/>
        </w:rPr>
        <w:t xml:space="preserve"> that convert </w:t>
      </w:r>
      <w:r w:rsidR="00AB66B7">
        <w:rPr>
          <w:rFonts w:cstheme="minorHAnsi"/>
          <w:sz w:val="24"/>
          <w:szCs w:val="24"/>
        </w:rPr>
        <w:t xml:space="preserve">atmospheric nitrogen </w:t>
      </w:r>
      <w:r w:rsidR="0062296C">
        <w:rPr>
          <w:rFonts w:cstheme="minorHAnsi"/>
          <w:sz w:val="24"/>
          <w:szCs w:val="24"/>
        </w:rPr>
        <w:t>in</w:t>
      </w:r>
      <w:r w:rsidR="00AB66B7">
        <w:rPr>
          <w:rFonts w:cstheme="minorHAnsi"/>
          <w:sz w:val="24"/>
          <w:szCs w:val="24"/>
        </w:rPr>
        <w:t>to nitrate.</w:t>
      </w:r>
      <w:r w:rsidRPr="00DE4EE9">
        <w:rPr>
          <w:rFonts w:cstheme="minorHAnsi"/>
          <w:sz w:val="24"/>
          <w:szCs w:val="24"/>
        </w:rPr>
        <w:t xml:space="preserve"> Although, there is no quantified data, </w:t>
      </w:r>
      <w:r w:rsidR="00DE4EE9">
        <w:rPr>
          <w:rFonts w:cstheme="minorHAnsi"/>
          <w:sz w:val="24"/>
          <w:szCs w:val="24"/>
        </w:rPr>
        <w:t>they</w:t>
      </w:r>
      <w:r w:rsidRPr="00DE4EE9">
        <w:rPr>
          <w:rFonts w:cstheme="minorHAnsi"/>
          <w:sz w:val="24"/>
          <w:szCs w:val="24"/>
        </w:rPr>
        <w:t xml:space="preserve"> increase yield of associated pulse crops and available soil nitrogen</w:t>
      </w:r>
      <w:r w:rsidR="0062296C">
        <w:rPr>
          <w:rFonts w:cstheme="minorHAnsi"/>
          <w:sz w:val="24"/>
          <w:szCs w:val="24"/>
        </w:rPr>
        <w:t xml:space="preserve"> for plants </w:t>
      </w:r>
      <w:r w:rsidRPr="00DE4EE9">
        <w:rPr>
          <w:rFonts w:cstheme="minorHAnsi"/>
          <w:sz w:val="24"/>
          <w:szCs w:val="24"/>
        </w:rPr>
        <w:t>for the succeeding farming season. Similarly, role</w:t>
      </w:r>
      <w:r w:rsidR="005601E9">
        <w:rPr>
          <w:rFonts w:cstheme="minorHAnsi"/>
          <w:sz w:val="24"/>
          <w:szCs w:val="24"/>
        </w:rPr>
        <w:t>s</w:t>
      </w:r>
      <w:r w:rsidRPr="00DE4EE9">
        <w:rPr>
          <w:rFonts w:cstheme="minorHAnsi"/>
          <w:sz w:val="24"/>
          <w:szCs w:val="24"/>
        </w:rPr>
        <w:t xml:space="preserve"> of microbes in biochemical processes that contribute to improved plant nutrient availability such as mineralization, phosphate solubilization, siderophores production, </w:t>
      </w:r>
      <w:proofErr w:type="gramStart"/>
      <w:r w:rsidRPr="00DE4EE9">
        <w:rPr>
          <w:rFonts w:cstheme="minorHAnsi"/>
          <w:sz w:val="24"/>
          <w:szCs w:val="24"/>
        </w:rPr>
        <w:t>plant</w:t>
      </w:r>
      <w:proofErr w:type="gramEnd"/>
      <w:r w:rsidRPr="00DE4EE9">
        <w:rPr>
          <w:rFonts w:cstheme="minorHAnsi"/>
          <w:sz w:val="24"/>
          <w:szCs w:val="24"/>
        </w:rPr>
        <w:t xml:space="preserve"> growth regulation and induced resistance have been reported for different farming system</w:t>
      </w:r>
      <w:r w:rsidR="00DE4EE9" w:rsidRPr="00DE4EE9">
        <w:rPr>
          <w:rFonts w:cstheme="minorHAnsi"/>
          <w:sz w:val="24"/>
          <w:szCs w:val="24"/>
        </w:rPr>
        <w:t>s</w:t>
      </w:r>
      <w:r w:rsidR="005306E2" w:rsidRPr="00DE4EE9">
        <w:rPr>
          <w:rFonts w:cstheme="minorHAnsi"/>
          <w:sz w:val="24"/>
          <w:szCs w:val="24"/>
        </w:rPr>
        <w:t>,</w:t>
      </w:r>
      <w:r w:rsidRPr="00DE4EE9">
        <w:rPr>
          <w:rFonts w:cstheme="minorHAnsi"/>
          <w:sz w:val="24"/>
          <w:szCs w:val="24"/>
        </w:rPr>
        <w:t xml:space="preserve"> including Ethiopian </w:t>
      </w:r>
      <w:r w:rsidRPr="00DE4EE9">
        <w:rPr>
          <w:rFonts w:cstheme="minorHAnsi"/>
          <w:i/>
          <w:sz w:val="24"/>
          <w:szCs w:val="24"/>
        </w:rPr>
        <w:t>C</w:t>
      </w:r>
      <w:r w:rsidR="007E07C8">
        <w:rPr>
          <w:rFonts w:cstheme="minorHAnsi"/>
          <w:i/>
          <w:sz w:val="24"/>
          <w:szCs w:val="24"/>
        </w:rPr>
        <w:t>offea</w:t>
      </w:r>
      <w:r w:rsidR="00951E85">
        <w:rPr>
          <w:rFonts w:cstheme="minorHAnsi"/>
          <w:i/>
          <w:sz w:val="24"/>
          <w:szCs w:val="24"/>
        </w:rPr>
        <w:t xml:space="preserve"> </w:t>
      </w:r>
      <w:r w:rsidRPr="00DE4EE9">
        <w:rPr>
          <w:rFonts w:cstheme="minorHAnsi"/>
          <w:i/>
          <w:sz w:val="24"/>
          <w:szCs w:val="24"/>
        </w:rPr>
        <w:t>arabica</w:t>
      </w:r>
      <w:r w:rsidRPr="00DE4EE9">
        <w:rPr>
          <w:rFonts w:cstheme="minorHAnsi"/>
          <w:sz w:val="24"/>
          <w:szCs w:val="24"/>
        </w:rPr>
        <w:t xml:space="preserve"> and traditional agro</w:t>
      </w:r>
      <w:r w:rsidR="00C36793">
        <w:rPr>
          <w:rFonts w:cstheme="minorHAnsi"/>
          <w:sz w:val="24"/>
          <w:szCs w:val="24"/>
        </w:rPr>
        <w:t>-</w:t>
      </w:r>
      <w:r w:rsidRPr="00DE4EE9">
        <w:rPr>
          <w:rFonts w:cstheme="minorHAnsi"/>
          <w:sz w:val="24"/>
          <w:szCs w:val="24"/>
        </w:rPr>
        <w:t xml:space="preserve">forestry system </w:t>
      </w:r>
      <w:r w:rsidR="00E534A7">
        <w:rPr>
          <w:rFonts w:cstheme="minorHAnsi"/>
          <w:sz w:val="24"/>
          <w:szCs w:val="24"/>
        </w:rPr>
        <w:t>(</w:t>
      </w:r>
      <w:r w:rsidRPr="001D0447">
        <w:rPr>
          <w:rFonts w:cstheme="minorHAnsi"/>
          <w:sz w:val="24"/>
          <w:szCs w:val="24"/>
        </w:rPr>
        <w:t>Diriba Muleta, 2007</w:t>
      </w:r>
      <w:r w:rsidRPr="00DE4EE9">
        <w:rPr>
          <w:rFonts w:cstheme="minorHAnsi"/>
          <w:sz w:val="24"/>
          <w:szCs w:val="24"/>
        </w:rPr>
        <w:t xml:space="preserve">). </w:t>
      </w:r>
      <w:r w:rsidR="00E534A7" w:rsidRPr="00DE4EE9">
        <w:rPr>
          <w:rFonts w:cstheme="minorHAnsi"/>
          <w:sz w:val="24"/>
          <w:szCs w:val="24"/>
        </w:rPr>
        <w:t>Furthermore, microbes produce simple organic molecules for plant uptake</w:t>
      </w:r>
      <w:r w:rsidR="00E534A7">
        <w:rPr>
          <w:rFonts w:cstheme="minorHAnsi"/>
          <w:sz w:val="24"/>
          <w:szCs w:val="24"/>
        </w:rPr>
        <w:t>,</w:t>
      </w:r>
      <w:r w:rsidR="00E534A7" w:rsidRPr="00DE4EE9">
        <w:rPr>
          <w:rFonts w:cstheme="minorHAnsi"/>
          <w:sz w:val="24"/>
          <w:szCs w:val="24"/>
        </w:rPr>
        <w:t xml:space="preserve"> polysaccharides to improve soil aggregation</w:t>
      </w:r>
      <w:r w:rsidR="00E534A7">
        <w:rPr>
          <w:rFonts w:cstheme="minorHAnsi"/>
          <w:sz w:val="24"/>
          <w:szCs w:val="24"/>
        </w:rPr>
        <w:t xml:space="preserve">, </w:t>
      </w:r>
      <w:r w:rsidR="00E534A7" w:rsidRPr="00DE4EE9">
        <w:rPr>
          <w:rFonts w:cstheme="minorHAnsi"/>
          <w:sz w:val="24"/>
          <w:szCs w:val="24"/>
        </w:rPr>
        <w:t xml:space="preserve">carbon </w:t>
      </w:r>
      <w:r w:rsidR="00E534A7">
        <w:rPr>
          <w:rFonts w:cstheme="minorHAnsi"/>
          <w:sz w:val="24"/>
          <w:szCs w:val="24"/>
        </w:rPr>
        <w:t>and</w:t>
      </w:r>
      <w:r w:rsidR="00E534A7" w:rsidRPr="00DE4EE9">
        <w:rPr>
          <w:rFonts w:cstheme="minorHAnsi"/>
          <w:sz w:val="24"/>
          <w:szCs w:val="24"/>
        </w:rPr>
        <w:t xml:space="preserve"> nutrient recycling</w:t>
      </w:r>
      <w:r w:rsidR="00E534A7">
        <w:rPr>
          <w:rFonts w:cstheme="minorHAnsi"/>
          <w:sz w:val="24"/>
          <w:szCs w:val="24"/>
        </w:rPr>
        <w:t>,</w:t>
      </w:r>
      <w:r w:rsidR="00E534A7" w:rsidRPr="00DE4EE9">
        <w:rPr>
          <w:rFonts w:cstheme="minorHAnsi"/>
          <w:sz w:val="24"/>
          <w:szCs w:val="24"/>
        </w:rPr>
        <w:t xml:space="preserve"> </w:t>
      </w:r>
      <w:r w:rsidR="00951E85">
        <w:rPr>
          <w:rFonts w:cstheme="minorHAnsi"/>
          <w:sz w:val="24"/>
          <w:szCs w:val="24"/>
        </w:rPr>
        <w:t xml:space="preserve">and </w:t>
      </w:r>
      <w:r w:rsidR="00E534A7" w:rsidRPr="00DE4EE9">
        <w:rPr>
          <w:rFonts w:cstheme="minorHAnsi"/>
          <w:sz w:val="24"/>
          <w:szCs w:val="24"/>
        </w:rPr>
        <w:t>producing of oxygen</w:t>
      </w:r>
      <w:r w:rsidR="005601E9">
        <w:rPr>
          <w:rFonts w:cstheme="minorHAnsi"/>
          <w:sz w:val="24"/>
          <w:szCs w:val="24"/>
        </w:rPr>
        <w:t>. They also</w:t>
      </w:r>
      <w:r w:rsidR="00C36793">
        <w:rPr>
          <w:rFonts w:cstheme="minorHAnsi"/>
          <w:sz w:val="24"/>
          <w:szCs w:val="24"/>
        </w:rPr>
        <w:t xml:space="preserve"> </w:t>
      </w:r>
      <w:r w:rsidR="00E534A7" w:rsidRPr="00DE4EE9">
        <w:rPr>
          <w:rFonts w:cstheme="minorHAnsi"/>
          <w:sz w:val="24"/>
          <w:szCs w:val="24"/>
        </w:rPr>
        <w:t xml:space="preserve">maintain </w:t>
      </w:r>
      <w:r w:rsidR="005601E9">
        <w:rPr>
          <w:rFonts w:cstheme="minorHAnsi"/>
          <w:sz w:val="24"/>
          <w:szCs w:val="24"/>
        </w:rPr>
        <w:t xml:space="preserve">health of </w:t>
      </w:r>
      <w:r w:rsidR="00E534A7" w:rsidRPr="00DE4EE9">
        <w:rPr>
          <w:rFonts w:cstheme="minorHAnsi"/>
          <w:sz w:val="24"/>
          <w:szCs w:val="24"/>
        </w:rPr>
        <w:t>plant</w:t>
      </w:r>
      <w:r w:rsidR="005601E9">
        <w:rPr>
          <w:rFonts w:cstheme="minorHAnsi"/>
          <w:sz w:val="24"/>
          <w:szCs w:val="24"/>
        </w:rPr>
        <w:t>s</w:t>
      </w:r>
      <w:r w:rsidR="00E534A7" w:rsidRPr="00DE4EE9">
        <w:rPr>
          <w:rFonts w:cstheme="minorHAnsi"/>
          <w:sz w:val="24"/>
          <w:szCs w:val="24"/>
        </w:rPr>
        <w:t xml:space="preserve"> and animals</w:t>
      </w:r>
      <w:r w:rsidR="004860AF">
        <w:rPr>
          <w:rFonts w:cstheme="minorHAnsi"/>
          <w:sz w:val="24"/>
          <w:szCs w:val="24"/>
        </w:rPr>
        <w:t>;</w:t>
      </w:r>
      <w:r w:rsidR="005601E9">
        <w:rPr>
          <w:rFonts w:cstheme="minorHAnsi"/>
          <w:sz w:val="24"/>
          <w:szCs w:val="24"/>
        </w:rPr>
        <w:t xml:space="preserve"> serve as</w:t>
      </w:r>
      <w:r w:rsidR="00C36793">
        <w:rPr>
          <w:rFonts w:cstheme="minorHAnsi"/>
          <w:sz w:val="24"/>
          <w:szCs w:val="24"/>
        </w:rPr>
        <w:t xml:space="preserve"> </w:t>
      </w:r>
      <w:r w:rsidR="00E534A7" w:rsidRPr="00DE4EE9">
        <w:rPr>
          <w:rFonts w:cstheme="minorHAnsi"/>
          <w:sz w:val="24"/>
          <w:szCs w:val="24"/>
        </w:rPr>
        <w:t>biological control</w:t>
      </w:r>
      <w:r w:rsidR="00E534A7">
        <w:rPr>
          <w:rFonts w:cstheme="minorHAnsi"/>
          <w:sz w:val="24"/>
          <w:szCs w:val="24"/>
        </w:rPr>
        <w:t xml:space="preserve">s, </w:t>
      </w:r>
      <w:r w:rsidR="00E534A7" w:rsidRPr="00DE4EE9">
        <w:rPr>
          <w:rFonts w:cstheme="minorHAnsi"/>
          <w:sz w:val="24"/>
          <w:szCs w:val="24"/>
        </w:rPr>
        <w:t xml:space="preserve">and detoxification of wastes. </w:t>
      </w:r>
      <w:r w:rsidRPr="00DE4EE9">
        <w:rPr>
          <w:rFonts w:cstheme="minorHAnsi"/>
          <w:sz w:val="24"/>
          <w:szCs w:val="24"/>
        </w:rPr>
        <w:t xml:space="preserve">Thus, the </w:t>
      </w:r>
      <w:r w:rsidR="00AB66B7">
        <w:rPr>
          <w:rFonts w:cstheme="minorHAnsi"/>
          <w:sz w:val="24"/>
          <w:szCs w:val="24"/>
        </w:rPr>
        <w:t>benefits</w:t>
      </w:r>
      <w:r w:rsidRPr="00DE4EE9">
        <w:rPr>
          <w:rFonts w:cstheme="minorHAnsi"/>
          <w:sz w:val="24"/>
          <w:szCs w:val="24"/>
        </w:rPr>
        <w:t xml:space="preserve"> of microbes in national economy by increasing agricultural productivity and production</w:t>
      </w:r>
      <w:r w:rsidR="00CD7BAC">
        <w:rPr>
          <w:rFonts w:cstheme="minorHAnsi"/>
          <w:sz w:val="24"/>
          <w:szCs w:val="24"/>
        </w:rPr>
        <w:t>,</w:t>
      </w:r>
      <w:r w:rsidRPr="00DE4EE9">
        <w:rPr>
          <w:rFonts w:cstheme="minorHAnsi"/>
          <w:sz w:val="24"/>
          <w:szCs w:val="24"/>
        </w:rPr>
        <w:t xml:space="preserve"> particularl</w:t>
      </w:r>
      <w:r w:rsidR="007E7865">
        <w:rPr>
          <w:rFonts w:cstheme="minorHAnsi"/>
          <w:sz w:val="24"/>
          <w:szCs w:val="24"/>
        </w:rPr>
        <w:t>y crop production is enormous.</w:t>
      </w:r>
    </w:p>
    <w:p w:rsidR="005D01A0" w:rsidRPr="00AA61E7" w:rsidRDefault="005D01A0" w:rsidP="00F516D7">
      <w:pPr>
        <w:spacing w:before="240" w:after="0" w:line="360" w:lineRule="auto"/>
        <w:jc w:val="both"/>
        <w:rPr>
          <w:rFonts w:cstheme="minorHAnsi"/>
          <w:b/>
          <w:sz w:val="24"/>
          <w:szCs w:val="24"/>
        </w:rPr>
      </w:pPr>
      <w:r w:rsidRPr="00AA61E7">
        <w:rPr>
          <w:rFonts w:cstheme="minorHAnsi"/>
          <w:b/>
          <w:sz w:val="24"/>
          <w:szCs w:val="24"/>
        </w:rPr>
        <w:br w:type="page"/>
      </w:r>
    </w:p>
    <w:p w:rsidR="00A86180" w:rsidRPr="00BD0C7D" w:rsidRDefault="00A86180" w:rsidP="00772ECF">
      <w:pPr>
        <w:tabs>
          <w:tab w:val="left" w:pos="2025"/>
        </w:tabs>
        <w:spacing w:before="120" w:after="0" w:line="360" w:lineRule="auto"/>
        <w:jc w:val="both"/>
        <w:rPr>
          <w:rFonts w:cstheme="minorHAnsi"/>
          <w:b/>
          <w:color w:val="7030A0"/>
          <w:sz w:val="24"/>
          <w:szCs w:val="24"/>
        </w:rPr>
      </w:pPr>
      <w:r w:rsidRPr="00BD0C7D">
        <w:rPr>
          <w:rFonts w:cstheme="minorHAnsi"/>
          <w:b/>
          <w:color w:val="7030A0"/>
          <w:sz w:val="24"/>
          <w:szCs w:val="24"/>
        </w:rPr>
        <w:lastRenderedPageBreak/>
        <w:t>CHAPTER</w:t>
      </w:r>
      <w:r w:rsidR="000E630C">
        <w:rPr>
          <w:rFonts w:cstheme="minorHAnsi"/>
          <w:b/>
          <w:color w:val="7030A0"/>
          <w:sz w:val="24"/>
          <w:szCs w:val="24"/>
        </w:rPr>
        <w:t xml:space="preserve"> </w:t>
      </w:r>
      <w:r w:rsidR="00457CA9">
        <w:rPr>
          <w:rFonts w:cstheme="minorHAnsi"/>
          <w:b/>
          <w:color w:val="7030A0"/>
          <w:sz w:val="24"/>
          <w:szCs w:val="24"/>
        </w:rPr>
        <w:t>FOUR</w:t>
      </w:r>
    </w:p>
    <w:p w:rsidR="001F43FA" w:rsidRPr="00772ECF" w:rsidRDefault="000B75E6" w:rsidP="00772ECF">
      <w:pPr>
        <w:tabs>
          <w:tab w:val="left" w:pos="2025"/>
        </w:tabs>
        <w:spacing w:before="120" w:after="0" w:line="360" w:lineRule="auto"/>
        <w:jc w:val="both"/>
        <w:rPr>
          <w:rFonts w:cstheme="minorHAnsi"/>
          <w:b/>
          <w:color w:val="7030A0"/>
          <w:sz w:val="24"/>
          <w:szCs w:val="24"/>
        </w:rPr>
      </w:pPr>
      <w:r>
        <w:rPr>
          <w:rFonts w:cstheme="minorHAnsi"/>
          <w:b/>
          <w:color w:val="7030A0"/>
          <w:sz w:val="24"/>
          <w:szCs w:val="24"/>
        </w:rPr>
        <w:t>4</w:t>
      </w:r>
      <w:r w:rsidR="001D243F" w:rsidRPr="00BD0C7D">
        <w:rPr>
          <w:rFonts w:cstheme="minorHAnsi"/>
          <w:b/>
          <w:color w:val="7030A0"/>
          <w:sz w:val="24"/>
          <w:szCs w:val="24"/>
        </w:rPr>
        <w:t xml:space="preserve"> CAUSES AND CONSEQUENCES OF BIODIVERSITY LOSS</w:t>
      </w:r>
    </w:p>
    <w:p w:rsidR="00580D4F" w:rsidRPr="00BD0C7D" w:rsidRDefault="00254944" w:rsidP="00772ECF">
      <w:pPr>
        <w:spacing w:before="120" w:after="0" w:line="360" w:lineRule="auto"/>
        <w:rPr>
          <w:b/>
          <w:color w:val="7030A0"/>
          <w:sz w:val="24"/>
          <w:szCs w:val="24"/>
        </w:rPr>
      </w:pPr>
      <w:r w:rsidRPr="00BD0C7D">
        <w:rPr>
          <w:b/>
          <w:color w:val="7030A0"/>
          <w:sz w:val="24"/>
          <w:szCs w:val="24"/>
        </w:rPr>
        <w:t>4</w:t>
      </w:r>
      <w:r w:rsidR="001F43FA" w:rsidRPr="00BD0C7D">
        <w:rPr>
          <w:b/>
          <w:color w:val="7030A0"/>
          <w:sz w:val="24"/>
          <w:szCs w:val="24"/>
        </w:rPr>
        <w:t xml:space="preserve">.1 Direct </w:t>
      </w:r>
      <w:r w:rsidR="009012A3" w:rsidRPr="00BD0C7D">
        <w:rPr>
          <w:b/>
          <w:color w:val="7030A0"/>
          <w:sz w:val="24"/>
          <w:szCs w:val="24"/>
        </w:rPr>
        <w:t xml:space="preserve">Causes and Consequences </w:t>
      </w:r>
    </w:p>
    <w:p w:rsidR="001F43FA" w:rsidRPr="00BD0C7D" w:rsidRDefault="00254944" w:rsidP="00772ECF">
      <w:pPr>
        <w:spacing w:before="120" w:after="0" w:line="360" w:lineRule="auto"/>
        <w:rPr>
          <w:b/>
          <w:color w:val="7030A0"/>
          <w:sz w:val="24"/>
          <w:szCs w:val="24"/>
        </w:rPr>
      </w:pPr>
      <w:r w:rsidRPr="00BD0C7D">
        <w:rPr>
          <w:rFonts w:cs="TimesNewRoman"/>
          <w:b/>
          <w:color w:val="7030A0"/>
          <w:sz w:val="24"/>
          <w:szCs w:val="24"/>
        </w:rPr>
        <w:t>4</w:t>
      </w:r>
      <w:r w:rsidR="001F43FA" w:rsidRPr="00BD0C7D">
        <w:rPr>
          <w:rFonts w:cs="TimesNewRoman"/>
          <w:b/>
          <w:color w:val="7030A0"/>
          <w:sz w:val="24"/>
          <w:szCs w:val="24"/>
        </w:rPr>
        <w:t xml:space="preserve">.1.1 Habitat </w:t>
      </w:r>
      <w:r w:rsidR="005522A8">
        <w:rPr>
          <w:rFonts w:cs="TimesNewRoman"/>
          <w:b/>
          <w:color w:val="7030A0"/>
          <w:sz w:val="24"/>
          <w:szCs w:val="24"/>
        </w:rPr>
        <w:t>c</w:t>
      </w:r>
      <w:r w:rsidR="001F43FA" w:rsidRPr="00BD0C7D">
        <w:rPr>
          <w:rFonts w:cs="TimesNewRoman"/>
          <w:b/>
          <w:color w:val="7030A0"/>
          <w:sz w:val="24"/>
          <w:szCs w:val="24"/>
        </w:rPr>
        <w:t>onversion</w:t>
      </w:r>
    </w:p>
    <w:p w:rsidR="00C40C71" w:rsidRPr="00AA61E7" w:rsidRDefault="00BA4C5A" w:rsidP="00772ECF">
      <w:pPr>
        <w:spacing w:before="120" w:after="0" w:line="360" w:lineRule="auto"/>
        <w:jc w:val="both"/>
        <w:rPr>
          <w:rFonts w:cs="Calibri"/>
          <w:sz w:val="24"/>
          <w:szCs w:val="24"/>
        </w:rPr>
      </w:pPr>
      <w:r w:rsidRPr="001D4580">
        <w:rPr>
          <w:rFonts w:cs="Calibri"/>
          <w:sz w:val="24"/>
          <w:szCs w:val="24"/>
        </w:rPr>
        <w:t xml:space="preserve">Conversion of natural forests, grazing lands, woodlands, and wetlands </w:t>
      </w:r>
      <w:r w:rsidR="00703012">
        <w:rPr>
          <w:rFonts w:cs="Calibri"/>
          <w:sz w:val="24"/>
          <w:szCs w:val="24"/>
        </w:rPr>
        <w:t>in</w:t>
      </w:r>
      <w:r w:rsidRPr="001D4580">
        <w:rPr>
          <w:rFonts w:cs="Calibri"/>
          <w:sz w:val="24"/>
          <w:szCs w:val="24"/>
        </w:rPr>
        <w:t>to agricultur</w:t>
      </w:r>
      <w:r>
        <w:rPr>
          <w:rFonts w:cs="Calibri"/>
          <w:sz w:val="24"/>
          <w:szCs w:val="24"/>
        </w:rPr>
        <w:t>e</w:t>
      </w:r>
      <w:r w:rsidRPr="001D4580">
        <w:rPr>
          <w:rFonts w:cs="Calibri"/>
          <w:sz w:val="24"/>
          <w:szCs w:val="24"/>
        </w:rPr>
        <w:t xml:space="preserve"> land and settlement are some of the threats to biodiversity</w:t>
      </w:r>
      <w:r w:rsidRPr="001D4580">
        <w:rPr>
          <w:rFonts w:cs="TT122t00"/>
          <w:sz w:val="24"/>
          <w:szCs w:val="24"/>
        </w:rPr>
        <w:t xml:space="preserve"> of </w:t>
      </w:r>
      <w:r>
        <w:rPr>
          <w:rFonts w:cs="TT122t00"/>
          <w:sz w:val="24"/>
          <w:szCs w:val="24"/>
        </w:rPr>
        <w:t>Ethiopia</w:t>
      </w:r>
      <w:r w:rsidRPr="001D4580">
        <w:rPr>
          <w:rFonts w:cs="TT122t00"/>
          <w:sz w:val="24"/>
          <w:szCs w:val="24"/>
        </w:rPr>
        <w:t>.</w:t>
      </w:r>
      <w:r w:rsidR="00C36793">
        <w:rPr>
          <w:rFonts w:cs="TT122t00"/>
          <w:sz w:val="24"/>
          <w:szCs w:val="24"/>
        </w:rPr>
        <w:t xml:space="preserve"> </w:t>
      </w:r>
      <w:r w:rsidR="005871FA" w:rsidRPr="00AA61E7">
        <w:rPr>
          <w:rFonts w:cs="Calibri"/>
          <w:sz w:val="24"/>
          <w:szCs w:val="24"/>
        </w:rPr>
        <w:t>Land use change results in the loss of nearly all species of fauna and flora on-site</w:t>
      </w:r>
      <w:r w:rsidR="005871FA">
        <w:rPr>
          <w:rFonts w:cs="Calibri"/>
          <w:sz w:val="24"/>
          <w:szCs w:val="24"/>
        </w:rPr>
        <w:t>,</w:t>
      </w:r>
      <w:r w:rsidR="005871FA" w:rsidRPr="00AA61E7">
        <w:rPr>
          <w:rFonts w:cs="Calibri"/>
          <w:sz w:val="24"/>
          <w:szCs w:val="24"/>
        </w:rPr>
        <w:t xml:space="preserve"> and leads to increasing fragmentation of the remaining ecosystems. </w:t>
      </w:r>
      <w:r w:rsidR="005871FA">
        <w:rPr>
          <w:rFonts w:cs="TT122t00"/>
          <w:sz w:val="24"/>
          <w:szCs w:val="24"/>
        </w:rPr>
        <w:t xml:space="preserve">The </w:t>
      </w:r>
      <w:r>
        <w:rPr>
          <w:rFonts w:cs="TT122t00"/>
          <w:sz w:val="24"/>
          <w:szCs w:val="24"/>
        </w:rPr>
        <w:t>growth achieved</w:t>
      </w:r>
      <w:r w:rsidR="005871FA">
        <w:rPr>
          <w:rFonts w:cs="TT122t00"/>
          <w:sz w:val="24"/>
          <w:szCs w:val="24"/>
        </w:rPr>
        <w:t xml:space="preserve"> in the agricultural sector in the country </w:t>
      </w:r>
      <w:r w:rsidRPr="001D4580">
        <w:rPr>
          <w:rFonts w:cs="TT122t00"/>
          <w:sz w:val="24"/>
          <w:szCs w:val="24"/>
        </w:rPr>
        <w:t>between year</w:t>
      </w:r>
      <w:r>
        <w:rPr>
          <w:rFonts w:cs="TT122t00"/>
          <w:sz w:val="24"/>
          <w:szCs w:val="24"/>
        </w:rPr>
        <w:t>s</w:t>
      </w:r>
      <w:r w:rsidRPr="001D4580">
        <w:rPr>
          <w:rFonts w:cs="TT122t00"/>
          <w:sz w:val="24"/>
          <w:szCs w:val="24"/>
        </w:rPr>
        <w:t xml:space="preserve"> 2005 and 2010</w:t>
      </w:r>
      <w:r>
        <w:rPr>
          <w:rFonts w:cs="TT122t00"/>
          <w:sz w:val="24"/>
          <w:szCs w:val="24"/>
        </w:rPr>
        <w:t xml:space="preserve"> was due to 40% yield increment </w:t>
      </w:r>
      <w:r w:rsidRPr="0046631A">
        <w:rPr>
          <w:rFonts w:cs="TT122t00"/>
          <w:sz w:val="24"/>
          <w:szCs w:val="24"/>
        </w:rPr>
        <w:t>and 15%</w:t>
      </w:r>
      <w:r>
        <w:rPr>
          <w:rFonts w:cs="TT122t00"/>
          <w:sz w:val="24"/>
          <w:szCs w:val="24"/>
        </w:rPr>
        <w:t xml:space="preserve"> agricultural land expansion. </w:t>
      </w:r>
      <w:r w:rsidRPr="00AA61E7">
        <w:rPr>
          <w:rFonts w:cs="TimesNewRoman"/>
          <w:sz w:val="24"/>
          <w:szCs w:val="24"/>
        </w:rPr>
        <w:t>As a result of this, significant portions of forests, woodlands</w:t>
      </w:r>
      <w:r>
        <w:rPr>
          <w:rFonts w:cs="TimesNewRoman"/>
          <w:sz w:val="24"/>
          <w:szCs w:val="24"/>
        </w:rPr>
        <w:t>,</w:t>
      </w:r>
      <w:r w:rsidR="00703012">
        <w:rPr>
          <w:rFonts w:cs="TimesNewRoman"/>
          <w:sz w:val="24"/>
          <w:szCs w:val="24"/>
        </w:rPr>
        <w:t xml:space="preserve"> range</w:t>
      </w:r>
      <w:r w:rsidRPr="00AA61E7">
        <w:rPr>
          <w:rFonts w:cs="TimesNewRoman"/>
          <w:sz w:val="24"/>
          <w:szCs w:val="24"/>
        </w:rPr>
        <w:t>lands</w:t>
      </w:r>
      <w:r>
        <w:rPr>
          <w:rFonts w:cs="TimesNewRoman"/>
          <w:sz w:val="24"/>
          <w:szCs w:val="24"/>
        </w:rPr>
        <w:t xml:space="preserve"> and wetlands</w:t>
      </w:r>
      <w:r w:rsidRPr="00AA61E7">
        <w:rPr>
          <w:rFonts w:cs="TimesNewRoman"/>
          <w:sz w:val="24"/>
          <w:szCs w:val="24"/>
        </w:rPr>
        <w:t xml:space="preserve"> have been </w:t>
      </w:r>
      <w:r w:rsidR="00703012">
        <w:rPr>
          <w:rFonts w:cs="TimesNewRoman"/>
          <w:sz w:val="24"/>
          <w:szCs w:val="24"/>
        </w:rPr>
        <w:t>converted in</w:t>
      </w:r>
      <w:r>
        <w:rPr>
          <w:rFonts w:cs="TimesNewRoman"/>
          <w:sz w:val="24"/>
          <w:szCs w:val="24"/>
        </w:rPr>
        <w:t xml:space="preserve">to commercial agricultural </w:t>
      </w:r>
      <w:r w:rsidRPr="00AA61E7">
        <w:rPr>
          <w:rFonts w:cs="TimesNewRoman"/>
          <w:sz w:val="24"/>
          <w:szCs w:val="24"/>
        </w:rPr>
        <w:t>crop</w:t>
      </w:r>
      <w:r w:rsidR="005871FA">
        <w:rPr>
          <w:rFonts w:cs="TimesNewRoman"/>
          <w:sz w:val="24"/>
          <w:szCs w:val="24"/>
        </w:rPr>
        <w:t xml:space="preserve"> land</w:t>
      </w:r>
      <w:r w:rsidR="00703012">
        <w:rPr>
          <w:rFonts w:cs="TimesNewRoman"/>
          <w:sz w:val="24"/>
          <w:szCs w:val="24"/>
        </w:rPr>
        <w:t>s</w:t>
      </w:r>
      <w:r w:rsidRPr="00AA61E7">
        <w:rPr>
          <w:rFonts w:cs="TimesNewRoman"/>
          <w:sz w:val="24"/>
          <w:szCs w:val="24"/>
        </w:rPr>
        <w:t xml:space="preserve"> such as tea, rice, sugarca</w:t>
      </w:r>
      <w:r>
        <w:rPr>
          <w:rFonts w:cs="TimesNewRoman"/>
          <w:sz w:val="24"/>
          <w:szCs w:val="24"/>
        </w:rPr>
        <w:t>ne, bio-fuel</w:t>
      </w:r>
      <w:r w:rsidR="00703012">
        <w:rPr>
          <w:rFonts w:cs="TimesNewRoman"/>
          <w:sz w:val="24"/>
          <w:szCs w:val="24"/>
        </w:rPr>
        <w:t>,</w:t>
      </w:r>
      <w:r>
        <w:rPr>
          <w:rFonts w:cs="TimesNewRoman"/>
          <w:sz w:val="24"/>
          <w:szCs w:val="24"/>
        </w:rPr>
        <w:t xml:space="preserve"> feedstock, coffee </w:t>
      </w:r>
      <w:r w:rsidRPr="00AA61E7">
        <w:rPr>
          <w:rFonts w:cs="TimesNewRoman"/>
          <w:sz w:val="24"/>
          <w:szCs w:val="24"/>
        </w:rPr>
        <w:t>and rubber tree</w:t>
      </w:r>
      <w:r>
        <w:rPr>
          <w:rFonts w:cs="TimesNewRoman"/>
          <w:sz w:val="24"/>
          <w:szCs w:val="24"/>
        </w:rPr>
        <w:t>.</w:t>
      </w:r>
      <w:r w:rsidR="00C36793">
        <w:rPr>
          <w:rFonts w:cs="TimesNewRoman"/>
          <w:sz w:val="24"/>
          <w:szCs w:val="24"/>
        </w:rPr>
        <w:t xml:space="preserve"> </w:t>
      </w:r>
      <w:r>
        <w:rPr>
          <w:rFonts w:cs="TT122t00"/>
          <w:sz w:val="24"/>
          <w:szCs w:val="24"/>
        </w:rPr>
        <w:t xml:space="preserve">In order to achieve targets set for the growth of agriculture sector for years 2010 through 2030, </w:t>
      </w:r>
      <w:r w:rsidRPr="0046631A">
        <w:rPr>
          <w:rFonts w:cs="TT122t00"/>
          <w:sz w:val="24"/>
          <w:szCs w:val="24"/>
        </w:rPr>
        <w:t>land</w:t>
      </w:r>
      <w:r>
        <w:rPr>
          <w:rFonts w:cs="TT122t00"/>
          <w:sz w:val="24"/>
          <w:szCs w:val="24"/>
        </w:rPr>
        <w:t xml:space="preserve"> expansion of </w:t>
      </w:r>
      <w:r w:rsidRPr="0046631A">
        <w:rPr>
          <w:rFonts w:cs="TT122t00"/>
          <w:sz w:val="24"/>
          <w:szCs w:val="24"/>
        </w:rPr>
        <w:t>3.9%</w:t>
      </w:r>
      <w:r>
        <w:rPr>
          <w:rFonts w:cs="TT122t00"/>
          <w:sz w:val="24"/>
          <w:szCs w:val="24"/>
        </w:rPr>
        <w:t xml:space="preserve"> per annum</w:t>
      </w:r>
      <w:r w:rsidR="00C36793">
        <w:rPr>
          <w:rFonts w:cs="TT122t00"/>
          <w:sz w:val="24"/>
          <w:szCs w:val="24"/>
        </w:rPr>
        <w:t xml:space="preserve"> </w:t>
      </w:r>
      <w:r>
        <w:rPr>
          <w:rFonts w:cs="TT122t00"/>
          <w:sz w:val="24"/>
          <w:szCs w:val="24"/>
        </w:rPr>
        <w:t>is required. U</w:t>
      </w:r>
      <w:r w:rsidRPr="0046631A">
        <w:rPr>
          <w:rFonts w:cs="TT122t00"/>
          <w:sz w:val="24"/>
          <w:szCs w:val="24"/>
        </w:rPr>
        <w:t>nder “business as usual”</w:t>
      </w:r>
      <w:r>
        <w:rPr>
          <w:rFonts w:cs="TT122t00"/>
          <w:sz w:val="24"/>
          <w:szCs w:val="24"/>
        </w:rPr>
        <w:t xml:space="preserve"> scenario, this </w:t>
      </w:r>
      <w:r w:rsidRPr="00D036F0">
        <w:rPr>
          <w:rFonts w:cs="TT122t00"/>
          <w:sz w:val="24"/>
          <w:szCs w:val="24"/>
        </w:rPr>
        <w:t xml:space="preserve">will </w:t>
      </w:r>
      <w:r>
        <w:rPr>
          <w:rFonts w:cs="TT122t00"/>
          <w:sz w:val="24"/>
          <w:szCs w:val="24"/>
        </w:rPr>
        <w:t xml:space="preserve">continue to </w:t>
      </w:r>
      <w:r w:rsidRPr="00D036F0">
        <w:rPr>
          <w:rFonts w:cs="TT122t00"/>
          <w:sz w:val="24"/>
          <w:szCs w:val="24"/>
        </w:rPr>
        <w:t xml:space="preserve">affect </w:t>
      </w:r>
      <w:r>
        <w:rPr>
          <w:rFonts w:cs="TT122t00"/>
          <w:sz w:val="24"/>
          <w:szCs w:val="24"/>
        </w:rPr>
        <w:t xml:space="preserve">ecosystems and biodiversity of the country, </w:t>
      </w:r>
      <w:r w:rsidR="009214D5">
        <w:rPr>
          <w:rFonts w:cs="TT122t00"/>
          <w:sz w:val="24"/>
          <w:szCs w:val="24"/>
        </w:rPr>
        <w:t>especially</w:t>
      </w:r>
      <w:r>
        <w:rPr>
          <w:rFonts w:cs="TT122t00"/>
          <w:sz w:val="24"/>
          <w:szCs w:val="24"/>
        </w:rPr>
        <w:t xml:space="preserve"> of </w:t>
      </w:r>
      <w:r w:rsidRPr="00D036F0">
        <w:rPr>
          <w:rFonts w:cs="TT122t00"/>
          <w:sz w:val="24"/>
          <w:szCs w:val="24"/>
        </w:rPr>
        <w:t xml:space="preserve">the high woodland </w:t>
      </w:r>
      <w:r>
        <w:rPr>
          <w:rFonts w:cs="TT122t00"/>
          <w:sz w:val="24"/>
          <w:szCs w:val="24"/>
        </w:rPr>
        <w:t>forest areas (MoFED, 2011</w:t>
      </w:r>
      <w:r w:rsidR="00703012">
        <w:rPr>
          <w:rFonts w:cs="TT122t00"/>
          <w:sz w:val="24"/>
          <w:szCs w:val="24"/>
        </w:rPr>
        <w:t>).</w:t>
      </w:r>
    </w:p>
    <w:p w:rsidR="00C40C71" w:rsidRDefault="00703012" w:rsidP="00772ECF">
      <w:pPr>
        <w:spacing w:before="120" w:after="0" w:line="360" w:lineRule="auto"/>
        <w:jc w:val="both"/>
        <w:rPr>
          <w:rFonts w:cs="TimesNewRoman"/>
          <w:sz w:val="24"/>
          <w:szCs w:val="24"/>
        </w:rPr>
      </w:pPr>
      <w:r>
        <w:rPr>
          <w:rFonts w:cs="TimesNewRoman"/>
          <w:sz w:val="24"/>
          <w:szCs w:val="24"/>
        </w:rPr>
        <w:t xml:space="preserve">Attributed to high population growth, </w:t>
      </w:r>
      <w:r w:rsidR="00EA0E19">
        <w:rPr>
          <w:rFonts w:cs="TimesNewRoman"/>
          <w:sz w:val="24"/>
          <w:szCs w:val="24"/>
        </w:rPr>
        <w:t>d</w:t>
      </w:r>
      <w:r w:rsidR="00C40C71" w:rsidRPr="00AA61E7">
        <w:rPr>
          <w:rFonts w:cs="TimesNewRoman"/>
          <w:sz w:val="24"/>
          <w:szCs w:val="24"/>
        </w:rPr>
        <w:t xml:space="preserve">emand for arable land by small scale farmers has </w:t>
      </w:r>
      <w:r>
        <w:rPr>
          <w:rFonts w:cs="TimesNewRoman"/>
          <w:sz w:val="24"/>
          <w:szCs w:val="24"/>
        </w:rPr>
        <w:t xml:space="preserve">also </w:t>
      </w:r>
      <w:r w:rsidR="00C40C71" w:rsidRPr="00AA61E7">
        <w:rPr>
          <w:rFonts w:cs="TimesNewRoman"/>
          <w:sz w:val="24"/>
          <w:szCs w:val="24"/>
        </w:rPr>
        <w:t xml:space="preserve">increased from time to time. </w:t>
      </w:r>
      <w:r>
        <w:rPr>
          <w:rFonts w:cs="TimesNewRoman"/>
          <w:sz w:val="24"/>
          <w:szCs w:val="24"/>
        </w:rPr>
        <w:t>As the result,</w:t>
      </w:r>
      <w:r w:rsidR="00C40C71" w:rsidRPr="00AA61E7">
        <w:rPr>
          <w:rFonts w:cs="Calibri"/>
          <w:sz w:val="24"/>
          <w:szCs w:val="24"/>
        </w:rPr>
        <w:t xml:space="preserve"> t</w:t>
      </w:r>
      <w:r w:rsidR="00C40C71" w:rsidRPr="00AA61E7">
        <w:rPr>
          <w:sz w:val="24"/>
          <w:szCs w:val="24"/>
        </w:rPr>
        <w:t xml:space="preserve">he gene pool of </w:t>
      </w:r>
      <w:r w:rsidR="00C40C71" w:rsidRPr="00AA61E7">
        <w:rPr>
          <w:i/>
          <w:sz w:val="24"/>
          <w:szCs w:val="24"/>
        </w:rPr>
        <w:t>C</w:t>
      </w:r>
      <w:r w:rsidR="000D7019">
        <w:rPr>
          <w:i/>
          <w:sz w:val="24"/>
          <w:szCs w:val="24"/>
        </w:rPr>
        <w:t>offea</w:t>
      </w:r>
      <w:r w:rsidR="00C40C71" w:rsidRPr="00AA61E7">
        <w:rPr>
          <w:i/>
          <w:sz w:val="24"/>
          <w:szCs w:val="24"/>
        </w:rPr>
        <w:t xml:space="preserve"> arabica</w:t>
      </w:r>
      <w:r>
        <w:rPr>
          <w:sz w:val="24"/>
          <w:szCs w:val="24"/>
        </w:rPr>
        <w:t xml:space="preserve"> is, for example, </w:t>
      </w:r>
      <w:r w:rsidR="00C40C71" w:rsidRPr="00AA61E7">
        <w:rPr>
          <w:sz w:val="24"/>
          <w:szCs w:val="24"/>
        </w:rPr>
        <w:t>highly endangered by increasing encroachmen</w:t>
      </w:r>
      <w:r w:rsidR="00251BAD">
        <w:rPr>
          <w:sz w:val="24"/>
          <w:szCs w:val="24"/>
        </w:rPr>
        <w:t xml:space="preserve">t and land-use pressure on the </w:t>
      </w:r>
      <w:proofErr w:type="gramStart"/>
      <w:r w:rsidR="00251BAD">
        <w:rPr>
          <w:sz w:val="24"/>
          <w:szCs w:val="24"/>
        </w:rPr>
        <w:t>M</w:t>
      </w:r>
      <w:r w:rsidR="00C40C71" w:rsidRPr="00AA61E7">
        <w:rPr>
          <w:sz w:val="24"/>
          <w:szCs w:val="24"/>
        </w:rPr>
        <w:t>ontane</w:t>
      </w:r>
      <w:proofErr w:type="gramEnd"/>
      <w:r w:rsidR="00C40C71" w:rsidRPr="00AA61E7">
        <w:rPr>
          <w:sz w:val="24"/>
          <w:szCs w:val="24"/>
        </w:rPr>
        <w:t xml:space="preserve"> rainforests. </w:t>
      </w:r>
      <w:r w:rsidR="00C40C71" w:rsidRPr="00AA61E7">
        <w:rPr>
          <w:rFonts w:cs="TimesNewRoman"/>
          <w:sz w:val="24"/>
          <w:szCs w:val="24"/>
        </w:rPr>
        <w:t xml:space="preserve">Furthermore, </w:t>
      </w:r>
      <w:r>
        <w:rPr>
          <w:rFonts w:cs="TimesNewRoman"/>
          <w:sz w:val="24"/>
          <w:szCs w:val="24"/>
        </w:rPr>
        <w:t xml:space="preserve">ever increasing </w:t>
      </w:r>
      <w:r w:rsidR="00C40C71" w:rsidRPr="00AA61E7">
        <w:rPr>
          <w:rFonts w:cs="TimesNewRoman"/>
          <w:sz w:val="24"/>
          <w:szCs w:val="24"/>
        </w:rPr>
        <w:t>encroachment into</w:t>
      </w:r>
      <w:r w:rsidR="00C40C71" w:rsidRPr="00AA61E7">
        <w:rPr>
          <w:rFonts w:cs="Calibri"/>
          <w:sz w:val="24"/>
          <w:szCs w:val="24"/>
        </w:rPr>
        <w:t xml:space="preserve"> Bale Mountains, Awash, </w:t>
      </w:r>
      <w:r w:rsidR="004508AD" w:rsidRPr="00AA61E7">
        <w:rPr>
          <w:rFonts w:cs="Calibri"/>
          <w:sz w:val="24"/>
          <w:szCs w:val="24"/>
        </w:rPr>
        <w:t>S</w:t>
      </w:r>
      <w:r w:rsidR="004508AD">
        <w:rPr>
          <w:rFonts w:cs="Calibri"/>
          <w:sz w:val="24"/>
          <w:szCs w:val="24"/>
        </w:rPr>
        <w:t>e</w:t>
      </w:r>
      <w:r w:rsidR="004508AD" w:rsidRPr="00AA61E7">
        <w:rPr>
          <w:rFonts w:cs="Calibri"/>
          <w:sz w:val="24"/>
          <w:szCs w:val="24"/>
        </w:rPr>
        <w:t>mien</w:t>
      </w:r>
      <w:r w:rsidR="00C40C71" w:rsidRPr="00AA61E7">
        <w:rPr>
          <w:rFonts w:cs="Calibri"/>
          <w:sz w:val="24"/>
          <w:szCs w:val="24"/>
        </w:rPr>
        <w:t xml:space="preserve"> Mountains, and Abijata Shalla National Parks </w:t>
      </w:r>
      <w:r>
        <w:rPr>
          <w:rFonts w:cs="Calibri"/>
          <w:sz w:val="24"/>
          <w:szCs w:val="24"/>
        </w:rPr>
        <w:t>is affecting</w:t>
      </w:r>
      <w:r w:rsidR="00C40C71" w:rsidRPr="00AA61E7">
        <w:rPr>
          <w:rFonts w:cs="Calibri"/>
          <w:sz w:val="24"/>
          <w:szCs w:val="24"/>
        </w:rPr>
        <w:t xml:space="preserve"> the ecosystems of these parks. </w:t>
      </w:r>
      <w:r w:rsidR="00C40C71" w:rsidRPr="00AA61E7">
        <w:rPr>
          <w:rFonts w:cs="TimesNewRoman"/>
          <w:sz w:val="24"/>
          <w:szCs w:val="24"/>
        </w:rPr>
        <w:t>The combined mid- and long term negative impact</w:t>
      </w:r>
      <w:r w:rsidR="00A521B7">
        <w:rPr>
          <w:rFonts w:cs="TimesNewRoman"/>
          <w:sz w:val="24"/>
          <w:szCs w:val="24"/>
        </w:rPr>
        <w:t>s</w:t>
      </w:r>
      <w:r>
        <w:rPr>
          <w:rFonts w:cs="TimesNewRoman"/>
          <w:sz w:val="24"/>
          <w:szCs w:val="24"/>
        </w:rPr>
        <w:t xml:space="preserve"> of land</w:t>
      </w:r>
      <w:r w:rsidR="00951E85">
        <w:rPr>
          <w:rFonts w:cs="TimesNewRoman"/>
          <w:sz w:val="24"/>
          <w:szCs w:val="24"/>
        </w:rPr>
        <w:t xml:space="preserve"> </w:t>
      </w:r>
      <w:r w:rsidR="00C40C71" w:rsidRPr="00AA61E7">
        <w:rPr>
          <w:rFonts w:cs="TimesNewRoman"/>
          <w:sz w:val="24"/>
          <w:szCs w:val="24"/>
        </w:rPr>
        <w:t>use change include degradation and shrinkage of natural ecosystems, loss of biodiversity and eventual loss of ecosystem services</w:t>
      </w:r>
      <w:r w:rsidR="004C626E">
        <w:rPr>
          <w:rFonts w:cs="TimesNewRoman"/>
          <w:sz w:val="24"/>
          <w:szCs w:val="24"/>
        </w:rPr>
        <w:t>.</w:t>
      </w:r>
    </w:p>
    <w:p w:rsidR="00AD1922" w:rsidRDefault="00AD1922" w:rsidP="00883A43">
      <w:pPr>
        <w:spacing w:before="120" w:after="0" w:line="360" w:lineRule="auto"/>
        <w:jc w:val="both"/>
        <w:rPr>
          <w:rFonts w:cstheme="minorHAnsi"/>
          <w:b/>
          <w:color w:val="7030A0"/>
          <w:sz w:val="24"/>
          <w:szCs w:val="24"/>
        </w:rPr>
      </w:pPr>
    </w:p>
    <w:p w:rsidR="00AD1922" w:rsidRDefault="00AD1922" w:rsidP="00883A43">
      <w:pPr>
        <w:spacing w:before="120" w:after="0" w:line="360" w:lineRule="auto"/>
        <w:jc w:val="both"/>
        <w:rPr>
          <w:rFonts w:cstheme="minorHAnsi"/>
          <w:b/>
          <w:color w:val="7030A0"/>
          <w:sz w:val="24"/>
          <w:szCs w:val="24"/>
        </w:rPr>
      </w:pPr>
    </w:p>
    <w:p w:rsidR="005D40DA" w:rsidRPr="00BD0C7D" w:rsidRDefault="00254944" w:rsidP="00883A43">
      <w:pPr>
        <w:spacing w:before="120" w:after="0" w:line="360" w:lineRule="auto"/>
        <w:jc w:val="both"/>
        <w:rPr>
          <w:rFonts w:cstheme="minorHAnsi"/>
          <w:b/>
          <w:color w:val="7030A0"/>
          <w:sz w:val="24"/>
          <w:szCs w:val="24"/>
        </w:rPr>
      </w:pPr>
      <w:r w:rsidRPr="00BD0C7D">
        <w:rPr>
          <w:rFonts w:cstheme="minorHAnsi"/>
          <w:b/>
          <w:color w:val="7030A0"/>
          <w:sz w:val="24"/>
          <w:szCs w:val="24"/>
        </w:rPr>
        <w:lastRenderedPageBreak/>
        <w:t>4</w:t>
      </w:r>
      <w:r w:rsidR="00FA7DEB" w:rsidRPr="00BD0C7D">
        <w:rPr>
          <w:rFonts w:cstheme="minorHAnsi"/>
          <w:b/>
          <w:color w:val="7030A0"/>
          <w:sz w:val="24"/>
          <w:szCs w:val="24"/>
        </w:rPr>
        <w:t>.</w:t>
      </w:r>
      <w:r w:rsidR="00DE40D1" w:rsidRPr="00BD0C7D">
        <w:rPr>
          <w:rFonts w:cstheme="minorHAnsi"/>
          <w:b/>
          <w:color w:val="7030A0"/>
          <w:sz w:val="24"/>
          <w:szCs w:val="24"/>
        </w:rPr>
        <w:t>1</w:t>
      </w:r>
      <w:r w:rsidR="00FA7DEB" w:rsidRPr="00BD0C7D">
        <w:rPr>
          <w:rFonts w:cstheme="minorHAnsi"/>
          <w:b/>
          <w:color w:val="7030A0"/>
          <w:sz w:val="24"/>
          <w:szCs w:val="24"/>
        </w:rPr>
        <w:t>.</w:t>
      </w:r>
      <w:r w:rsidR="005871FA">
        <w:rPr>
          <w:rFonts w:cstheme="minorHAnsi"/>
          <w:b/>
          <w:color w:val="7030A0"/>
          <w:sz w:val="24"/>
          <w:szCs w:val="24"/>
        </w:rPr>
        <w:t xml:space="preserve">2 </w:t>
      </w:r>
      <w:r w:rsidR="005D40DA" w:rsidRPr="00BD0C7D">
        <w:rPr>
          <w:rFonts w:cstheme="minorHAnsi"/>
          <w:b/>
          <w:color w:val="7030A0"/>
          <w:sz w:val="24"/>
          <w:szCs w:val="24"/>
        </w:rPr>
        <w:t xml:space="preserve">Unsustainable </w:t>
      </w:r>
      <w:r w:rsidR="005522A8">
        <w:rPr>
          <w:rFonts w:cstheme="minorHAnsi"/>
          <w:b/>
          <w:color w:val="7030A0"/>
          <w:sz w:val="24"/>
          <w:szCs w:val="24"/>
        </w:rPr>
        <w:t>u</w:t>
      </w:r>
      <w:r w:rsidR="005D40DA" w:rsidRPr="00BD0C7D">
        <w:rPr>
          <w:rFonts w:cstheme="minorHAnsi"/>
          <w:b/>
          <w:color w:val="7030A0"/>
          <w:sz w:val="24"/>
          <w:szCs w:val="24"/>
        </w:rPr>
        <w:t xml:space="preserve">tilization </w:t>
      </w:r>
    </w:p>
    <w:p w:rsidR="00EA4E0F" w:rsidRPr="00AA61E7" w:rsidRDefault="009214D5" w:rsidP="00772ECF">
      <w:pPr>
        <w:spacing w:before="120" w:after="0" w:line="360" w:lineRule="auto"/>
        <w:jc w:val="both"/>
        <w:rPr>
          <w:rFonts w:cstheme="minorHAnsi"/>
          <w:sz w:val="24"/>
          <w:szCs w:val="24"/>
        </w:rPr>
      </w:pPr>
      <w:r>
        <w:rPr>
          <w:rFonts w:cstheme="minorHAnsi"/>
          <w:sz w:val="24"/>
          <w:szCs w:val="24"/>
        </w:rPr>
        <w:t>Unsustainable</w:t>
      </w:r>
      <w:r w:rsidR="005871FA">
        <w:rPr>
          <w:rFonts w:cstheme="minorHAnsi"/>
          <w:sz w:val="24"/>
          <w:szCs w:val="24"/>
        </w:rPr>
        <w:t xml:space="preserve"> utilization</w:t>
      </w:r>
      <w:r w:rsidR="00EA4E0F" w:rsidRPr="00AA61E7">
        <w:rPr>
          <w:rFonts w:cstheme="minorHAnsi"/>
          <w:sz w:val="24"/>
          <w:szCs w:val="24"/>
        </w:rPr>
        <w:t xml:space="preserve"> (over grazing/</w:t>
      </w:r>
      <w:r w:rsidR="004508AD" w:rsidRPr="00AA61E7">
        <w:rPr>
          <w:rFonts w:cstheme="minorHAnsi"/>
          <w:sz w:val="24"/>
          <w:szCs w:val="24"/>
        </w:rPr>
        <w:t>browsing, harvesting</w:t>
      </w:r>
      <w:r w:rsidR="00E81A3D">
        <w:rPr>
          <w:rFonts w:cstheme="minorHAnsi"/>
          <w:sz w:val="24"/>
          <w:szCs w:val="24"/>
        </w:rPr>
        <w:t xml:space="preserve">, </w:t>
      </w:r>
      <w:proofErr w:type="gramStart"/>
      <w:r w:rsidR="00EA4E0F" w:rsidRPr="00AA61E7">
        <w:rPr>
          <w:rFonts w:cstheme="minorHAnsi"/>
          <w:sz w:val="24"/>
          <w:szCs w:val="24"/>
        </w:rPr>
        <w:t>hunting</w:t>
      </w:r>
      <w:proofErr w:type="gramEnd"/>
      <w:r w:rsidR="00EA4E0F" w:rsidRPr="00AA61E7">
        <w:rPr>
          <w:rFonts w:cstheme="minorHAnsi"/>
          <w:sz w:val="24"/>
          <w:szCs w:val="24"/>
        </w:rPr>
        <w:t>) of biological resources is a major threat to biodiversity and ecosystems in Ethiopia. For example, unregu</w:t>
      </w:r>
      <w:r w:rsidR="007C5E78">
        <w:rPr>
          <w:rFonts w:cstheme="minorHAnsi"/>
          <w:sz w:val="24"/>
          <w:szCs w:val="24"/>
        </w:rPr>
        <w:t>lated and uncontrolled fishing</w:t>
      </w:r>
      <w:r w:rsidR="00EA4E0F" w:rsidRPr="00AA61E7">
        <w:rPr>
          <w:rFonts w:cstheme="minorHAnsi"/>
          <w:sz w:val="24"/>
          <w:szCs w:val="24"/>
        </w:rPr>
        <w:t xml:space="preserve">, along with other factors such as erosion and water resource developments have threatened Labeobarbus fish in Lake Tana. Similarly, over harvesting threatens timber </w:t>
      </w:r>
      <w:r w:rsidR="007C5E78">
        <w:rPr>
          <w:rFonts w:cstheme="minorHAnsi"/>
          <w:sz w:val="24"/>
          <w:szCs w:val="24"/>
        </w:rPr>
        <w:t xml:space="preserve">tree </w:t>
      </w:r>
      <w:r w:rsidR="00EA4E0F" w:rsidRPr="00AA61E7">
        <w:rPr>
          <w:rFonts w:cstheme="minorHAnsi"/>
          <w:sz w:val="24"/>
          <w:szCs w:val="24"/>
        </w:rPr>
        <w:t xml:space="preserve">species such as </w:t>
      </w:r>
      <w:r w:rsidR="00EA4E0F" w:rsidRPr="00AA61E7">
        <w:rPr>
          <w:rFonts w:cstheme="minorHAnsi"/>
          <w:i/>
          <w:sz w:val="24"/>
          <w:szCs w:val="24"/>
        </w:rPr>
        <w:t>Hagenia abyssinica</w:t>
      </w:r>
      <w:r w:rsidR="00EA4E0F" w:rsidRPr="00AA61E7">
        <w:rPr>
          <w:rFonts w:cstheme="minorHAnsi"/>
          <w:sz w:val="24"/>
          <w:szCs w:val="24"/>
        </w:rPr>
        <w:t xml:space="preserve"> and medicinal plants </w:t>
      </w:r>
      <w:r w:rsidR="007C5E78">
        <w:rPr>
          <w:rFonts w:cstheme="minorHAnsi"/>
          <w:sz w:val="24"/>
          <w:szCs w:val="24"/>
        </w:rPr>
        <w:t xml:space="preserve">species </w:t>
      </w:r>
      <w:r w:rsidR="00EA4E0F" w:rsidRPr="00AA61E7">
        <w:rPr>
          <w:rFonts w:cstheme="minorHAnsi"/>
          <w:sz w:val="24"/>
          <w:szCs w:val="24"/>
        </w:rPr>
        <w:t xml:space="preserve">such as </w:t>
      </w:r>
      <w:r w:rsidR="00EA4E0F" w:rsidRPr="00AA61E7">
        <w:rPr>
          <w:rFonts w:cstheme="minorHAnsi"/>
          <w:i/>
          <w:iCs/>
          <w:sz w:val="24"/>
          <w:szCs w:val="24"/>
        </w:rPr>
        <w:t>Taverniera abyssinica</w:t>
      </w:r>
      <w:r w:rsidR="00EA4E0F" w:rsidRPr="00AA61E7">
        <w:rPr>
          <w:rFonts w:cstheme="minorHAnsi"/>
          <w:sz w:val="24"/>
          <w:szCs w:val="24"/>
        </w:rPr>
        <w:t>. Overgrazing/browsing by livestock in many ecosystems, including rangelands has also contributed to the degradation (decreased soil cover, increased erosion, decreased quality and productivity of range resources, reduction or elimination of the natural regeneration of woody species and preferred forage species) of rangelands and forest ecosystems. The consequence of these impacts includes ecological disturbance, loss of species and ecosystem services</w:t>
      </w:r>
      <w:r w:rsidR="007C5E78">
        <w:rPr>
          <w:rFonts w:cstheme="minorHAnsi"/>
          <w:sz w:val="24"/>
          <w:szCs w:val="24"/>
        </w:rPr>
        <w:t>;</w:t>
      </w:r>
      <w:r w:rsidR="00EA4E0F" w:rsidRPr="00AA61E7">
        <w:rPr>
          <w:rFonts w:cstheme="minorHAnsi"/>
          <w:sz w:val="24"/>
          <w:szCs w:val="24"/>
        </w:rPr>
        <w:t xml:space="preserve"> thereby affecting livelihoods of the local </w:t>
      </w:r>
      <w:r w:rsidR="003337FF">
        <w:rPr>
          <w:rFonts w:cstheme="minorHAnsi"/>
          <w:sz w:val="24"/>
          <w:szCs w:val="24"/>
        </w:rPr>
        <w:t>communities</w:t>
      </w:r>
      <w:r w:rsidR="00EA4E0F" w:rsidRPr="00AA61E7">
        <w:rPr>
          <w:rFonts w:cstheme="minorHAnsi"/>
          <w:sz w:val="24"/>
          <w:szCs w:val="24"/>
        </w:rPr>
        <w:t>. Furthermore, over pumping or drainage of water from lakes and wetlands has resulted in loss of habitats and species as is the ca</w:t>
      </w:r>
      <w:r w:rsidR="003337FF">
        <w:rPr>
          <w:rFonts w:cstheme="minorHAnsi"/>
          <w:sz w:val="24"/>
          <w:szCs w:val="24"/>
        </w:rPr>
        <w:t>s</w:t>
      </w:r>
      <w:r w:rsidR="00E534A7">
        <w:rPr>
          <w:rFonts w:cstheme="minorHAnsi"/>
          <w:sz w:val="24"/>
          <w:szCs w:val="24"/>
        </w:rPr>
        <w:t>e for Lake Har</w:t>
      </w:r>
      <w:r w:rsidR="00752953">
        <w:rPr>
          <w:rFonts w:cstheme="minorHAnsi"/>
          <w:sz w:val="24"/>
          <w:szCs w:val="24"/>
        </w:rPr>
        <w:t>a</w:t>
      </w:r>
      <w:r w:rsidR="00EA4E0F" w:rsidRPr="00AA61E7">
        <w:rPr>
          <w:rFonts w:cstheme="minorHAnsi"/>
          <w:sz w:val="24"/>
          <w:szCs w:val="24"/>
        </w:rPr>
        <w:t xml:space="preserve">maya. The increase in population in Harar town and in the lake watershed demanded high municipal water supply over the years that has never considered any water budget scheme. </w:t>
      </w:r>
      <w:r w:rsidR="007C5E78">
        <w:rPr>
          <w:rFonts w:cstheme="minorHAnsi"/>
          <w:sz w:val="24"/>
          <w:szCs w:val="24"/>
        </w:rPr>
        <w:t>Besides, f</w:t>
      </w:r>
      <w:r w:rsidR="00EA4E0F" w:rsidRPr="00AA61E7">
        <w:rPr>
          <w:rFonts w:cstheme="minorHAnsi"/>
          <w:sz w:val="24"/>
          <w:szCs w:val="24"/>
        </w:rPr>
        <w:t>armers in the watershed of the lake were pumping water mainly to irrigate a commercial crop -</w:t>
      </w:r>
      <w:r w:rsidR="006D193C">
        <w:rPr>
          <w:rFonts w:cstheme="minorHAnsi"/>
          <w:sz w:val="24"/>
          <w:szCs w:val="24"/>
        </w:rPr>
        <w:t>chat</w:t>
      </w:r>
      <w:r w:rsidR="00EA4E0F" w:rsidRPr="00AA61E7">
        <w:rPr>
          <w:rFonts w:cstheme="minorHAnsi"/>
          <w:sz w:val="24"/>
          <w:szCs w:val="24"/>
        </w:rPr>
        <w:t xml:space="preserve"> (</w:t>
      </w:r>
      <w:r w:rsidR="00EA4E0F" w:rsidRPr="00AA61E7">
        <w:rPr>
          <w:rFonts w:cstheme="minorHAnsi"/>
          <w:i/>
          <w:sz w:val="24"/>
          <w:szCs w:val="24"/>
        </w:rPr>
        <w:t>Catha edulis</w:t>
      </w:r>
      <w:r w:rsidR="00EA4E0F" w:rsidRPr="00AA61E7">
        <w:rPr>
          <w:rFonts w:cstheme="minorHAnsi"/>
          <w:sz w:val="24"/>
          <w:szCs w:val="24"/>
        </w:rPr>
        <w:t>)</w:t>
      </w:r>
      <w:r w:rsidR="00083868">
        <w:rPr>
          <w:rFonts w:cstheme="minorHAnsi"/>
          <w:sz w:val="24"/>
          <w:szCs w:val="24"/>
        </w:rPr>
        <w:t>.</w:t>
      </w:r>
      <w:r w:rsidR="00EA4E0F" w:rsidRPr="00AA61E7">
        <w:rPr>
          <w:rFonts w:cstheme="minorHAnsi"/>
          <w:sz w:val="24"/>
          <w:szCs w:val="24"/>
        </w:rPr>
        <w:t xml:space="preserve"> Th</w:t>
      </w:r>
      <w:r w:rsidR="007C5E78">
        <w:rPr>
          <w:rFonts w:cstheme="minorHAnsi"/>
          <w:sz w:val="24"/>
          <w:szCs w:val="24"/>
        </w:rPr>
        <w:t>ese</w:t>
      </w:r>
      <w:r w:rsidR="00EA4E0F" w:rsidRPr="00AA61E7">
        <w:rPr>
          <w:rFonts w:cstheme="minorHAnsi"/>
          <w:sz w:val="24"/>
          <w:szCs w:val="24"/>
        </w:rPr>
        <w:t xml:space="preserve"> resulted in the </w:t>
      </w:r>
      <w:r w:rsidR="003337FF">
        <w:rPr>
          <w:rFonts w:cstheme="minorHAnsi"/>
          <w:sz w:val="24"/>
          <w:szCs w:val="24"/>
        </w:rPr>
        <w:t xml:space="preserve">eventual </w:t>
      </w:r>
      <w:r w:rsidR="00EA4E0F" w:rsidRPr="00AA61E7">
        <w:rPr>
          <w:rFonts w:cstheme="minorHAnsi"/>
          <w:sz w:val="24"/>
          <w:szCs w:val="24"/>
        </w:rPr>
        <w:t>disappearance of the lake</w:t>
      </w:r>
      <w:r w:rsidR="003337FF">
        <w:rPr>
          <w:rFonts w:cstheme="minorHAnsi"/>
          <w:sz w:val="24"/>
          <w:szCs w:val="24"/>
        </w:rPr>
        <w:t>,</w:t>
      </w:r>
      <w:r w:rsidR="00C36793">
        <w:rPr>
          <w:rFonts w:cstheme="minorHAnsi"/>
          <w:sz w:val="24"/>
          <w:szCs w:val="24"/>
        </w:rPr>
        <w:t xml:space="preserve"> </w:t>
      </w:r>
      <w:r w:rsidR="004D2BC6">
        <w:rPr>
          <w:rFonts w:cstheme="minorHAnsi"/>
          <w:sz w:val="24"/>
          <w:szCs w:val="24"/>
        </w:rPr>
        <w:t>severely</w:t>
      </w:r>
      <w:r w:rsidR="00EA4E0F" w:rsidRPr="00AA61E7">
        <w:rPr>
          <w:rFonts w:cstheme="minorHAnsi"/>
          <w:sz w:val="24"/>
          <w:szCs w:val="24"/>
        </w:rPr>
        <w:t xml:space="preserve"> affecting </w:t>
      </w:r>
      <w:r w:rsidR="004D2BC6">
        <w:rPr>
          <w:rFonts w:cstheme="minorHAnsi"/>
          <w:sz w:val="24"/>
          <w:szCs w:val="24"/>
        </w:rPr>
        <w:t xml:space="preserve">the local communities </w:t>
      </w:r>
      <w:r w:rsidR="00EA4E0F" w:rsidRPr="00AA61E7">
        <w:rPr>
          <w:rFonts w:cstheme="minorHAnsi"/>
          <w:sz w:val="24"/>
          <w:szCs w:val="24"/>
        </w:rPr>
        <w:t>who</w:t>
      </w:r>
      <w:r w:rsidR="004D2BC6">
        <w:rPr>
          <w:rFonts w:cstheme="minorHAnsi"/>
          <w:sz w:val="24"/>
          <w:szCs w:val="24"/>
        </w:rPr>
        <w:t>se livelihoods were based on the lake resources</w:t>
      </w:r>
      <w:r w:rsidR="00EA4E0F" w:rsidRPr="00AA61E7">
        <w:rPr>
          <w:rFonts w:cstheme="minorHAnsi"/>
          <w:sz w:val="24"/>
          <w:szCs w:val="24"/>
        </w:rPr>
        <w:t xml:space="preserve"> (Brook Lemma, 2011). </w:t>
      </w:r>
    </w:p>
    <w:p w:rsidR="00807F12" w:rsidRPr="00BD0C7D" w:rsidRDefault="00254944" w:rsidP="00772ECF">
      <w:pPr>
        <w:autoSpaceDE w:val="0"/>
        <w:autoSpaceDN w:val="0"/>
        <w:adjustRightInd w:val="0"/>
        <w:spacing w:before="120" w:after="0" w:line="360" w:lineRule="auto"/>
        <w:jc w:val="both"/>
        <w:rPr>
          <w:rFonts w:cs="TimesNewRoman,Bold"/>
          <w:b/>
          <w:bCs/>
          <w:color w:val="7030A0"/>
          <w:sz w:val="24"/>
          <w:szCs w:val="24"/>
        </w:rPr>
      </w:pPr>
      <w:r w:rsidRPr="007D53DC">
        <w:rPr>
          <w:rFonts w:cs="TimesNewRoman,Bold"/>
          <w:b/>
          <w:bCs/>
          <w:color w:val="7030A0"/>
          <w:sz w:val="24"/>
          <w:szCs w:val="24"/>
        </w:rPr>
        <w:t>4</w:t>
      </w:r>
      <w:r w:rsidR="002E4585" w:rsidRPr="007D53DC">
        <w:rPr>
          <w:rFonts w:cs="TimesNewRoman,Bold"/>
          <w:b/>
          <w:bCs/>
          <w:color w:val="7030A0"/>
          <w:sz w:val="24"/>
          <w:szCs w:val="24"/>
        </w:rPr>
        <w:t>.</w:t>
      </w:r>
      <w:r w:rsidR="00DE40D1" w:rsidRPr="007D53DC">
        <w:rPr>
          <w:rFonts w:cs="TimesNewRoman,Bold"/>
          <w:b/>
          <w:bCs/>
          <w:color w:val="7030A0"/>
          <w:sz w:val="24"/>
          <w:szCs w:val="24"/>
        </w:rPr>
        <w:t>1</w:t>
      </w:r>
      <w:r w:rsidR="002E4585" w:rsidRPr="007D53DC">
        <w:rPr>
          <w:rFonts w:cs="TimesNewRoman,Bold"/>
          <w:b/>
          <w:bCs/>
          <w:color w:val="7030A0"/>
          <w:sz w:val="24"/>
          <w:szCs w:val="24"/>
        </w:rPr>
        <w:t>.</w:t>
      </w:r>
      <w:r w:rsidR="005D33D2">
        <w:rPr>
          <w:rFonts w:cs="TimesNewRoman,Bold"/>
          <w:b/>
          <w:bCs/>
          <w:color w:val="7030A0"/>
          <w:sz w:val="24"/>
          <w:szCs w:val="24"/>
        </w:rPr>
        <w:t xml:space="preserve">3 </w:t>
      </w:r>
      <w:r w:rsidR="00807F12" w:rsidRPr="007D53DC">
        <w:rPr>
          <w:rFonts w:cs="TimesNewRoman,Bold"/>
          <w:b/>
          <w:bCs/>
          <w:color w:val="7030A0"/>
          <w:sz w:val="24"/>
          <w:szCs w:val="24"/>
        </w:rPr>
        <w:t>Invasive species</w:t>
      </w:r>
    </w:p>
    <w:p w:rsidR="00EA4E0F" w:rsidRPr="00AA61E7" w:rsidRDefault="00EA4E0F" w:rsidP="00772ECF">
      <w:pPr>
        <w:spacing w:before="120" w:after="0" w:line="360" w:lineRule="auto"/>
        <w:jc w:val="both"/>
        <w:rPr>
          <w:rFonts w:cstheme="minorHAnsi"/>
          <w:sz w:val="24"/>
          <w:szCs w:val="24"/>
        </w:rPr>
      </w:pPr>
      <w:r w:rsidRPr="00AA61E7">
        <w:rPr>
          <w:rFonts w:cstheme="minorHAnsi"/>
          <w:sz w:val="24"/>
          <w:szCs w:val="24"/>
        </w:rPr>
        <w:t xml:space="preserve">Invasive species cause biodiversity loss by competing with native species for feed and habitat and altering the physical environment in ways that exclude native species. </w:t>
      </w:r>
      <w:r w:rsidRPr="00AA61E7">
        <w:rPr>
          <w:sz w:val="24"/>
          <w:szCs w:val="24"/>
        </w:rPr>
        <w:t xml:space="preserve">So far, close to 35 invasive weed species are identified </w:t>
      </w:r>
      <w:r w:rsidR="003337FF">
        <w:rPr>
          <w:sz w:val="24"/>
          <w:szCs w:val="24"/>
        </w:rPr>
        <w:t xml:space="preserve">in Ethiopia, </w:t>
      </w:r>
      <w:r w:rsidRPr="00AA61E7">
        <w:rPr>
          <w:sz w:val="24"/>
          <w:szCs w:val="24"/>
        </w:rPr>
        <w:t>and they are posing negative impacts on native biodiversity, agricultural lands, rangelands, national parks, water ways, lakes,</w:t>
      </w:r>
      <w:r w:rsidR="003337FF">
        <w:rPr>
          <w:sz w:val="24"/>
          <w:szCs w:val="24"/>
        </w:rPr>
        <w:t xml:space="preserve"> rivers, power dams, road sides and</w:t>
      </w:r>
      <w:r w:rsidRPr="00AA61E7">
        <w:rPr>
          <w:sz w:val="24"/>
          <w:szCs w:val="24"/>
        </w:rPr>
        <w:t xml:space="preserve"> urban green spaces with huge economic as well as social consequences. Among these species: mesquites (</w:t>
      </w:r>
      <w:r w:rsidRPr="00AA61E7">
        <w:rPr>
          <w:i/>
          <w:sz w:val="24"/>
          <w:szCs w:val="24"/>
        </w:rPr>
        <w:t xml:space="preserve">Prosopis </w:t>
      </w:r>
      <w:r w:rsidRPr="00AA61E7">
        <w:rPr>
          <w:i/>
          <w:sz w:val="24"/>
          <w:szCs w:val="24"/>
        </w:rPr>
        <w:lastRenderedPageBreak/>
        <w:t>juliflora</w:t>
      </w:r>
      <w:r w:rsidRPr="00AA61E7">
        <w:rPr>
          <w:sz w:val="24"/>
          <w:szCs w:val="24"/>
        </w:rPr>
        <w:t>), parthenium weed (</w:t>
      </w:r>
      <w:r w:rsidRPr="00AA61E7">
        <w:rPr>
          <w:i/>
          <w:sz w:val="24"/>
          <w:szCs w:val="24"/>
        </w:rPr>
        <w:t>Parthenium hysterophorus</w:t>
      </w:r>
      <w:r w:rsidRPr="00AA61E7">
        <w:rPr>
          <w:sz w:val="24"/>
          <w:szCs w:val="24"/>
        </w:rPr>
        <w:t>), water hyacinth (</w:t>
      </w:r>
      <w:r w:rsidRPr="00AA61E7">
        <w:rPr>
          <w:i/>
          <w:sz w:val="24"/>
          <w:szCs w:val="24"/>
        </w:rPr>
        <w:t>E</w:t>
      </w:r>
      <w:r w:rsidR="005D33D2">
        <w:rPr>
          <w:i/>
          <w:sz w:val="24"/>
          <w:szCs w:val="24"/>
        </w:rPr>
        <w:t>i</w:t>
      </w:r>
      <w:r w:rsidRPr="00AA61E7">
        <w:rPr>
          <w:i/>
          <w:sz w:val="24"/>
          <w:szCs w:val="24"/>
        </w:rPr>
        <w:t>chhornia crassipes</w:t>
      </w:r>
      <w:r w:rsidRPr="00AA61E7">
        <w:rPr>
          <w:sz w:val="24"/>
          <w:szCs w:val="24"/>
        </w:rPr>
        <w:t>), lantana weed (</w:t>
      </w:r>
      <w:r w:rsidRPr="00AA61E7">
        <w:rPr>
          <w:i/>
          <w:sz w:val="24"/>
          <w:szCs w:val="24"/>
        </w:rPr>
        <w:t>Lantana camara)</w:t>
      </w:r>
      <w:r w:rsidRPr="00AA61E7">
        <w:rPr>
          <w:sz w:val="24"/>
          <w:szCs w:val="24"/>
        </w:rPr>
        <w:t xml:space="preserve">, </w:t>
      </w:r>
      <w:r w:rsidRPr="00AA61E7">
        <w:rPr>
          <w:i/>
          <w:sz w:val="24"/>
          <w:szCs w:val="24"/>
        </w:rPr>
        <w:t>Acacia</w:t>
      </w:r>
      <w:r w:rsidRPr="00AA61E7">
        <w:rPr>
          <w:sz w:val="24"/>
          <w:szCs w:val="24"/>
        </w:rPr>
        <w:t xml:space="preserve"> sp., and other weeds such as </w:t>
      </w:r>
      <w:r w:rsidRPr="00AA61E7">
        <w:rPr>
          <w:i/>
          <w:sz w:val="24"/>
          <w:szCs w:val="24"/>
        </w:rPr>
        <w:t>Orobanche</w:t>
      </w:r>
      <w:r w:rsidRPr="00AA61E7">
        <w:rPr>
          <w:sz w:val="24"/>
          <w:szCs w:val="24"/>
        </w:rPr>
        <w:t xml:space="preserve"> and </w:t>
      </w:r>
      <w:r w:rsidRPr="00AA61E7">
        <w:rPr>
          <w:i/>
          <w:sz w:val="24"/>
          <w:szCs w:val="24"/>
        </w:rPr>
        <w:t>Cuscuta</w:t>
      </w:r>
      <w:r w:rsidRPr="00AA61E7">
        <w:rPr>
          <w:sz w:val="24"/>
          <w:szCs w:val="24"/>
        </w:rPr>
        <w:t xml:space="preserve"> sp. are identified as major plant invaders. Recent surveys found also emerging plant invaders such </w:t>
      </w:r>
      <w:r w:rsidRPr="00AA61E7">
        <w:rPr>
          <w:i/>
          <w:sz w:val="24"/>
          <w:szCs w:val="24"/>
        </w:rPr>
        <w:t xml:space="preserve">Cryptostegia grandiflora, Parkinsonia aculeata, Mimosa diplorotricha </w:t>
      </w:r>
      <w:r w:rsidRPr="00AA61E7">
        <w:rPr>
          <w:sz w:val="24"/>
          <w:szCs w:val="24"/>
        </w:rPr>
        <w:t>and</w:t>
      </w:r>
      <w:r w:rsidRPr="00AA61E7">
        <w:rPr>
          <w:i/>
          <w:sz w:val="24"/>
          <w:szCs w:val="24"/>
        </w:rPr>
        <w:t xml:space="preserve"> Nicotiana glauca (</w:t>
      </w:r>
      <w:r w:rsidRPr="00AA61E7">
        <w:rPr>
          <w:sz w:val="24"/>
          <w:szCs w:val="24"/>
        </w:rPr>
        <w:t xml:space="preserve">Rezene </w:t>
      </w:r>
      <w:r w:rsidRPr="00AA61E7">
        <w:rPr>
          <w:sz w:val="24"/>
          <w:szCs w:val="24"/>
          <w:lang w:val="en-GB"/>
        </w:rPr>
        <w:t>Fessehaie</w:t>
      </w:r>
      <w:r w:rsidRPr="00AA61E7">
        <w:rPr>
          <w:sz w:val="24"/>
          <w:szCs w:val="24"/>
        </w:rPr>
        <w:t xml:space="preserve"> et al., 2012</w:t>
      </w:r>
      <w:r w:rsidRPr="00AA61E7">
        <w:rPr>
          <w:i/>
          <w:sz w:val="24"/>
          <w:szCs w:val="24"/>
        </w:rPr>
        <w:t>).</w:t>
      </w:r>
    </w:p>
    <w:p w:rsidR="005D33D2" w:rsidRDefault="00EA4E0F" w:rsidP="00772ECF">
      <w:pPr>
        <w:spacing w:before="120" w:after="0" w:line="360" w:lineRule="auto"/>
        <w:jc w:val="both"/>
        <w:rPr>
          <w:sz w:val="24"/>
          <w:szCs w:val="24"/>
        </w:rPr>
      </w:pPr>
      <w:r w:rsidRPr="00AA61E7">
        <w:rPr>
          <w:rFonts w:cs="TimesNewRoman"/>
          <w:i/>
          <w:sz w:val="24"/>
          <w:szCs w:val="24"/>
        </w:rPr>
        <w:t>P</w:t>
      </w:r>
      <w:r w:rsidR="00772ECF">
        <w:rPr>
          <w:rFonts w:cs="TimesNewRoman"/>
          <w:i/>
          <w:sz w:val="24"/>
          <w:szCs w:val="24"/>
        </w:rPr>
        <w:t>rosopis</w:t>
      </w:r>
      <w:r w:rsidRPr="00AA61E7">
        <w:rPr>
          <w:rFonts w:cs="TimesNewRoman"/>
          <w:i/>
          <w:sz w:val="24"/>
          <w:szCs w:val="24"/>
        </w:rPr>
        <w:t xml:space="preserve"> juliflora</w:t>
      </w:r>
      <w:r w:rsidRPr="00AA61E7">
        <w:rPr>
          <w:rFonts w:cs="TimesNewRoman"/>
          <w:sz w:val="24"/>
          <w:szCs w:val="24"/>
        </w:rPr>
        <w:t xml:space="preserve"> is aggressively invading pastoral areas in the Middle and Upper Awash Valley, </w:t>
      </w:r>
      <w:r w:rsidR="0067454B">
        <w:rPr>
          <w:rFonts w:cs="TimesNewRoman"/>
          <w:sz w:val="24"/>
          <w:szCs w:val="24"/>
        </w:rPr>
        <w:t xml:space="preserve">and </w:t>
      </w:r>
      <w:r w:rsidRPr="00AA61E7">
        <w:rPr>
          <w:rFonts w:cs="TimesNewRoman"/>
          <w:sz w:val="24"/>
          <w:szCs w:val="24"/>
        </w:rPr>
        <w:t xml:space="preserve">Western and Eastern Harerge zones, Afar and Somali </w:t>
      </w:r>
      <w:r w:rsidR="009C4741">
        <w:rPr>
          <w:rFonts w:cs="TimesNewRoman"/>
          <w:sz w:val="24"/>
          <w:szCs w:val="24"/>
        </w:rPr>
        <w:t>national regional states</w:t>
      </w:r>
      <w:r w:rsidR="004508AD">
        <w:rPr>
          <w:rFonts w:cs="TimesNewRoman"/>
          <w:sz w:val="24"/>
          <w:szCs w:val="24"/>
        </w:rPr>
        <w:t>;</w:t>
      </w:r>
      <w:r w:rsidR="00C36793">
        <w:rPr>
          <w:rFonts w:cs="TimesNewRoman"/>
          <w:sz w:val="24"/>
          <w:szCs w:val="24"/>
        </w:rPr>
        <w:t xml:space="preserve"> </w:t>
      </w:r>
      <w:r w:rsidR="007C5E78">
        <w:rPr>
          <w:rFonts w:cstheme="minorHAnsi"/>
          <w:sz w:val="24"/>
          <w:szCs w:val="24"/>
        </w:rPr>
        <w:t xml:space="preserve">thus </w:t>
      </w:r>
      <w:r w:rsidR="004508AD" w:rsidRPr="00AA61E7">
        <w:rPr>
          <w:rFonts w:cstheme="minorHAnsi"/>
          <w:sz w:val="24"/>
          <w:szCs w:val="24"/>
        </w:rPr>
        <w:t>driving</w:t>
      </w:r>
      <w:r w:rsidRPr="00AA61E7">
        <w:rPr>
          <w:rFonts w:cstheme="minorHAnsi"/>
          <w:sz w:val="24"/>
          <w:szCs w:val="24"/>
        </w:rPr>
        <w:t xml:space="preserve"> out more nutritive browsing vegetation, </w:t>
      </w:r>
      <w:r w:rsidRPr="00AA61E7">
        <w:rPr>
          <w:bCs/>
          <w:iCs/>
          <w:sz w:val="24"/>
          <w:szCs w:val="24"/>
        </w:rPr>
        <w:t xml:space="preserve">reducing the overall biodiversity of the areas it invades by forming a thick mono specific </w:t>
      </w:r>
      <w:r w:rsidR="004508AD" w:rsidRPr="00AA61E7">
        <w:rPr>
          <w:bCs/>
          <w:iCs/>
          <w:sz w:val="24"/>
          <w:szCs w:val="24"/>
        </w:rPr>
        <w:t>scrub.</w:t>
      </w:r>
      <w:r w:rsidR="00C36793">
        <w:rPr>
          <w:bCs/>
          <w:iCs/>
          <w:sz w:val="24"/>
          <w:szCs w:val="24"/>
        </w:rPr>
        <w:t xml:space="preserve"> </w:t>
      </w:r>
      <w:r w:rsidR="009C4741">
        <w:rPr>
          <w:rFonts w:cstheme="minorHAnsi"/>
          <w:sz w:val="24"/>
          <w:szCs w:val="24"/>
        </w:rPr>
        <w:t xml:space="preserve">Information from the Agricultural bureau of the </w:t>
      </w:r>
      <w:r w:rsidR="005D33D2" w:rsidRPr="00AA61E7">
        <w:rPr>
          <w:rFonts w:cs="Calibri"/>
          <w:sz w:val="24"/>
          <w:szCs w:val="24"/>
        </w:rPr>
        <w:t xml:space="preserve">Afar </w:t>
      </w:r>
      <w:r w:rsidR="005D33D2">
        <w:rPr>
          <w:rFonts w:cs="Calibri"/>
          <w:sz w:val="24"/>
          <w:szCs w:val="24"/>
        </w:rPr>
        <w:t xml:space="preserve">national regional state </w:t>
      </w:r>
      <w:r w:rsidR="009C4741">
        <w:rPr>
          <w:rFonts w:cstheme="minorHAnsi"/>
          <w:sz w:val="24"/>
          <w:szCs w:val="24"/>
        </w:rPr>
        <w:t xml:space="preserve">indicated that </w:t>
      </w:r>
      <w:r w:rsidR="005D33D2">
        <w:rPr>
          <w:rFonts w:cstheme="minorHAnsi"/>
          <w:sz w:val="24"/>
          <w:szCs w:val="24"/>
        </w:rPr>
        <w:t xml:space="preserve">the total coverage of </w:t>
      </w:r>
      <w:r w:rsidR="004508AD" w:rsidRPr="00AA61E7">
        <w:rPr>
          <w:rFonts w:cstheme="minorHAnsi"/>
          <w:i/>
          <w:sz w:val="24"/>
          <w:szCs w:val="24"/>
        </w:rPr>
        <w:t>P.</w:t>
      </w:r>
      <w:r w:rsidR="00C36793">
        <w:rPr>
          <w:rFonts w:cstheme="minorHAnsi"/>
          <w:i/>
          <w:sz w:val="24"/>
          <w:szCs w:val="24"/>
        </w:rPr>
        <w:t xml:space="preserve"> </w:t>
      </w:r>
      <w:r w:rsidR="004508AD" w:rsidRPr="00AA61E7">
        <w:rPr>
          <w:rFonts w:cs="Calibri"/>
          <w:i/>
          <w:sz w:val="24"/>
          <w:szCs w:val="24"/>
        </w:rPr>
        <w:t>juliflora</w:t>
      </w:r>
      <w:r w:rsidR="00C36793">
        <w:rPr>
          <w:rFonts w:cs="Calibri"/>
          <w:i/>
          <w:sz w:val="24"/>
          <w:szCs w:val="24"/>
        </w:rPr>
        <w:t xml:space="preserve"> </w:t>
      </w:r>
      <w:r w:rsidR="005D33D2">
        <w:rPr>
          <w:rFonts w:cs="Calibri"/>
          <w:sz w:val="24"/>
          <w:szCs w:val="24"/>
        </w:rPr>
        <w:t>on</w:t>
      </w:r>
      <w:r w:rsidR="00C36793">
        <w:rPr>
          <w:rFonts w:cs="Calibri"/>
          <w:sz w:val="24"/>
          <w:szCs w:val="24"/>
        </w:rPr>
        <w:t xml:space="preserve"> </w:t>
      </w:r>
      <w:r w:rsidR="004508AD" w:rsidRPr="00AA61E7">
        <w:rPr>
          <w:rFonts w:cs="Calibri"/>
          <w:sz w:val="24"/>
          <w:szCs w:val="24"/>
        </w:rPr>
        <w:t>agricultural and pasture land</w:t>
      </w:r>
      <w:r w:rsidR="004508AD">
        <w:rPr>
          <w:rFonts w:cs="Calibri"/>
          <w:sz w:val="24"/>
          <w:szCs w:val="24"/>
        </w:rPr>
        <w:t>s</w:t>
      </w:r>
      <w:r w:rsidR="00EE7000">
        <w:rPr>
          <w:rFonts w:cs="Calibri"/>
          <w:sz w:val="24"/>
          <w:szCs w:val="24"/>
        </w:rPr>
        <w:t xml:space="preserve"> </w:t>
      </w:r>
      <w:r w:rsidR="005D33D2">
        <w:rPr>
          <w:rFonts w:cs="Calibri"/>
          <w:sz w:val="24"/>
          <w:szCs w:val="24"/>
        </w:rPr>
        <w:t>was</w:t>
      </w:r>
      <w:r w:rsidR="00EE7000">
        <w:rPr>
          <w:rFonts w:cs="Calibri"/>
          <w:sz w:val="24"/>
          <w:szCs w:val="24"/>
        </w:rPr>
        <w:t xml:space="preserve"> </w:t>
      </w:r>
      <w:r w:rsidR="005D33D2" w:rsidRPr="00AA61E7">
        <w:rPr>
          <w:sz w:val="24"/>
          <w:szCs w:val="24"/>
        </w:rPr>
        <w:t>87,19</w:t>
      </w:r>
      <w:r w:rsidR="005D33D2">
        <w:rPr>
          <w:sz w:val="24"/>
          <w:szCs w:val="24"/>
        </w:rPr>
        <w:t>8</w:t>
      </w:r>
      <w:r w:rsidR="005D33D2" w:rsidRPr="00AA61E7">
        <w:rPr>
          <w:rFonts w:cs="Calibri"/>
          <w:sz w:val="24"/>
          <w:szCs w:val="24"/>
        </w:rPr>
        <w:t>ha</w:t>
      </w:r>
      <w:r w:rsidR="005D33D2">
        <w:rPr>
          <w:rFonts w:cs="Calibri"/>
          <w:sz w:val="24"/>
          <w:szCs w:val="24"/>
        </w:rPr>
        <w:t xml:space="preserve"> in 2012</w:t>
      </w:r>
      <w:r w:rsidR="00EE7000">
        <w:rPr>
          <w:rFonts w:cs="Calibri"/>
          <w:sz w:val="24"/>
          <w:szCs w:val="24"/>
        </w:rPr>
        <w:t xml:space="preserve"> and </w:t>
      </w:r>
      <w:r w:rsidR="009C4741">
        <w:rPr>
          <w:rFonts w:cs="Calibri"/>
          <w:sz w:val="24"/>
          <w:szCs w:val="24"/>
        </w:rPr>
        <w:t xml:space="preserve">this was causing </w:t>
      </w:r>
      <w:r w:rsidR="004508AD" w:rsidRPr="00AA61E7">
        <w:rPr>
          <w:sz w:val="24"/>
          <w:szCs w:val="24"/>
        </w:rPr>
        <w:t xml:space="preserve">reduction in </w:t>
      </w:r>
      <w:r w:rsidR="004508AD" w:rsidRPr="005D33D2">
        <w:rPr>
          <w:sz w:val="24"/>
          <w:szCs w:val="24"/>
        </w:rPr>
        <w:t>stocking rates</w:t>
      </w:r>
      <w:r w:rsidR="009C4741">
        <w:rPr>
          <w:sz w:val="24"/>
          <w:szCs w:val="24"/>
        </w:rPr>
        <w:t>,</w:t>
      </w:r>
      <w:r w:rsidR="00C36793">
        <w:rPr>
          <w:sz w:val="24"/>
          <w:szCs w:val="24"/>
        </w:rPr>
        <w:t xml:space="preserve"> </w:t>
      </w:r>
      <w:r w:rsidR="004508AD" w:rsidRPr="00AA61E7">
        <w:rPr>
          <w:sz w:val="24"/>
          <w:szCs w:val="24"/>
        </w:rPr>
        <w:t>increased incidence of crop pests and damage to eyes</w:t>
      </w:r>
      <w:r w:rsidR="009C4741">
        <w:rPr>
          <w:sz w:val="24"/>
          <w:szCs w:val="24"/>
        </w:rPr>
        <w:t xml:space="preserve"> and</w:t>
      </w:r>
      <w:r w:rsidR="004508AD" w:rsidRPr="00AA61E7">
        <w:rPr>
          <w:sz w:val="24"/>
          <w:szCs w:val="24"/>
        </w:rPr>
        <w:t xml:space="preserve"> hooves of </w:t>
      </w:r>
      <w:r w:rsidR="004508AD">
        <w:rPr>
          <w:sz w:val="24"/>
          <w:szCs w:val="24"/>
        </w:rPr>
        <w:t xml:space="preserve">both domestic and wild </w:t>
      </w:r>
      <w:r w:rsidR="004508AD" w:rsidRPr="00AA61E7">
        <w:rPr>
          <w:sz w:val="24"/>
          <w:szCs w:val="24"/>
        </w:rPr>
        <w:t>animals</w:t>
      </w:r>
      <w:r w:rsidR="004508AD">
        <w:rPr>
          <w:sz w:val="24"/>
          <w:szCs w:val="24"/>
        </w:rPr>
        <w:t>,</w:t>
      </w:r>
      <w:r w:rsidR="004508AD" w:rsidRPr="00AA61E7">
        <w:rPr>
          <w:sz w:val="24"/>
          <w:szCs w:val="24"/>
        </w:rPr>
        <w:t xml:space="preserve"> eventually leading to death</w:t>
      </w:r>
      <w:r w:rsidR="00C85473">
        <w:rPr>
          <w:sz w:val="24"/>
          <w:szCs w:val="24"/>
        </w:rPr>
        <w:t>s</w:t>
      </w:r>
      <w:r w:rsidR="004508AD" w:rsidRPr="00AA61E7">
        <w:rPr>
          <w:sz w:val="24"/>
          <w:szCs w:val="24"/>
        </w:rPr>
        <w:t xml:space="preserve">. </w:t>
      </w:r>
    </w:p>
    <w:p w:rsidR="009C4741" w:rsidRDefault="00EA4E0F" w:rsidP="00772ECF">
      <w:pPr>
        <w:spacing w:before="120" w:after="0" w:line="360" w:lineRule="auto"/>
        <w:jc w:val="both"/>
        <w:rPr>
          <w:sz w:val="24"/>
          <w:szCs w:val="24"/>
        </w:rPr>
      </w:pPr>
      <w:r w:rsidRPr="00AA61E7">
        <w:rPr>
          <w:rFonts w:cs="TimesNewRoman"/>
          <w:i/>
          <w:sz w:val="24"/>
          <w:szCs w:val="24"/>
        </w:rPr>
        <w:t>P</w:t>
      </w:r>
      <w:r w:rsidR="00772ECF">
        <w:rPr>
          <w:rFonts w:cs="TimesNewRoman"/>
          <w:i/>
          <w:sz w:val="24"/>
          <w:szCs w:val="24"/>
        </w:rPr>
        <w:t>arthenium</w:t>
      </w:r>
      <w:r w:rsidRPr="00AA61E7">
        <w:rPr>
          <w:rFonts w:cs="TimesNewRoman"/>
          <w:i/>
          <w:sz w:val="24"/>
          <w:szCs w:val="24"/>
        </w:rPr>
        <w:t xml:space="preserve"> hysterophorus</w:t>
      </w:r>
      <w:r w:rsidRPr="00AA61E7">
        <w:rPr>
          <w:rFonts w:cs="TimesNewRoman"/>
          <w:sz w:val="24"/>
          <w:szCs w:val="24"/>
        </w:rPr>
        <w:t xml:space="preserve"> is spreading rapidly in many rangeland areas</w:t>
      </w:r>
      <w:r w:rsidR="007C5E78">
        <w:rPr>
          <w:rFonts w:cs="TimesNewRoman"/>
          <w:sz w:val="24"/>
          <w:szCs w:val="24"/>
        </w:rPr>
        <w:t xml:space="preserve"> and</w:t>
      </w:r>
      <w:r w:rsidRPr="00AA61E7">
        <w:rPr>
          <w:rFonts w:cs="TimesNewRoman"/>
          <w:sz w:val="24"/>
          <w:szCs w:val="24"/>
        </w:rPr>
        <w:t xml:space="preserve"> farmlands of Afar, Somali, Oromia, Amhara and Gambella </w:t>
      </w:r>
      <w:r w:rsidR="009C4741">
        <w:rPr>
          <w:rFonts w:cs="TimesNewRoman"/>
          <w:sz w:val="24"/>
          <w:szCs w:val="24"/>
        </w:rPr>
        <w:t xml:space="preserve">national </w:t>
      </w:r>
      <w:r w:rsidRPr="00AA61E7">
        <w:rPr>
          <w:rFonts w:cs="TimesNewRoman"/>
          <w:sz w:val="24"/>
          <w:szCs w:val="24"/>
        </w:rPr>
        <w:t>region</w:t>
      </w:r>
      <w:r w:rsidR="00955536">
        <w:rPr>
          <w:rFonts w:cs="TimesNewRoman"/>
          <w:sz w:val="24"/>
          <w:szCs w:val="24"/>
        </w:rPr>
        <w:t>al states,</w:t>
      </w:r>
      <w:r w:rsidRPr="00AA61E7">
        <w:rPr>
          <w:rFonts w:cs="TimesNewRoman"/>
          <w:sz w:val="24"/>
          <w:szCs w:val="24"/>
        </w:rPr>
        <w:t xml:space="preserve"> causing enormous reduction in forage production. </w:t>
      </w:r>
      <w:r w:rsidRPr="00AA61E7">
        <w:rPr>
          <w:sz w:val="24"/>
          <w:szCs w:val="24"/>
        </w:rPr>
        <w:t xml:space="preserve">Yield losses due to </w:t>
      </w:r>
      <w:r w:rsidR="00C36793">
        <w:rPr>
          <w:sz w:val="24"/>
          <w:szCs w:val="24"/>
        </w:rPr>
        <w:t>P</w:t>
      </w:r>
      <w:r w:rsidRPr="00AA61E7">
        <w:rPr>
          <w:sz w:val="24"/>
          <w:szCs w:val="24"/>
        </w:rPr>
        <w:t>arthenium weed in sorghum reached 46-97%</w:t>
      </w:r>
      <w:r w:rsidR="007C5E78">
        <w:rPr>
          <w:sz w:val="24"/>
          <w:szCs w:val="24"/>
        </w:rPr>
        <w:t>,</w:t>
      </w:r>
      <w:r w:rsidRPr="00AA61E7">
        <w:rPr>
          <w:sz w:val="24"/>
          <w:szCs w:val="24"/>
        </w:rPr>
        <w:t xml:space="preserve"> depending on the location and year. Manual control </w:t>
      </w:r>
      <w:r w:rsidR="007C5E78">
        <w:rPr>
          <w:sz w:val="24"/>
          <w:szCs w:val="24"/>
        </w:rPr>
        <w:t xml:space="preserve">of Parthenium </w:t>
      </w:r>
      <w:r w:rsidRPr="00AA61E7">
        <w:rPr>
          <w:sz w:val="24"/>
          <w:szCs w:val="24"/>
        </w:rPr>
        <w:t>by farmers resulted in developing skin allergies, itching, fever, and asthm</w:t>
      </w:r>
      <w:r w:rsidR="00E633E0">
        <w:rPr>
          <w:sz w:val="24"/>
          <w:szCs w:val="24"/>
        </w:rPr>
        <w:t>a in some of the farmers</w:t>
      </w:r>
      <w:r w:rsidR="00955536">
        <w:rPr>
          <w:sz w:val="24"/>
          <w:szCs w:val="24"/>
        </w:rPr>
        <w:t xml:space="preserve"> who involved in such weed control practices</w:t>
      </w:r>
      <w:r w:rsidR="009C4741">
        <w:rPr>
          <w:sz w:val="24"/>
          <w:szCs w:val="24"/>
        </w:rPr>
        <w:t xml:space="preserve">. </w:t>
      </w:r>
      <w:r w:rsidR="004D5BF2">
        <w:rPr>
          <w:sz w:val="24"/>
          <w:szCs w:val="24"/>
        </w:rPr>
        <w:t xml:space="preserve">Annual </w:t>
      </w:r>
      <w:r w:rsidRPr="00E46C9D">
        <w:rPr>
          <w:sz w:val="24"/>
          <w:szCs w:val="24"/>
        </w:rPr>
        <w:t xml:space="preserve">social cost of </w:t>
      </w:r>
      <w:r w:rsidR="00C36793">
        <w:rPr>
          <w:sz w:val="24"/>
          <w:szCs w:val="24"/>
        </w:rPr>
        <w:t>P</w:t>
      </w:r>
      <w:r w:rsidRPr="00E46C9D">
        <w:rPr>
          <w:sz w:val="24"/>
          <w:szCs w:val="24"/>
        </w:rPr>
        <w:t>arthenium weed in Ethiopia measured in terms of mon</w:t>
      </w:r>
      <w:r w:rsidR="00777FD0">
        <w:rPr>
          <w:sz w:val="24"/>
          <w:szCs w:val="24"/>
        </w:rPr>
        <w:t xml:space="preserve">etary value was estimated </w:t>
      </w:r>
      <w:r w:rsidR="00777FD0" w:rsidRPr="004D5BF2">
        <w:rPr>
          <w:sz w:val="24"/>
          <w:szCs w:val="24"/>
        </w:rPr>
        <w:t>at USD</w:t>
      </w:r>
      <w:r w:rsidR="00EE7000">
        <w:rPr>
          <w:sz w:val="24"/>
          <w:szCs w:val="24"/>
        </w:rPr>
        <w:t xml:space="preserve"> </w:t>
      </w:r>
      <w:r w:rsidRPr="004D5BF2">
        <w:rPr>
          <w:sz w:val="24"/>
          <w:szCs w:val="24"/>
        </w:rPr>
        <w:t>4,365,057</w:t>
      </w:r>
      <w:r w:rsidR="00C36793">
        <w:rPr>
          <w:sz w:val="24"/>
          <w:szCs w:val="24"/>
        </w:rPr>
        <w:t xml:space="preserve"> </w:t>
      </w:r>
      <w:r w:rsidR="009C4741" w:rsidRPr="004D5BF2">
        <w:rPr>
          <w:sz w:val="24"/>
          <w:szCs w:val="24"/>
        </w:rPr>
        <w:t>(Rezene Fessehaie, et al. 2012; IBC, 2012d).</w:t>
      </w:r>
    </w:p>
    <w:p w:rsidR="007804D3" w:rsidRDefault="00772ECF" w:rsidP="00772ECF">
      <w:pPr>
        <w:spacing w:before="120" w:after="0" w:line="360" w:lineRule="auto"/>
        <w:jc w:val="both"/>
        <w:rPr>
          <w:sz w:val="24"/>
          <w:szCs w:val="24"/>
          <w:lang w:val="en-GB"/>
        </w:rPr>
      </w:pPr>
      <w:r w:rsidRPr="00AA61E7">
        <w:rPr>
          <w:i/>
          <w:sz w:val="24"/>
          <w:szCs w:val="24"/>
        </w:rPr>
        <w:t>E</w:t>
      </w:r>
      <w:r>
        <w:rPr>
          <w:i/>
          <w:sz w:val="24"/>
          <w:szCs w:val="24"/>
        </w:rPr>
        <w:t>i</w:t>
      </w:r>
      <w:r w:rsidRPr="00AA61E7">
        <w:rPr>
          <w:i/>
          <w:sz w:val="24"/>
          <w:szCs w:val="24"/>
        </w:rPr>
        <w:t>chhornia</w:t>
      </w:r>
      <w:r w:rsidR="00C36793">
        <w:rPr>
          <w:i/>
          <w:sz w:val="24"/>
          <w:szCs w:val="24"/>
        </w:rPr>
        <w:t xml:space="preserve"> </w:t>
      </w:r>
      <w:r w:rsidR="00EA4E0F" w:rsidRPr="00E46C9D">
        <w:rPr>
          <w:rFonts w:cs="TimesNewRoman"/>
          <w:i/>
          <w:sz w:val="24"/>
          <w:szCs w:val="24"/>
        </w:rPr>
        <w:t>crassipes</w:t>
      </w:r>
      <w:r w:rsidR="00EA4E0F" w:rsidRPr="00AA61E7">
        <w:rPr>
          <w:rFonts w:cs="TimesNewRoman"/>
          <w:sz w:val="24"/>
          <w:szCs w:val="24"/>
        </w:rPr>
        <w:t xml:space="preserve"> is also becoming serious threat in the Awash River system (Wonji and Koka </w:t>
      </w:r>
      <w:r w:rsidR="00D53EEA">
        <w:rPr>
          <w:rFonts w:cs="TimesNewRoman"/>
          <w:sz w:val="24"/>
          <w:szCs w:val="24"/>
        </w:rPr>
        <w:t xml:space="preserve">reservoir </w:t>
      </w:r>
      <w:r w:rsidR="00EA4E0F" w:rsidRPr="00AA61E7">
        <w:rPr>
          <w:rFonts w:cs="TimesNewRoman"/>
          <w:sz w:val="24"/>
          <w:szCs w:val="24"/>
        </w:rPr>
        <w:t xml:space="preserve">areas) and Lake Tana </w:t>
      </w:r>
      <w:r w:rsidR="00EA4E0F" w:rsidRPr="00AA61E7">
        <w:rPr>
          <w:rFonts w:cstheme="minorHAnsi"/>
          <w:sz w:val="24"/>
          <w:szCs w:val="24"/>
        </w:rPr>
        <w:t>obstructing irrigation,</w:t>
      </w:r>
      <w:r w:rsidR="00EA4E0F" w:rsidRPr="00AA61E7">
        <w:rPr>
          <w:rFonts w:cs="TimesNewRoman"/>
          <w:sz w:val="24"/>
          <w:szCs w:val="24"/>
        </w:rPr>
        <w:t xml:space="preserve"> affecting productivity and biodiversity of </w:t>
      </w:r>
      <w:r w:rsidR="00D53EEA">
        <w:rPr>
          <w:rFonts w:cs="TimesNewRoman"/>
          <w:sz w:val="24"/>
          <w:szCs w:val="24"/>
        </w:rPr>
        <w:t xml:space="preserve">the </w:t>
      </w:r>
      <w:r w:rsidR="00EA4E0F" w:rsidRPr="00AA61E7">
        <w:rPr>
          <w:rFonts w:cs="TimesNewRoman"/>
          <w:sz w:val="24"/>
          <w:szCs w:val="24"/>
        </w:rPr>
        <w:t>aquatic ecosystem</w:t>
      </w:r>
      <w:r w:rsidR="00D62AE0">
        <w:rPr>
          <w:rFonts w:cs="TimesNewRoman"/>
          <w:sz w:val="24"/>
          <w:szCs w:val="24"/>
        </w:rPr>
        <w:t>s</w:t>
      </w:r>
      <w:r w:rsidR="00EA4E0F" w:rsidRPr="00AA61E7">
        <w:rPr>
          <w:rFonts w:cs="TimesNewRoman"/>
          <w:sz w:val="24"/>
          <w:szCs w:val="24"/>
        </w:rPr>
        <w:t xml:space="preserve">. At </w:t>
      </w:r>
      <w:r w:rsidR="00E534A7">
        <w:rPr>
          <w:sz w:val="24"/>
          <w:szCs w:val="24"/>
          <w:lang w:val="en-GB"/>
        </w:rPr>
        <w:t>Wo</w:t>
      </w:r>
      <w:r w:rsidR="00EA4E0F" w:rsidRPr="00AA61E7">
        <w:rPr>
          <w:sz w:val="24"/>
          <w:szCs w:val="24"/>
          <w:lang w:val="en-GB"/>
        </w:rPr>
        <w:t xml:space="preserve">nji Shewa Sugar Estate, impact assessment </w:t>
      </w:r>
      <w:r w:rsidR="004508AD" w:rsidRPr="00AA61E7">
        <w:rPr>
          <w:sz w:val="24"/>
          <w:szCs w:val="24"/>
          <w:lang w:val="en-GB"/>
        </w:rPr>
        <w:t>of water</w:t>
      </w:r>
      <w:r w:rsidR="00EA4E0F" w:rsidRPr="00AA61E7">
        <w:rPr>
          <w:sz w:val="24"/>
          <w:szCs w:val="24"/>
          <w:lang w:val="en-GB"/>
        </w:rPr>
        <w:t xml:space="preserve"> hyacinth infested areas of 116.4ha of irrigation water reservoirs, secondary </w:t>
      </w:r>
      <w:r w:rsidR="00EE7000">
        <w:rPr>
          <w:sz w:val="24"/>
          <w:szCs w:val="24"/>
          <w:lang w:val="en-GB"/>
        </w:rPr>
        <w:t xml:space="preserve">and </w:t>
      </w:r>
      <w:r w:rsidR="00EA4E0F" w:rsidRPr="00AA61E7">
        <w:rPr>
          <w:sz w:val="24"/>
          <w:szCs w:val="24"/>
          <w:lang w:val="en-GB"/>
        </w:rPr>
        <w:t xml:space="preserve">tertiary irrigation water supplies and border </w:t>
      </w:r>
      <w:r w:rsidR="009C4741">
        <w:rPr>
          <w:sz w:val="24"/>
          <w:szCs w:val="24"/>
          <w:lang w:val="en-GB"/>
        </w:rPr>
        <w:t>and</w:t>
      </w:r>
      <w:r w:rsidR="00C36793">
        <w:rPr>
          <w:sz w:val="24"/>
          <w:szCs w:val="24"/>
          <w:lang w:val="en-GB"/>
        </w:rPr>
        <w:t xml:space="preserve"> </w:t>
      </w:r>
      <w:r w:rsidR="00EA4E0F" w:rsidRPr="00AA61E7">
        <w:rPr>
          <w:sz w:val="24"/>
          <w:szCs w:val="24"/>
          <w:lang w:val="en-GB"/>
        </w:rPr>
        <w:t xml:space="preserve">central drains revealed that the weed inflicted excess loss that is estimated </w:t>
      </w:r>
      <w:r w:rsidR="00D62AE0">
        <w:rPr>
          <w:sz w:val="24"/>
          <w:szCs w:val="24"/>
          <w:lang w:val="en-GB"/>
        </w:rPr>
        <w:t xml:space="preserve">in ranges </w:t>
      </w:r>
      <w:r w:rsidR="00D53EEA">
        <w:rPr>
          <w:sz w:val="24"/>
          <w:szCs w:val="24"/>
          <w:lang w:val="en-GB"/>
        </w:rPr>
        <w:t>from</w:t>
      </w:r>
      <w:r w:rsidR="00EA4E0F" w:rsidRPr="00AA61E7">
        <w:rPr>
          <w:sz w:val="24"/>
          <w:szCs w:val="24"/>
          <w:lang w:val="en-GB"/>
        </w:rPr>
        <w:t xml:space="preserve"> 393,660 to </w:t>
      </w:r>
      <w:r w:rsidR="00EA4E0F" w:rsidRPr="00AA61E7">
        <w:rPr>
          <w:sz w:val="24"/>
          <w:szCs w:val="24"/>
          <w:lang w:val="en-GB"/>
        </w:rPr>
        <w:lastRenderedPageBreak/>
        <w:t>2,945,160m</w:t>
      </w:r>
      <w:r w:rsidR="00EA4E0F" w:rsidRPr="00AA61E7">
        <w:rPr>
          <w:sz w:val="24"/>
          <w:szCs w:val="24"/>
          <w:vertAlign w:val="superscript"/>
          <w:lang w:val="en-GB"/>
        </w:rPr>
        <w:t>3</w:t>
      </w:r>
      <w:r w:rsidR="009C4741">
        <w:rPr>
          <w:sz w:val="24"/>
          <w:szCs w:val="24"/>
          <w:lang w:val="en-GB"/>
        </w:rPr>
        <w:t>of water</w:t>
      </w:r>
      <w:r w:rsidR="00C85473">
        <w:rPr>
          <w:sz w:val="24"/>
          <w:szCs w:val="24"/>
          <w:lang w:val="en-GB"/>
        </w:rPr>
        <w:t>,</w:t>
      </w:r>
      <w:r w:rsidR="009C4741">
        <w:rPr>
          <w:sz w:val="24"/>
          <w:szCs w:val="24"/>
          <w:lang w:val="en-GB"/>
        </w:rPr>
        <w:t xml:space="preserve"> </w:t>
      </w:r>
      <w:r w:rsidR="00EA4E0F" w:rsidRPr="00AA61E7">
        <w:rPr>
          <w:sz w:val="24"/>
          <w:szCs w:val="24"/>
          <w:lang w:val="en-GB"/>
        </w:rPr>
        <w:t>restricting water flow, incurring significant management cost (</w:t>
      </w:r>
      <w:r w:rsidR="00EA4E0F" w:rsidRPr="00AA61E7">
        <w:rPr>
          <w:sz w:val="24"/>
          <w:szCs w:val="24"/>
        </w:rPr>
        <w:t xml:space="preserve">Rezene </w:t>
      </w:r>
      <w:r w:rsidR="00EA4E0F" w:rsidRPr="00AA61E7">
        <w:rPr>
          <w:sz w:val="24"/>
          <w:szCs w:val="24"/>
          <w:lang w:val="en-GB"/>
        </w:rPr>
        <w:t>Fessehaie</w:t>
      </w:r>
      <w:r w:rsidR="00EA4E0F" w:rsidRPr="00AA61E7">
        <w:rPr>
          <w:sz w:val="24"/>
          <w:szCs w:val="24"/>
        </w:rPr>
        <w:t xml:space="preserve"> et al., 2012</w:t>
      </w:r>
      <w:r w:rsidR="00EA4E0F" w:rsidRPr="00AA61E7">
        <w:rPr>
          <w:sz w:val="24"/>
          <w:szCs w:val="24"/>
          <w:lang w:val="en-GB"/>
        </w:rPr>
        <w:t xml:space="preserve">). </w:t>
      </w:r>
    </w:p>
    <w:p w:rsidR="00D62AE0" w:rsidRDefault="00EA4E0F" w:rsidP="00772ECF">
      <w:pPr>
        <w:spacing w:before="120" w:after="0" w:line="360" w:lineRule="auto"/>
        <w:jc w:val="both"/>
        <w:rPr>
          <w:bCs/>
          <w:iCs/>
          <w:sz w:val="24"/>
          <w:szCs w:val="24"/>
        </w:rPr>
      </w:pPr>
      <w:r w:rsidRPr="00AA61E7">
        <w:rPr>
          <w:sz w:val="24"/>
          <w:szCs w:val="24"/>
          <w:lang w:val="en-GB"/>
        </w:rPr>
        <w:t xml:space="preserve">Invasive weeds </w:t>
      </w:r>
      <w:r w:rsidRPr="00AA61E7">
        <w:rPr>
          <w:rFonts w:cstheme="minorHAnsi"/>
          <w:sz w:val="24"/>
          <w:szCs w:val="24"/>
        </w:rPr>
        <w:t xml:space="preserve">such as </w:t>
      </w:r>
      <w:r w:rsidRPr="00AA61E7">
        <w:rPr>
          <w:rFonts w:cs="TimesNewRoman"/>
          <w:i/>
          <w:sz w:val="24"/>
          <w:szCs w:val="24"/>
        </w:rPr>
        <w:t>Argemone mexicana</w:t>
      </w:r>
      <w:r w:rsidRPr="00AA61E7">
        <w:rPr>
          <w:rFonts w:cs="TimesNewRoman"/>
          <w:sz w:val="24"/>
          <w:szCs w:val="24"/>
        </w:rPr>
        <w:t xml:space="preserve">, </w:t>
      </w:r>
      <w:r w:rsidRPr="00AA61E7">
        <w:rPr>
          <w:rFonts w:cs="TimesNewRoman"/>
          <w:i/>
          <w:sz w:val="24"/>
          <w:szCs w:val="24"/>
        </w:rPr>
        <w:t>Lantana camara</w:t>
      </w:r>
      <w:r w:rsidRPr="00AA61E7">
        <w:rPr>
          <w:rFonts w:cs="TimesNewRoman"/>
          <w:sz w:val="24"/>
          <w:szCs w:val="24"/>
        </w:rPr>
        <w:t xml:space="preserve">, </w:t>
      </w:r>
      <w:r w:rsidRPr="00AA61E7">
        <w:rPr>
          <w:rFonts w:cs="TimesNewRoman"/>
          <w:i/>
          <w:sz w:val="24"/>
          <w:szCs w:val="24"/>
        </w:rPr>
        <w:t xml:space="preserve">Cryptostigma grandifolia </w:t>
      </w:r>
      <w:r w:rsidR="00070BF7" w:rsidRPr="00AA61E7">
        <w:rPr>
          <w:rFonts w:cs="TimesNewRoman"/>
          <w:i/>
          <w:sz w:val="24"/>
          <w:szCs w:val="24"/>
        </w:rPr>
        <w:t>an</w:t>
      </w:r>
      <w:r w:rsidR="00070BF7">
        <w:rPr>
          <w:rFonts w:cs="TimesNewRoman"/>
          <w:i/>
          <w:sz w:val="24"/>
          <w:szCs w:val="24"/>
        </w:rPr>
        <w:t xml:space="preserve">d </w:t>
      </w:r>
      <w:r w:rsidR="00070BF7" w:rsidRPr="00AA61E7">
        <w:rPr>
          <w:rFonts w:cs="TimesNewRoman"/>
          <w:i/>
          <w:sz w:val="24"/>
          <w:szCs w:val="24"/>
        </w:rPr>
        <w:t>Mimosa</w:t>
      </w:r>
      <w:r w:rsidR="00070BF7">
        <w:rPr>
          <w:rFonts w:cs="TimesNewRoman"/>
          <w:i/>
          <w:sz w:val="24"/>
          <w:szCs w:val="24"/>
        </w:rPr>
        <w:t xml:space="preserve"> s</w:t>
      </w:r>
      <w:r w:rsidR="00070BF7" w:rsidRPr="00AA61E7">
        <w:rPr>
          <w:rFonts w:cs="TimesNewRoman"/>
          <w:i/>
          <w:sz w:val="24"/>
          <w:szCs w:val="24"/>
        </w:rPr>
        <w:t>p</w:t>
      </w:r>
      <w:r w:rsidRPr="00AA61E7">
        <w:rPr>
          <w:rFonts w:cs="TimesNewRoman"/>
          <w:sz w:val="24"/>
          <w:szCs w:val="24"/>
        </w:rPr>
        <w:t xml:space="preserve">. </w:t>
      </w:r>
      <w:r w:rsidRPr="00AA61E7">
        <w:rPr>
          <w:rFonts w:cstheme="minorHAnsi"/>
          <w:sz w:val="24"/>
          <w:szCs w:val="24"/>
        </w:rPr>
        <w:t>have caused sever</w:t>
      </w:r>
      <w:r w:rsidR="00D62AE0">
        <w:rPr>
          <w:rFonts w:cstheme="minorHAnsi"/>
          <w:sz w:val="24"/>
          <w:szCs w:val="24"/>
        </w:rPr>
        <w:t xml:space="preserve">e damage by reducing crop </w:t>
      </w:r>
      <w:r w:rsidRPr="00AA61E7">
        <w:rPr>
          <w:rFonts w:cstheme="minorHAnsi"/>
          <w:sz w:val="24"/>
          <w:szCs w:val="24"/>
        </w:rPr>
        <w:t xml:space="preserve">and forage </w:t>
      </w:r>
      <w:r w:rsidR="00D62AE0">
        <w:rPr>
          <w:rFonts w:cstheme="minorHAnsi"/>
          <w:sz w:val="24"/>
          <w:szCs w:val="24"/>
        </w:rPr>
        <w:t>yields,</w:t>
      </w:r>
      <w:r w:rsidRPr="00AA61E7">
        <w:rPr>
          <w:rFonts w:cstheme="minorHAnsi"/>
          <w:sz w:val="24"/>
          <w:szCs w:val="24"/>
        </w:rPr>
        <w:t xml:space="preserve"> displacing indigenous species and aiding the spread of other crop pests.</w:t>
      </w:r>
      <w:r w:rsidR="00C36793">
        <w:rPr>
          <w:rFonts w:cstheme="minorHAnsi"/>
          <w:sz w:val="24"/>
          <w:szCs w:val="24"/>
        </w:rPr>
        <w:t xml:space="preserve"> </w:t>
      </w:r>
      <w:r w:rsidR="00AA6BC3" w:rsidRPr="00AA61E7">
        <w:rPr>
          <w:bCs/>
          <w:sz w:val="24"/>
          <w:szCs w:val="24"/>
        </w:rPr>
        <w:t>Some areas in Borena wood lands, which are known for gum and resin products, are deteriorating due to encroachment</w:t>
      </w:r>
      <w:r w:rsidR="00AA6BC3">
        <w:rPr>
          <w:bCs/>
          <w:sz w:val="24"/>
          <w:szCs w:val="24"/>
        </w:rPr>
        <w:t xml:space="preserve"> by such bushes as </w:t>
      </w:r>
      <w:r w:rsidR="00AA6BC3" w:rsidRPr="00AA61E7">
        <w:rPr>
          <w:bCs/>
          <w:i/>
          <w:iCs/>
          <w:sz w:val="24"/>
          <w:szCs w:val="24"/>
        </w:rPr>
        <w:t>Ac</w:t>
      </w:r>
      <w:r w:rsidR="00AA6BC3">
        <w:rPr>
          <w:bCs/>
          <w:i/>
          <w:iCs/>
          <w:sz w:val="24"/>
          <w:szCs w:val="24"/>
        </w:rPr>
        <w:t xml:space="preserve">acia drepanolobium, A. oerfota </w:t>
      </w:r>
      <w:r w:rsidR="00AA6BC3" w:rsidRPr="00D53EEA">
        <w:rPr>
          <w:bCs/>
          <w:iCs/>
          <w:sz w:val="24"/>
          <w:szCs w:val="24"/>
        </w:rPr>
        <w:t>and</w:t>
      </w:r>
      <w:r w:rsidR="00AA6BC3" w:rsidRPr="00AA61E7">
        <w:rPr>
          <w:bCs/>
          <w:i/>
          <w:iCs/>
          <w:sz w:val="24"/>
          <w:szCs w:val="24"/>
        </w:rPr>
        <w:t xml:space="preserve">A. </w:t>
      </w:r>
      <w:proofErr w:type="gramStart"/>
      <w:r w:rsidRPr="00AA61E7">
        <w:rPr>
          <w:bCs/>
          <w:i/>
          <w:iCs/>
          <w:sz w:val="24"/>
          <w:szCs w:val="24"/>
        </w:rPr>
        <w:t>mellifera</w:t>
      </w:r>
      <w:proofErr w:type="gramEnd"/>
      <w:r w:rsidRPr="00AA61E7">
        <w:rPr>
          <w:bCs/>
          <w:iCs/>
          <w:sz w:val="24"/>
          <w:szCs w:val="24"/>
        </w:rPr>
        <w:t xml:space="preserve">. </w:t>
      </w:r>
    </w:p>
    <w:p w:rsidR="00D62AE0" w:rsidRDefault="00D62AE0" w:rsidP="00D62AE0">
      <w:pPr>
        <w:spacing w:before="120" w:after="0" w:line="360" w:lineRule="auto"/>
        <w:jc w:val="both"/>
        <w:rPr>
          <w:sz w:val="24"/>
          <w:szCs w:val="24"/>
        </w:rPr>
      </w:pPr>
      <w:r w:rsidRPr="00535ECE">
        <w:rPr>
          <w:sz w:val="24"/>
          <w:szCs w:val="24"/>
        </w:rPr>
        <w:t>Carmine cochineal (</w:t>
      </w:r>
      <w:r w:rsidRPr="00535ECE">
        <w:rPr>
          <w:i/>
          <w:sz w:val="24"/>
          <w:szCs w:val="24"/>
        </w:rPr>
        <w:t>Dactylopius coccus costa</w:t>
      </w:r>
      <w:r w:rsidRPr="00535ECE">
        <w:rPr>
          <w:sz w:val="24"/>
          <w:szCs w:val="24"/>
        </w:rPr>
        <w:t>)</w:t>
      </w:r>
      <w:r w:rsidR="009C191F">
        <w:rPr>
          <w:sz w:val="24"/>
          <w:szCs w:val="24"/>
        </w:rPr>
        <w:t>, an insect</w:t>
      </w:r>
      <w:r w:rsidRPr="00535ECE">
        <w:rPr>
          <w:sz w:val="24"/>
          <w:szCs w:val="24"/>
        </w:rPr>
        <w:t xml:space="preserve"> that was introduced in</w:t>
      </w:r>
      <w:r>
        <w:rPr>
          <w:sz w:val="24"/>
          <w:szCs w:val="24"/>
        </w:rPr>
        <w:t xml:space="preserve">to the country in </w:t>
      </w:r>
      <w:r w:rsidRPr="00535ECE">
        <w:rPr>
          <w:sz w:val="24"/>
          <w:szCs w:val="24"/>
        </w:rPr>
        <w:t xml:space="preserve">2001 for production of </w:t>
      </w:r>
      <w:r w:rsidR="009214D5" w:rsidRPr="00535ECE">
        <w:rPr>
          <w:sz w:val="24"/>
          <w:szCs w:val="24"/>
        </w:rPr>
        <w:t>cochineal</w:t>
      </w:r>
      <w:r w:rsidRPr="00535ECE">
        <w:rPr>
          <w:sz w:val="24"/>
          <w:szCs w:val="24"/>
        </w:rPr>
        <w:t xml:space="preserve"> dye (Tesfaye Belay and </w:t>
      </w:r>
      <w:r w:rsidRPr="007804D3">
        <w:rPr>
          <w:rStyle w:val="Strong"/>
          <w:b w:val="0"/>
          <w:sz w:val="24"/>
          <w:szCs w:val="24"/>
        </w:rPr>
        <w:t>Zimmermann, 2006)</w:t>
      </w:r>
      <w:r w:rsidR="009C191F">
        <w:rPr>
          <w:rStyle w:val="Strong"/>
          <w:b w:val="0"/>
          <w:sz w:val="24"/>
          <w:szCs w:val="24"/>
        </w:rPr>
        <w:t>,</w:t>
      </w:r>
      <w:r w:rsidR="00C36793">
        <w:rPr>
          <w:rStyle w:val="Strong"/>
          <w:b w:val="0"/>
          <w:sz w:val="24"/>
          <w:szCs w:val="24"/>
        </w:rPr>
        <w:t xml:space="preserve"> </w:t>
      </w:r>
      <w:r w:rsidRPr="00535ECE">
        <w:rPr>
          <w:sz w:val="24"/>
          <w:szCs w:val="24"/>
        </w:rPr>
        <w:t>reportedly causing heavy damage on cactus species (</w:t>
      </w:r>
      <w:r w:rsidRPr="00535ECE">
        <w:rPr>
          <w:i/>
          <w:sz w:val="24"/>
          <w:szCs w:val="24"/>
        </w:rPr>
        <w:t>Opuntia ficus-indica</w:t>
      </w:r>
      <w:r w:rsidRPr="00535ECE">
        <w:rPr>
          <w:sz w:val="24"/>
          <w:szCs w:val="24"/>
        </w:rPr>
        <w:t>)</w:t>
      </w:r>
      <w:r>
        <w:rPr>
          <w:sz w:val="24"/>
          <w:szCs w:val="24"/>
        </w:rPr>
        <w:t xml:space="preserve"> in northern Ethiopia.</w:t>
      </w:r>
    </w:p>
    <w:p w:rsidR="005D40DA" w:rsidRPr="00BD0C7D" w:rsidRDefault="00254944" w:rsidP="00772ECF">
      <w:pPr>
        <w:spacing w:before="120" w:after="0" w:line="360" w:lineRule="auto"/>
        <w:jc w:val="both"/>
        <w:rPr>
          <w:rFonts w:cstheme="minorHAnsi"/>
          <w:b/>
          <w:color w:val="7030A0"/>
          <w:sz w:val="24"/>
          <w:szCs w:val="24"/>
        </w:rPr>
      </w:pPr>
      <w:r w:rsidRPr="00BD0C7D">
        <w:rPr>
          <w:rFonts w:cstheme="minorHAnsi"/>
          <w:b/>
          <w:color w:val="7030A0"/>
          <w:sz w:val="24"/>
          <w:szCs w:val="24"/>
        </w:rPr>
        <w:t>4</w:t>
      </w:r>
      <w:r w:rsidR="00FA7DEB" w:rsidRPr="00BD0C7D">
        <w:rPr>
          <w:rFonts w:cstheme="minorHAnsi"/>
          <w:b/>
          <w:color w:val="7030A0"/>
          <w:sz w:val="24"/>
          <w:szCs w:val="24"/>
        </w:rPr>
        <w:t>.</w:t>
      </w:r>
      <w:r w:rsidR="00DE40D1" w:rsidRPr="00BD0C7D">
        <w:rPr>
          <w:rFonts w:cstheme="minorHAnsi"/>
          <w:b/>
          <w:color w:val="7030A0"/>
          <w:sz w:val="24"/>
          <w:szCs w:val="24"/>
        </w:rPr>
        <w:t>1</w:t>
      </w:r>
      <w:r w:rsidR="00FA7DEB" w:rsidRPr="00BD0C7D">
        <w:rPr>
          <w:rFonts w:cstheme="minorHAnsi"/>
          <w:b/>
          <w:color w:val="7030A0"/>
          <w:sz w:val="24"/>
          <w:szCs w:val="24"/>
        </w:rPr>
        <w:t>.</w:t>
      </w:r>
      <w:r w:rsidR="007804D3">
        <w:rPr>
          <w:rFonts w:cstheme="minorHAnsi"/>
          <w:b/>
          <w:color w:val="7030A0"/>
          <w:sz w:val="24"/>
          <w:szCs w:val="24"/>
        </w:rPr>
        <w:t xml:space="preserve">4 </w:t>
      </w:r>
      <w:r w:rsidR="005D40DA" w:rsidRPr="00BD0C7D">
        <w:rPr>
          <w:rFonts w:cstheme="minorHAnsi"/>
          <w:b/>
          <w:color w:val="7030A0"/>
          <w:sz w:val="24"/>
          <w:szCs w:val="24"/>
        </w:rPr>
        <w:t>Climate change</w:t>
      </w:r>
    </w:p>
    <w:p w:rsidR="007804D3" w:rsidRPr="005245A8" w:rsidRDefault="007804D3" w:rsidP="007804D3">
      <w:pPr>
        <w:pStyle w:val="Default"/>
        <w:spacing w:before="120" w:line="360" w:lineRule="auto"/>
        <w:jc w:val="both"/>
        <w:rPr>
          <w:rFonts w:asciiTheme="minorHAnsi" w:hAnsiTheme="minorHAnsi"/>
          <w:color w:val="auto"/>
        </w:rPr>
      </w:pPr>
      <w:r>
        <w:rPr>
          <w:rFonts w:asciiTheme="minorHAnsi" w:hAnsiTheme="minorHAnsi"/>
          <w:color w:val="auto"/>
        </w:rPr>
        <w:t xml:space="preserve">Over the last decades, </w:t>
      </w:r>
      <w:r w:rsidRPr="005245A8">
        <w:rPr>
          <w:rFonts w:asciiTheme="minorHAnsi" w:hAnsiTheme="minorHAnsi"/>
          <w:color w:val="auto"/>
        </w:rPr>
        <w:t>temperature in E</w:t>
      </w:r>
      <w:r>
        <w:rPr>
          <w:rFonts w:asciiTheme="minorHAnsi" w:hAnsiTheme="minorHAnsi"/>
          <w:color w:val="auto"/>
        </w:rPr>
        <w:t>thiopia increased at about 0.2°</w:t>
      </w:r>
      <w:r w:rsidRPr="005245A8">
        <w:rPr>
          <w:rFonts w:asciiTheme="minorHAnsi" w:hAnsiTheme="minorHAnsi"/>
          <w:color w:val="auto"/>
        </w:rPr>
        <w:t>C per decade. The increase in minimum temperatures is mo</w:t>
      </w:r>
      <w:r>
        <w:rPr>
          <w:rFonts w:asciiTheme="minorHAnsi" w:hAnsiTheme="minorHAnsi"/>
          <w:color w:val="auto"/>
        </w:rPr>
        <w:t>re pronounced with roughly 0.4°</w:t>
      </w:r>
      <w:r w:rsidRPr="005245A8">
        <w:rPr>
          <w:rFonts w:asciiTheme="minorHAnsi" w:hAnsiTheme="minorHAnsi"/>
          <w:color w:val="auto"/>
        </w:rPr>
        <w:t xml:space="preserve">C per decade. Precipitation, on the other hand, remained fairly stable over the last 50 years when averaged over the country. However, the spatial and temporal variability of </w:t>
      </w:r>
      <w:r>
        <w:rPr>
          <w:rFonts w:asciiTheme="minorHAnsi" w:hAnsiTheme="minorHAnsi"/>
          <w:color w:val="auto"/>
        </w:rPr>
        <w:t xml:space="preserve">precipitation is high </w:t>
      </w:r>
      <w:r w:rsidRPr="005079D4">
        <w:rPr>
          <w:rFonts w:asciiTheme="minorHAnsi" w:hAnsiTheme="minorHAnsi"/>
          <w:color w:val="auto"/>
        </w:rPr>
        <w:t>(</w:t>
      </w:r>
      <w:r w:rsidRPr="005245A8">
        <w:rPr>
          <w:rFonts w:asciiTheme="minorHAnsi" w:hAnsiTheme="minorHAnsi"/>
          <w:color w:val="auto"/>
        </w:rPr>
        <w:t>Keller, 2009)</w:t>
      </w:r>
      <w:r>
        <w:rPr>
          <w:rFonts w:asciiTheme="minorHAnsi" w:hAnsiTheme="minorHAnsi"/>
          <w:color w:val="auto"/>
        </w:rPr>
        <w:t>.</w:t>
      </w:r>
    </w:p>
    <w:p w:rsidR="008C7FB9" w:rsidRPr="00AA61E7" w:rsidRDefault="00331723" w:rsidP="00772ECF">
      <w:pPr>
        <w:spacing w:before="120" w:after="0" w:line="360" w:lineRule="auto"/>
        <w:jc w:val="both"/>
        <w:rPr>
          <w:sz w:val="24"/>
          <w:szCs w:val="24"/>
        </w:rPr>
      </w:pPr>
      <w:r w:rsidRPr="007C006D">
        <w:rPr>
          <w:rFonts w:cstheme="minorHAnsi"/>
          <w:bCs/>
          <w:sz w:val="24"/>
          <w:szCs w:val="24"/>
        </w:rPr>
        <w:t>Climate change has caused adverse ecological, economic and social impacts in the</w:t>
      </w:r>
      <w:r w:rsidRPr="00AA61E7">
        <w:rPr>
          <w:rFonts w:cstheme="minorHAnsi"/>
          <w:bCs/>
          <w:sz w:val="24"/>
          <w:szCs w:val="24"/>
        </w:rPr>
        <w:t xml:space="preserve"> country. One of the impacts is reduction </w:t>
      </w:r>
      <w:r w:rsidR="00067C3B">
        <w:rPr>
          <w:rFonts w:cstheme="minorHAnsi"/>
          <w:bCs/>
          <w:sz w:val="24"/>
          <w:szCs w:val="24"/>
        </w:rPr>
        <w:t>in</w:t>
      </w:r>
      <w:r w:rsidRPr="00AA61E7">
        <w:rPr>
          <w:rFonts w:cstheme="minorHAnsi"/>
          <w:bCs/>
          <w:sz w:val="24"/>
          <w:szCs w:val="24"/>
        </w:rPr>
        <w:t xml:space="preserve"> the length of growing seasons </w:t>
      </w:r>
      <w:r w:rsidR="00DF7EFC" w:rsidRPr="00AA61E7">
        <w:rPr>
          <w:rFonts w:cstheme="minorHAnsi"/>
          <w:bCs/>
          <w:sz w:val="24"/>
          <w:szCs w:val="24"/>
        </w:rPr>
        <w:t>that has resulted in</w:t>
      </w:r>
      <w:r w:rsidRPr="00AA61E7">
        <w:rPr>
          <w:rFonts w:cstheme="minorHAnsi"/>
          <w:bCs/>
          <w:sz w:val="24"/>
          <w:szCs w:val="24"/>
        </w:rPr>
        <w:t xml:space="preserve"> the loss of many long duration varieties as well as force large areas of marginal agriculture out of </w:t>
      </w:r>
      <w:r w:rsidR="004508AD" w:rsidRPr="00AA61E7">
        <w:rPr>
          <w:rFonts w:cstheme="minorHAnsi"/>
          <w:bCs/>
          <w:sz w:val="24"/>
          <w:szCs w:val="24"/>
        </w:rPr>
        <w:t>production.</w:t>
      </w:r>
      <w:r w:rsidR="00C36793">
        <w:rPr>
          <w:rFonts w:cstheme="minorHAnsi"/>
          <w:bCs/>
          <w:sz w:val="24"/>
          <w:szCs w:val="24"/>
        </w:rPr>
        <w:t xml:space="preserve"> </w:t>
      </w:r>
      <w:r w:rsidR="009214D5">
        <w:rPr>
          <w:rFonts w:cstheme="minorHAnsi"/>
          <w:sz w:val="24"/>
          <w:szCs w:val="24"/>
        </w:rPr>
        <w:t>Information obtained from the bureau of agriculture of Benshangul Gumuz national regional state indicates that</w:t>
      </w:r>
      <w:r w:rsidR="00C36793">
        <w:rPr>
          <w:rFonts w:cstheme="minorHAnsi"/>
          <w:sz w:val="24"/>
          <w:szCs w:val="24"/>
        </w:rPr>
        <w:t xml:space="preserve"> </w:t>
      </w:r>
      <w:r w:rsidR="009214D5" w:rsidRPr="00D62AE0">
        <w:rPr>
          <w:rFonts w:cstheme="minorHAnsi"/>
          <w:sz w:val="24"/>
          <w:szCs w:val="24"/>
        </w:rPr>
        <w:t>Kuncho</w:t>
      </w:r>
      <w:r w:rsidR="009214D5">
        <w:rPr>
          <w:rFonts w:cstheme="minorHAnsi"/>
          <w:sz w:val="24"/>
          <w:szCs w:val="24"/>
        </w:rPr>
        <w:t xml:space="preserve">, an </w:t>
      </w:r>
      <w:r w:rsidR="009214D5" w:rsidRPr="00AA61E7">
        <w:rPr>
          <w:rFonts w:cstheme="minorHAnsi"/>
          <w:sz w:val="24"/>
          <w:szCs w:val="24"/>
        </w:rPr>
        <w:t>improved variety of tef, is affected by late rain.</w:t>
      </w:r>
      <w:r w:rsidR="00C36793">
        <w:rPr>
          <w:rFonts w:cstheme="minorHAnsi"/>
          <w:sz w:val="24"/>
          <w:szCs w:val="24"/>
        </w:rPr>
        <w:t xml:space="preserve"> </w:t>
      </w:r>
      <w:r w:rsidR="004508AD" w:rsidRPr="00AA61E7">
        <w:rPr>
          <w:sz w:val="24"/>
          <w:szCs w:val="24"/>
        </w:rPr>
        <w:t>Climate</w:t>
      </w:r>
      <w:r w:rsidR="008C7FB9" w:rsidRPr="00AA61E7">
        <w:rPr>
          <w:sz w:val="24"/>
          <w:szCs w:val="24"/>
        </w:rPr>
        <w:t xml:space="preserve"> change will fundamentally alter the underlying agro-ecosystems through elevated temperatures and CO</w:t>
      </w:r>
      <w:r w:rsidR="008C7FB9" w:rsidRPr="009B36D2">
        <w:rPr>
          <w:sz w:val="24"/>
          <w:szCs w:val="24"/>
          <w:vertAlign w:val="subscript"/>
        </w:rPr>
        <w:t>2</w:t>
      </w:r>
      <w:r w:rsidR="008C7FB9" w:rsidRPr="00AA61E7">
        <w:rPr>
          <w:sz w:val="24"/>
          <w:szCs w:val="24"/>
        </w:rPr>
        <w:t xml:space="preserve"> levels, leading to changes in </w:t>
      </w:r>
      <w:r w:rsidR="005B7D21" w:rsidRPr="00AA61E7">
        <w:rPr>
          <w:sz w:val="24"/>
          <w:szCs w:val="24"/>
        </w:rPr>
        <w:t xml:space="preserve">crops </w:t>
      </w:r>
      <w:r w:rsidR="008C7FB9" w:rsidRPr="00AA61E7">
        <w:rPr>
          <w:sz w:val="24"/>
          <w:szCs w:val="24"/>
        </w:rPr>
        <w:t>pest</w:t>
      </w:r>
      <w:r w:rsidR="005B7D21" w:rsidRPr="00AA61E7">
        <w:rPr>
          <w:sz w:val="24"/>
          <w:szCs w:val="24"/>
        </w:rPr>
        <w:t xml:space="preserve">s and disease </w:t>
      </w:r>
      <w:r w:rsidR="008C7FB9" w:rsidRPr="00AA61E7">
        <w:rPr>
          <w:sz w:val="24"/>
          <w:szCs w:val="24"/>
        </w:rPr>
        <w:t>activity and population levels.</w:t>
      </w:r>
      <w:r w:rsidR="002373BC" w:rsidRPr="00AA61E7">
        <w:rPr>
          <w:sz w:val="24"/>
          <w:szCs w:val="24"/>
        </w:rPr>
        <w:t xml:space="preserve"> Additionally, c</w:t>
      </w:r>
      <w:r w:rsidR="008C7FB9" w:rsidRPr="00AA61E7">
        <w:rPr>
          <w:rFonts w:eastAsia="Times New Roman" w:cs="Times New Roman"/>
          <w:sz w:val="24"/>
          <w:szCs w:val="24"/>
        </w:rPr>
        <w:t>limactic variables influence the spread of vector-borne diseases through d</w:t>
      </w:r>
      <w:r w:rsidR="001C7C31">
        <w:rPr>
          <w:rFonts w:eastAsia="Times New Roman" w:cs="Times New Roman"/>
          <w:sz w:val="24"/>
          <w:szCs w:val="24"/>
        </w:rPr>
        <w:t>et</w:t>
      </w:r>
      <w:r w:rsidR="008C7FB9" w:rsidRPr="00AA61E7">
        <w:rPr>
          <w:rFonts w:eastAsia="Times New Roman" w:cs="Times New Roman"/>
          <w:sz w:val="24"/>
          <w:szCs w:val="24"/>
        </w:rPr>
        <w:t>e</w:t>
      </w:r>
      <w:r w:rsidR="001C7C31">
        <w:rPr>
          <w:rFonts w:eastAsia="Times New Roman" w:cs="Times New Roman"/>
          <w:sz w:val="24"/>
          <w:szCs w:val="24"/>
        </w:rPr>
        <w:t>r</w:t>
      </w:r>
      <w:r w:rsidR="008C7FB9" w:rsidRPr="00AA61E7">
        <w:rPr>
          <w:rFonts w:eastAsia="Times New Roman" w:cs="Times New Roman"/>
          <w:sz w:val="24"/>
          <w:szCs w:val="24"/>
        </w:rPr>
        <w:t xml:space="preserve">mining </w:t>
      </w:r>
      <w:r w:rsidR="008C7FB9" w:rsidRPr="00AA61E7">
        <w:rPr>
          <w:rFonts w:eastAsia="Times New Roman" w:cs="Times New Roman"/>
          <w:sz w:val="24"/>
          <w:szCs w:val="24"/>
        </w:rPr>
        <w:lastRenderedPageBreak/>
        <w:t>the distribution and growth rate of vectors</w:t>
      </w:r>
      <w:r w:rsidR="00C36793">
        <w:rPr>
          <w:rFonts w:eastAsia="Times New Roman" w:cs="Times New Roman"/>
          <w:sz w:val="24"/>
          <w:szCs w:val="24"/>
        </w:rPr>
        <w:t xml:space="preserve"> </w:t>
      </w:r>
      <w:r w:rsidR="004508AD">
        <w:rPr>
          <w:rFonts w:eastAsia="Times New Roman" w:cs="Times New Roman"/>
          <w:sz w:val="24"/>
          <w:szCs w:val="24"/>
        </w:rPr>
        <w:t>and</w:t>
      </w:r>
      <w:r w:rsidR="004508AD" w:rsidRPr="00AA61E7">
        <w:rPr>
          <w:rFonts w:eastAsia="Times New Roman" w:cs="Times New Roman"/>
          <w:sz w:val="24"/>
          <w:szCs w:val="24"/>
        </w:rPr>
        <w:t xml:space="preserve"> shortening</w:t>
      </w:r>
      <w:r w:rsidR="008C7FB9" w:rsidRPr="00AA61E7">
        <w:rPr>
          <w:rFonts w:eastAsia="Times New Roman" w:cs="Times New Roman"/>
          <w:sz w:val="24"/>
          <w:szCs w:val="24"/>
        </w:rPr>
        <w:t xml:space="preserve"> the life cycle</w:t>
      </w:r>
      <w:r w:rsidR="008C7FB9" w:rsidRPr="00AA61E7">
        <w:rPr>
          <w:sz w:val="24"/>
          <w:szCs w:val="24"/>
        </w:rPr>
        <w:t xml:space="preserve"> (</w:t>
      </w:r>
      <w:r w:rsidR="008C7FB9" w:rsidRPr="00AA61E7">
        <w:rPr>
          <w:rFonts w:cs="Times New Roman"/>
          <w:sz w:val="24"/>
          <w:szCs w:val="24"/>
        </w:rPr>
        <w:t>Holly and David, 2001)</w:t>
      </w:r>
      <w:r w:rsidR="002373BC" w:rsidRPr="00AA61E7">
        <w:rPr>
          <w:rFonts w:cs="Times New Roman"/>
          <w:sz w:val="24"/>
          <w:szCs w:val="24"/>
        </w:rPr>
        <w:t>.</w:t>
      </w:r>
    </w:p>
    <w:p w:rsidR="00331723" w:rsidRPr="00AA61E7" w:rsidRDefault="00331723" w:rsidP="00883A43">
      <w:pPr>
        <w:spacing w:before="120" w:after="0" w:line="360" w:lineRule="auto"/>
        <w:jc w:val="both"/>
        <w:rPr>
          <w:rFonts w:cstheme="minorHAnsi"/>
          <w:sz w:val="24"/>
          <w:szCs w:val="24"/>
        </w:rPr>
      </w:pPr>
      <w:r w:rsidRPr="00AA61E7">
        <w:rPr>
          <w:rFonts w:cstheme="minorHAnsi"/>
          <w:sz w:val="24"/>
          <w:szCs w:val="24"/>
        </w:rPr>
        <w:t>Climate change also cause</w:t>
      </w:r>
      <w:r w:rsidR="007F24F7">
        <w:rPr>
          <w:rFonts w:cstheme="minorHAnsi"/>
          <w:sz w:val="24"/>
          <w:szCs w:val="24"/>
        </w:rPr>
        <w:t>s</w:t>
      </w:r>
      <w:r w:rsidRPr="00AA61E7">
        <w:rPr>
          <w:rFonts w:cstheme="minorHAnsi"/>
          <w:sz w:val="24"/>
          <w:szCs w:val="24"/>
        </w:rPr>
        <w:t xml:space="preserve"> shortage of livestock feeds, disease outbreak, change in disease distribution and shrinkage of rangeland</w:t>
      </w:r>
      <w:r w:rsidR="00067C3B">
        <w:rPr>
          <w:rFonts w:cstheme="minorHAnsi"/>
          <w:sz w:val="24"/>
          <w:szCs w:val="24"/>
        </w:rPr>
        <w:t>s</w:t>
      </w:r>
      <w:r w:rsidRPr="00AA61E7">
        <w:rPr>
          <w:rFonts w:cstheme="minorHAnsi"/>
          <w:sz w:val="24"/>
          <w:szCs w:val="24"/>
        </w:rPr>
        <w:t>. Further</w:t>
      </w:r>
      <w:r w:rsidR="00D77580" w:rsidRPr="00AA61E7">
        <w:rPr>
          <w:rFonts w:cstheme="minorHAnsi"/>
          <w:sz w:val="24"/>
          <w:szCs w:val="24"/>
        </w:rPr>
        <w:t>more</w:t>
      </w:r>
      <w:r w:rsidRPr="00AA61E7">
        <w:rPr>
          <w:rFonts w:cstheme="minorHAnsi"/>
          <w:sz w:val="24"/>
          <w:szCs w:val="24"/>
        </w:rPr>
        <w:t>, it cause</w:t>
      </w:r>
      <w:r w:rsidR="00CC013F" w:rsidRPr="00AA61E7">
        <w:rPr>
          <w:rFonts w:cstheme="minorHAnsi"/>
          <w:sz w:val="24"/>
          <w:szCs w:val="24"/>
        </w:rPr>
        <w:t>s</w:t>
      </w:r>
      <w:r w:rsidRPr="00AA61E7">
        <w:rPr>
          <w:rFonts w:cstheme="minorHAnsi"/>
          <w:sz w:val="24"/>
          <w:szCs w:val="24"/>
        </w:rPr>
        <w:t xml:space="preserve"> desertification</w:t>
      </w:r>
      <w:r w:rsidR="00D77580" w:rsidRPr="00AA61E7">
        <w:rPr>
          <w:rFonts w:cstheme="minorHAnsi"/>
          <w:sz w:val="24"/>
          <w:szCs w:val="24"/>
        </w:rPr>
        <w:t xml:space="preserve">, </w:t>
      </w:r>
      <w:r w:rsidR="00CC013F" w:rsidRPr="00AA61E7">
        <w:rPr>
          <w:rFonts w:cstheme="minorHAnsi"/>
          <w:sz w:val="24"/>
          <w:szCs w:val="24"/>
        </w:rPr>
        <w:t xml:space="preserve">forest fire, </w:t>
      </w:r>
      <w:r w:rsidR="00D77580" w:rsidRPr="00AA61E7">
        <w:rPr>
          <w:rFonts w:cstheme="minorHAnsi"/>
          <w:sz w:val="24"/>
          <w:szCs w:val="24"/>
        </w:rPr>
        <w:t xml:space="preserve">high </w:t>
      </w:r>
      <w:r w:rsidR="00CC013F" w:rsidRPr="00AA61E7">
        <w:rPr>
          <w:rFonts w:cstheme="minorHAnsi"/>
          <w:sz w:val="24"/>
          <w:szCs w:val="24"/>
        </w:rPr>
        <w:t>evapo</w:t>
      </w:r>
      <w:r w:rsidR="00E46C9D">
        <w:rPr>
          <w:rFonts w:cstheme="minorHAnsi"/>
          <w:sz w:val="24"/>
          <w:szCs w:val="24"/>
        </w:rPr>
        <w:t>-</w:t>
      </w:r>
      <w:r w:rsidR="00CC013F" w:rsidRPr="00AA61E7">
        <w:rPr>
          <w:rFonts w:cstheme="minorHAnsi"/>
          <w:sz w:val="24"/>
          <w:szCs w:val="24"/>
        </w:rPr>
        <w:t>transpiration,</w:t>
      </w:r>
      <w:r w:rsidR="00C36793">
        <w:rPr>
          <w:rFonts w:cstheme="minorHAnsi"/>
          <w:sz w:val="24"/>
          <w:szCs w:val="24"/>
        </w:rPr>
        <w:t xml:space="preserve"> </w:t>
      </w:r>
      <w:r w:rsidR="00A64421" w:rsidRPr="00AA61E7">
        <w:rPr>
          <w:rFonts w:cstheme="minorHAnsi"/>
          <w:sz w:val="24"/>
          <w:szCs w:val="24"/>
        </w:rPr>
        <w:t>and drought</w:t>
      </w:r>
      <w:r w:rsidRPr="00AA61E7">
        <w:rPr>
          <w:rFonts w:cstheme="minorHAnsi"/>
          <w:sz w:val="24"/>
          <w:szCs w:val="24"/>
        </w:rPr>
        <w:t xml:space="preserve">. For example, </w:t>
      </w:r>
      <w:r w:rsidR="00B55410">
        <w:rPr>
          <w:rFonts w:cstheme="minorHAnsi"/>
          <w:sz w:val="24"/>
          <w:szCs w:val="24"/>
        </w:rPr>
        <w:t xml:space="preserve">prolonged drought that occurred </w:t>
      </w:r>
      <w:r w:rsidR="00E569EC">
        <w:rPr>
          <w:rFonts w:cstheme="minorHAnsi"/>
          <w:sz w:val="24"/>
          <w:szCs w:val="24"/>
        </w:rPr>
        <w:t xml:space="preserve">for </w:t>
      </w:r>
      <w:r w:rsidR="00EB5968">
        <w:rPr>
          <w:rFonts w:cstheme="minorHAnsi"/>
          <w:sz w:val="24"/>
          <w:szCs w:val="24"/>
        </w:rPr>
        <w:t>consecutive</w:t>
      </w:r>
      <w:r w:rsidR="00E569EC">
        <w:rPr>
          <w:rFonts w:cstheme="minorHAnsi"/>
          <w:sz w:val="24"/>
          <w:szCs w:val="24"/>
        </w:rPr>
        <w:t xml:space="preserve"> years </w:t>
      </w:r>
      <w:r w:rsidR="007F24F7" w:rsidRPr="00AA61E7">
        <w:rPr>
          <w:rFonts w:cstheme="minorHAnsi"/>
          <w:sz w:val="24"/>
          <w:szCs w:val="24"/>
        </w:rPr>
        <w:t>in Borena</w:t>
      </w:r>
      <w:r w:rsidR="00EB5968">
        <w:rPr>
          <w:rFonts w:cstheme="minorHAnsi"/>
          <w:sz w:val="24"/>
          <w:szCs w:val="24"/>
        </w:rPr>
        <w:t xml:space="preserve"> zone of Oromia </w:t>
      </w:r>
      <w:r w:rsidR="007F24F7" w:rsidRPr="00AA61E7">
        <w:rPr>
          <w:rFonts w:cstheme="minorHAnsi"/>
          <w:sz w:val="24"/>
          <w:szCs w:val="24"/>
        </w:rPr>
        <w:t>and Somali</w:t>
      </w:r>
      <w:r w:rsidR="00EB5968">
        <w:rPr>
          <w:rFonts w:cstheme="minorHAnsi"/>
          <w:sz w:val="24"/>
          <w:szCs w:val="24"/>
        </w:rPr>
        <w:t xml:space="preserve"> national regional states</w:t>
      </w:r>
      <w:r w:rsidR="00B55410">
        <w:rPr>
          <w:rFonts w:cstheme="minorHAnsi"/>
          <w:sz w:val="24"/>
          <w:szCs w:val="24"/>
        </w:rPr>
        <w:t xml:space="preserve"> has, reportedly,</w:t>
      </w:r>
      <w:r w:rsidR="00C36793">
        <w:rPr>
          <w:rFonts w:cstheme="minorHAnsi"/>
          <w:sz w:val="24"/>
          <w:szCs w:val="24"/>
        </w:rPr>
        <w:t xml:space="preserve"> </w:t>
      </w:r>
      <w:r w:rsidRPr="00AA61E7">
        <w:rPr>
          <w:rFonts w:cstheme="minorHAnsi"/>
          <w:sz w:val="24"/>
          <w:szCs w:val="24"/>
        </w:rPr>
        <w:t>resulted in loss of animals</w:t>
      </w:r>
      <w:r w:rsidR="007F24F7">
        <w:rPr>
          <w:rFonts w:cstheme="minorHAnsi"/>
          <w:sz w:val="24"/>
          <w:szCs w:val="24"/>
        </w:rPr>
        <w:t>,</w:t>
      </w:r>
      <w:r w:rsidRPr="00AA61E7">
        <w:rPr>
          <w:rFonts w:cstheme="minorHAnsi"/>
          <w:sz w:val="24"/>
          <w:szCs w:val="24"/>
        </w:rPr>
        <w:t xml:space="preserve"> especially cattle</w:t>
      </w:r>
      <w:r w:rsidR="00EB5968">
        <w:rPr>
          <w:rFonts w:cstheme="minorHAnsi"/>
          <w:sz w:val="24"/>
          <w:szCs w:val="24"/>
        </w:rPr>
        <w:t>.</w:t>
      </w:r>
      <w:r w:rsidR="00C36793">
        <w:rPr>
          <w:rFonts w:cstheme="minorHAnsi"/>
          <w:sz w:val="24"/>
          <w:szCs w:val="24"/>
        </w:rPr>
        <w:t xml:space="preserve"> </w:t>
      </w:r>
      <w:r w:rsidRPr="00AA61E7">
        <w:rPr>
          <w:rFonts w:cstheme="minorHAnsi"/>
          <w:sz w:val="24"/>
          <w:szCs w:val="24"/>
        </w:rPr>
        <w:t>During this time</w:t>
      </w:r>
      <w:r w:rsidR="007F24F7">
        <w:rPr>
          <w:rFonts w:cstheme="minorHAnsi"/>
          <w:sz w:val="24"/>
          <w:szCs w:val="24"/>
        </w:rPr>
        <w:t>,</w:t>
      </w:r>
      <w:r w:rsidRPr="00AA61E7">
        <w:rPr>
          <w:rFonts w:cstheme="minorHAnsi"/>
          <w:sz w:val="24"/>
          <w:szCs w:val="24"/>
        </w:rPr>
        <w:t xml:space="preserve"> rangel</w:t>
      </w:r>
      <w:r w:rsidR="00B55410">
        <w:rPr>
          <w:rFonts w:cstheme="minorHAnsi"/>
          <w:sz w:val="24"/>
          <w:szCs w:val="24"/>
        </w:rPr>
        <w:t>ands were degraded and there were</w:t>
      </w:r>
      <w:r w:rsidRPr="00AA61E7">
        <w:rPr>
          <w:rFonts w:cstheme="minorHAnsi"/>
          <w:sz w:val="24"/>
          <w:szCs w:val="24"/>
        </w:rPr>
        <w:t xml:space="preserve"> shortage</w:t>
      </w:r>
      <w:r w:rsidR="00B55410">
        <w:rPr>
          <w:rFonts w:cstheme="minorHAnsi"/>
          <w:sz w:val="24"/>
          <w:szCs w:val="24"/>
        </w:rPr>
        <w:t>s</w:t>
      </w:r>
      <w:r w:rsidRPr="00AA61E7">
        <w:rPr>
          <w:rFonts w:cstheme="minorHAnsi"/>
          <w:sz w:val="24"/>
          <w:szCs w:val="24"/>
        </w:rPr>
        <w:t xml:space="preserve"> of water and feed. </w:t>
      </w:r>
      <w:r w:rsidR="00443BA8" w:rsidRPr="00AA61E7">
        <w:rPr>
          <w:rFonts w:cstheme="minorHAnsi"/>
          <w:sz w:val="24"/>
          <w:szCs w:val="24"/>
        </w:rPr>
        <w:t xml:space="preserve">In some places, </w:t>
      </w:r>
      <w:r w:rsidR="00B55410">
        <w:rPr>
          <w:rFonts w:cstheme="minorHAnsi"/>
          <w:sz w:val="24"/>
          <w:szCs w:val="24"/>
        </w:rPr>
        <w:t>climate change</w:t>
      </w:r>
      <w:r w:rsidRPr="00AA61E7">
        <w:rPr>
          <w:rFonts w:cstheme="minorHAnsi"/>
          <w:sz w:val="24"/>
          <w:szCs w:val="24"/>
        </w:rPr>
        <w:t xml:space="preserve"> favored </w:t>
      </w:r>
      <w:r w:rsidR="00443BA8" w:rsidRPr="00AA61E7">
        <w:rPr>
          <w:rFonts w:cstheme="minorHAnsi"/>
          <w:sz w:val="24"/>
          <w:szCs w:val="24"/>
        </w:rPr>
        <w:t xml:space="preserve">bush encroachment such as </w:t>
      </w:r>
      <w:r w:rsidRPr="00AA61E7">
        <w:rPr>
          <w:rFonts w:cstheme="minorHAnsi"/>
          <w:i/>
          <w:sz w:val="24"/>
          <w:szCs w:val="24"/>
        </w:rPr>
        <w:t xml:space="preserve">Acacia drepanolobium </w:t>
      </w:r>
      <w:r w:rsidRPr="00AA61E7">
        <w:rPr>
          <w:rFonts w:cstheme="minorHAnsi"/>
          <w:sz w:val="24"/>
          <w:szCs w:val="24"/>
        </w:rPr>
        <w:t>to invade the rangelands</w:t>
      </w:r>
      <w:r w:rsidR="00EB5968">
        <w:rPr>
          <w:rFonts w:cstheme="minorHAnsi"/>
          <w:sz w:val="24"/>
          <w:szCs w:val="24"/>
        </w:rPr>
        <w:t xml:space="preserve">. </w:t>
      </w:r>
      <w:r w:rsidRPr="00AA61E7">
        <w:rPr>
          <w:rFonts w:cstheme="minorHAnsi"/>
          <w:sz w:val="24"/>
          <w:szCs w:val="24"/>
        </w:rPr>
        <w:t>Other effects of climate change include loss of traditional institutions and associated knowledge/practices</w:t>
      </w:r>
      <w:r w:rsidR="00EB5968">
        <w:rPr>
          <w:rFonts w:cstheme="minorHAnsi"/>
          <w:sz w:val="24"/>
          <w:szCs w:val="24"/>
        </w:rPr>
        <w:t xml:space="preserve">. </w:t>
      </w:r>
    </w:p>
    <w:p w:rsidR="00992239" w:rsidRPr="00BD0C7D" w:rsidRDefault="00254944" w:rsidP="00772ECF">
      <w:pPr>
        <w:spacing w:before="120" w:after="0" w:line="360" w:lineRule="auto"/>
        <w:jc w:val="both"/>
        <w:rPr>
          <w:rFonts w:cstheme="minorHAnsi"/>
          <w:b/>
          <w:color w:val="7030A0"/>
          <w:sz w:val="24"/>
          <w:szCs w:val="24"/>
        </w:rPr>
      </w:pPr>
      <w:r w:rsidRPr="00BD0C7D">
        <w:rPr>
          <w:rFonts w:cstheme="minorHAnsi"/>
          <w:b/>
          <w:color w:val="7030A0"/>
          <w:sz w:val="24"/>
          <w:szCs w:val="24"/>
        </w:rPr>
        <w:t>4.</w:t>
      </w:r>
      <w:r w:rsidR="00DE40D1" w:rsidRPr="00BD0C7D">
        <w:rPr>
          <w:rFonts w:cstheme="minorHAnsi"/>
          <w:b/>
          <w:color w:val="7030A0"/>
          <w:sz w:val="24"/>
          <w:szCs w:val="24"/>
        </w:rPr>
        <w:t>1</w:t>
      </w:r>
      <w:r w:rsidR="00FA7DEB" w:rsidRPr="00BD0C7D">
        <w:rPr>
          <w:rFonts w:cstheme="minorHAnsi"/>
          <w:b/>
          <w:color w:val="7030A0"/>
          <w:sz w:val="24"/>
          <w:szCs w:val="24"/>
        </w:rPr>
        <w:t>.</w:t>
      </w:r>
      <w:r w:rsidR="00EB5968">
        <w:rPr>
          <w:rFonts w:cstheme="minorHAnsi"/>
          <w:b/>
          <w:color w:val="7030A0"/>
          <w:sz w:val="24"/>
          <w:szCs w:val="24"/>
        </w:rPr>
        <w:t xml:space="preserve">5 </w:t>
      </w:r>
      <w:r w:rsidR="009D6AB1" w:rsidRPr="00BD0C7D">
        <w:rPr>
          <w:rFonts w:cstheme="minorHAnsi"/>
          <w:b/>
          <w:color w:val="7030A0"/>
          <w:sz w:val="24"/>
          <w:szCs w:val="24"/>
        </w:rPr>
        <w:t xml:space="preserve">Replacement of local varieties and breeds </w:t>
      </w:r>
    </w:p>
    <w:p w:rsidR="00EA4E0F" w:rsidRPr="00AA61E7" w:rsidRDefault="00EA4E0F" w:rsidP="00772ECF">
      <w:pPr>
        <w:spacing w:before="120" w:after="0" w:line="360" w:lineRule="auto"/>
        <w:jc w:val="both"/>
        <w:rPr>
          <w:sz w:val="24"/>
          <w:szCs w:val="24"/>
        </w:rPr>
      </w:pPr>
      <w:r w:rsidRPr="00AA61E7">
        <w:rPr>
          <w:rFonts w:cstheme="minorHAnsi"/>
          <w:bCs/>
          <w:sz w:val="24"/>
          <w:szCs w:val="24"/>
        </w:rPr>
        <w:t>Agricultural biodiversity offers essential raw material</w:t>
      </w:r>
      <w:r w:rsidR="00B55410">
        <w:rPr>
          <w:rFonts w:cstheme="minorHAnsi"/>
          <w:bCs/>
          <w:sz w:val="24"/>
          <w:szCs w:val="24"/>
        </w:rPr>
        <w:t>s</w:t>
      </w:r>
      <w:r w:rsidRPr="00AA61E7">
        <w:rPr>
          <w:rFonts w:cstheme="minorHAnsi"/>
          <w:bCs/>
          <w:sz w:val="24"/>
          <w:szCs w:val="24"/>
        </w:rPr>
        <w:t xml:space="preserve"> for improving the productivity and quality of crops, livestock, fish and other resources. </w:t>
      </w:r>
      <w:r w:rsidR="003C58DB" w:rsidRPr="00AA61E7">
        <w:rPr>
          <w:rFonts w:cstheme="minorHAnsi"/>
          <w:sz w:val="24"/>
          <w:szCs w:val="24"/>
        </w:rPr>
        <w:t>Loss of l</w:t>
      </w:r>
      <w:r w:rsidR="003C58DB">
        <w:rPr>
          <w:rFonts w:cstheme="minorHAnsi"/>
          <w:sz w:val="24"/>
          <w:szCs w:val="24"/>
        </w:rPr>
        <w:t>andraces, both plant</w:t>
      </w:r>
      <w:r w:rsidR="00B55410">
        <w:rPr>
          <w:rFonts w:cstheme="minorHAnsi"/>
          <w:sz w:val="24"/>
          <w:szCs w:val="24"/>
        </w:rPr>
        <w:t>s</w:t>
      </w:r>
      <w:r w:rsidR="003C58DB">
        <w:rPr>
          <w:rFonts w:cstheme="minorHAnsi"/>
          <w:sz w:val="24"/>
          <w:szCs w:val="24"/>
        </w:rPr>
        <w:t xml:space="preserve"> and animal</w:t>
      </w:r>
      <w:r w:rsidR="00B55410">
        <w:rPr>
          <w:rFonts w:cstheme="minorHAnsi"/>
          <w:sz w:val="24"/>
          <w:szCs w:val="24"/>
        </w:rPr>
        <w:t>s, occur</w:t>
      </w:r>
      <w:r w:rsidR="003C58DB" w:rsidRPr="00AA61E7">
        <w:rPr>
          <w:rFonts w:cstheme="minorHAnsi"/>
          <w:sz w:val="24"/>
          <w:szCs w:val="24"/>
        </w:rPr>
        <w:t xml:space="preserve"> due to displacement</w:t>
      </w:r>
      <w:r w:rsidR="003C58DB" w:rsidRPr="00AA61E7">
        <w:rPr>
          <w:sz w:val="24"/>
          <w:szCs w:val="24"/>
        </w:rPr>
        <w:t xml:space="preserve"> by improved </w:t>
      </w:r>
      <w:r w:rsidR="004508AD" w:rsidRPr="00AA61E7">
        <w:rPr>
          <w:sz w:val="24"/>
          <w:szCs w:val="24"/>
        </w:rPr>
        <w:t>varieties</w:t>
      </w:r>
      <w:r w:rsidR="004508AD">
        <w:rPr>
          <w:sz w:val="24"/>
          <w:szCs w:val="24"/>
        </w:rPr>
        <w:t>.</w:t>
      </w:r>
      <w:r w:rsidR="004508AD" w:rsidRPr="00AA61E7">
        <w:rPr>
          <w:sz w:val="24"/>
          <w:szCs w:val="24"/>
        </w:rPr>
        <w:t xml:space="preserve"> Wide</w:t>
      </w:r>
      <w:r w:rsidRPr="00AA61E7">
        <w:rPr>
          <w:sz w:val="24"/>
          <w:szCs w:val="24"/>
        </w:rPr>
        <w:t xml:space="preserve"> spread </w:t>
      </w:r>
      <w:r w:rsidR="003F34BF">
        <w:rPr>
          <w:sz w:val="24"/>
          <w:szCs w:val="24"/>
        </w:rPr>
        <w:t xml:space="preserve">use </w:t>
      </w:r>
      <w:r w:rsidRPr="00AA61E7">
        <w:rPr>
          <w:sz w:val="24"/>
          <w:szCs w:val="24"/>
        </w:rPr>
        <w:t xml:space="preserve">of improved varieties of wheat, tef, barley and maize has displaced many landraces. </w:t>
      </w:r>
      <w:r w:rsidR="009214D5">
        <w:rPr>
          <w:sz w:val="24"/>
          <w:szCs w:val="24"/>
        </w:rPr>
        <w:t xml:space="preserve">According to the information from the Bureau of Agriculture in </w:t>
      </w:r>
      <w:r w:rsidR="00324BB1">
        <w:rPr>
          <w:sz w:val="24"/>
          <w:szCs w:val="24"/>
        </w:rPr>
        <w:t>Tigrai</w:t>
      </w:r>
      <w:r w:rsidR="009214D5">
        <w:rPr>
          <w:sz w:val="24"/>
          <w:szCs w:val="24"/>
        </w:rPr>
        <w:t xml:space="preserve"> national regional state, </w:t>
      </w:r>
      <w:r w:rsidR="009214D5">
        <w:rPr>
          <w:rFonts w:cstheme="minorHAnsi"/>
          <w:sz w:val="24"/>
          <w:szCs w:val="24"/>
        </w:rPr>
        <w:t>f</w:t>
      </w:r>
      <w:r w:rsidR="009214D5" w:rsidRPr="00AA61E7">
        <w:rPr>
          <w:sz w:val="24"/>
          <w:szCs w:val="24"/>
        </w:rPr>
        <w:t>armers’ varieties of wheat (</w:t>
      </w:r>
      <w:r w:rsidR="007E7865">
        <w:rPr>
          <w:sz w:val="24"/>
          <w:szCs w:val="24"/>
        </w:rPr>
        <w:t>S</w:t>
      </w:r>
      <w:r w:rsidR="009214D5" w:rsidRPr="00B55410">
        <w:rPr>
          <w:sz w:val="24"/>
          <w:szCs w:val="24"/>
        </w:rPr>
        <w:t>hehan, Gerey and Gomad</w:t>
      </w:r>
      <w:r w:rsidR="009214D5" w:rsidRPr="00AA61E7">
        <w:rPr>
          <w:sz w:val="24"/>
          <w:szCs w:val="24"/>
        </w:rPr>
        <w:t>), barley (</w:t>
      </w:r>
      <w:r w:rsidR="009214D5" w:rsidRPr="00B55410">
        <w:rPr>
          <w:sz w:val="24"/>
          <w:szCs w:val="24"/>
        </w:rPr>
        <w:t>Demhay and Gunaza</w:t>
      </w:r>
      <w:r w:rsidR="009214D5" w:rsidRPr="00AA61E7">
        <w:rPr>
          <w:sz w:val="24"/>
          <w:szCs w:val="24"/>
        </w:rPr>
        <w:t>) and sorghum (</w:t>
      </w:r>
      <w:r w:rsidR="009214D5" w:rsidRPr="00B55410">
        <w:rPr>
          <w:sz w:val="24"/>
          <w:szCs w:val="24"/>
        </w:rPr>
        <w:t>Gedalit</w:t>
      </w:r>
      <w:r w:rsidR="009214D5" w:rsidRPr="00AA61E7">
        <w:rPr>
          <w:sz w:val="24"/>
          <w:szCs w:val="24"/>
        </w:rPr>
        <w:t>) are among the varieties that have been lost due to various factors</w:t>
      </w:r>
      <w:r w:rsidR="009214D5">
        <w:rPr>
          <w:sz w:val="24"/>
          <w:szCs w:val="24"/>
        </w:rPr>
        <w:t>,</w:t>
      </w:r>
      <w:r w:rsidR="009214D5" w:rsidRPr="00AA61E7">
        <w:rPr>
          <w:sz w:val="24"/>
          <w:szCs w:val="24"/>
        </w:rPr>
        <w:t xml:space="preserve"> including </w:t>
      </w:r>
      <w:r w:rsidR="009214D5">
        <w:rPr>
          <w:sz w:val="24"/>
          <w:szCs w:val="24"/>
        </w:rPr>
        <w:t>wide spread use</w:t>
      </w:r>
      <w:r w:rsidR="009214D5" w:rsidRPr="00AA61E7">
        <w:rPr>
          <w:sz w:val="24"/>
          <w:szCs w:val="24"/>
        </w:rPr>
        <w:t xml:space="preserve"> of improved varieties. </w:t>
      </w:r>
      <w:r w:rsidRPr="00AA61E7">
        <w:rPr>
          <w:sz w:val="24"/>
          <w:szCs w:val="24"/>
        </w:rPr>
        <w:t xml:space="preserve">Durum wheat is a seriously threatened crop on farmers’ fields. </w:t>
      </w:r>
      <w:r w:rsidR="003F34BF">
        <w:rPr>
          <w:sz w:val="24"/>
          <w:szCs w:val="24"/>
        </w:rPr>
        <w:t>In Eastern Shewa, f</w:t>
      </w:r>
      <w:r w:rsidRPr="00AA61E7">
        <w:rPr>
          <w:sz w:val="24"/>
          <w:szCs w:val="24"/>
        </w:rPr>
        <w:t xml:space="preserve">or example, about 77% of durum wheat landraces </w:t>
      </w:r>
      <w:r w:rsidRPr="00AA61E7">
        <w:rPr>
          <w:rFonts w:cstheme="minorHAnsi"/>
          <w:sz w:val="24"/>
          <w:szCs w:val="24"/>
        </w:rPr>
        <w:t>have been replaced by improved ones</w:t>
      </w:r>
      <w:r w:rsidR="003F34BF">
        <w:rPr>
          <w:rFonts w:cstheme="minorHAnsi"/>
          <w:sz w:val="24"/>
          <w:szCs w:val="24"/>
        </w:rPr>
        <w:t>.</w:t>
      </w:r>
      <w:r w:rsidRPr="00AA61E7">
        <w:rPr>
          <w:rFonts w:cstheme="minorHAnsi"/>
          <w:sz w:val="24"/>
          <w:szCs w:val="24"/>
        </w:rPr>
        <w:t xml:space="preserve"> </w:t>
      </w:r>
      <w:r w:rsidRPr="00AA61E7">
        <w:rPr>
          <w:sz w:val="24"/>
          <w:szCs w:val="24"/>
        </w:rPr>
        <w:t>The main reason for this is the displacement by bread wheat varieties which took place gradually in a time of three decades</w:t>
      </w:r>
      <w:r w:rsidR="00EB5968">
        <w:rPr>
          <w:sz w:val="24"/>
          <w:szCs w:val="24"/>
        </w:rPr>
        <w:t xml:space="preserve"> (EOSA, 2007)</w:t>
      </w:r>
      <w:r w:rsidRPr="00AA61E7">
        <w:rPr>
          <w:sz w:val="24"/>
          <w:szCs w:val="24"/>
        </w:rPr>
        <w:t xml:space="preserve">. </w:t>
      </w:r>
    </w:p>
    <w:p w:rsidR="00EA4E0F" w:rsidRDefault="00EA4E0F" w:rsidP="00772ECF">
      <w:pPr>
        <w:spacing w:before="120" w:after="0" w:line="360" w:lineRule="auto"/>
        <w:jc w:val="both"/>
        <w:rPr>
          <w:rFonts w:cstheme="minorHAnsi"/>
          <w:sz w:val="24"/>
          <w:szCs w:val="24"/>
        </w:rPr>
      </w:pPr>
      <w:r w:rsidRPr="00AA61E7">
        <w:rPr>
          <w:sz w:val="24"/>
          <w:szCs w:val="24"/>
        </w:rPr>
        <w:t>Sheko cattle appear to be highly threatened as a result of interbreeding with the local zebu breed and due to change</w:t>
      </w:r>
      <w:r w:rsidR="00B55410">
        <w:rPr>
          <w:sz w:val="24"/>
          <w:szCs w:val="24"/>
        </w:rPr>
        <w:t>s</w:t>
      </w:r>
      <w:r w:rsidRPr="00AA61E7">
        <w:rPr>
          <w:sz w:val="24"/>
          <w:szCs w:val="24"/>
        </w:rPr>
        <w:t xml:space="preserve"> in the production </w:t>
      </w:r>
      <w:r w:rsidR="009A76C9">
        <w:rPr>
          <w:sz w:val="24"/>
          <w:szCs w:val="24"/>
        </w:rPr>
        <w:t xml:space="preserve">system </w:t>
      </w:r>
      <w:r w:rsidRPr="00AA61E7">
        <w:rPr>
          <w:sz w:val="24"/>
          <w:szCs w:val="24"/>
        </w:rPr>
        <w:t xml:space="preserve">(IBC, </w:t>
      </w:r>
      <w:r w:rsidRPr="00AA61E7">
        <w:rPr>
          <w:sz w:val="24"/>
          <w:szCs w:val="24"/>
          <w:lang w:val="en-GB"/>
        </w:rPr>
        <w:t>2009</w:t>
      </w:r>
      <w:r w:rsidRPr="00AA61E7">
        <w:rPr>
          <w:sz w:val="24"/>
          <w:szCs w:val="24"/>
        </w:rPr>
        <w:t xml:space="preserve">). </w:t>
      </w:r>
      <w:r w:rsidR="00EB4D0E">
        <w:rPr>
          <w:sz w:val="24"/>
          <w:szCs w:val="24"/>
        </w:rPr>
        <w:t xml:space="preserve">Similarly, chicken genetic resources of the country are highly affected by severe replacement pressure </w:t>
      </w:r>
      <w:r w:rsidR="002B2421">
        <w:rPr>
          <w:sz w:val="24"/>
          <w:szCs w:val="24"/>
        </w:rPr>
        <w:lastRenderedPageBreak/>
        <w:t>from</w:t>
      </w:r>
      <w:r w:rsidR="00EB4D0E">
        <w:rPr>
          <w:sz w:val="24"/>
          <w:szCs w:val="24"/>
        </w:rPr>
        <w:t xml:space="preserve"> the exotics and their crosses. </w:t>
      </w:r>
      <w:r w:rsidR="009A76C9">
        <w:rPr>
          <w:sz w:val="24"/>
          <w:szCs w:val="24"/>
        </w:rPr>
        <w:t xml:space="preserve">Generally, </w:t>
      </w:r>
      <w:r w:rsidRPr="00AA61E7">
        <w:rPr>
          <w:rFonts w:cstheme="minorHAnsi"/>
          <w:sz w:val="24"/>
          <w:szCs w:val="24"/>
        </w:rPr>
        <w:t>loss of agricultural biodiversity results in loss of ecological, economic, nutritional and cultural benefits</w:t>
      </w:r>
      <w:r w:rsidR="002B2421">
        <w:rPr>
          <w:rFonts w:cstheme="minorHAnsi"/>
          <w:sz w:val="24"/>
          <w:szCs w:val="24"/>
        </w:rPr>
        <w:t>,</w:t>
      </w:r>
      <w:r w:rsidRPr="00AA61E7">
        <w:rPr>
          <w:rFonts w:cstheme="minorHAnsi"/>
          <w:sz w:val="24"/>
          <w:szCs w:val="24"/>
        </w:rPr>
        <w:t xml:space="preserve"> and</w:t>
      </w:r>
      <w:r w:rsidRPr="00AA61E7">
        <w:rPr>
          <w:sz w:val="24"/>
          <w:szCs w:val="24"/>
        </w:rPr>
        <w:t xml:space="preserve"> increases vulnerability to climate change and</w:t>
      </w:r>
      <w:r w:rsidRPr="00AA61E7">
        <w:rPr>
          <w:rFonts w:cstheme="minorHAnsi"/>
          <w:sz w:val="24"/>
          <w:szCs w:val="24"/>
        </w:rPr>
        <w:t xml:space="preserve"> food insecurity.</w:t>
      </w:r>
    </w:p>
    <w:p w:rsidR="00DE40D1" w:rsidRPr="00BD0C7D" w:rsidRDefault="00DE40D1" w:rsidP="00772ECF">
      <w:pPr>
        <w:spacing w:before="120" w:after="0" w:line="360" w:lineRule="auto"/>
        <w:jc w:val="both"/>
        <w:rPr>
          <w:rFonts w:cstheme="minorHAnsi"/>
          <w:b/>
          <w:bCs/>
          <w:color w:val="7030A0"/>
          <w:sz w:val="24"/>
          <w:szCs w:val="24"/>
        </w:rPr>
      </w:pPr>
      <w:r w:rsidRPr="00BD0C7D">
        <w:rPr>
          <w:rFonts w:cstheme="minorHAnsi"/>
          <w:b/>
          <w:bCs/>
          <w:color w:val="7030A0"/>
          <w:sz w:val="24"/>
          <w:szCs w:val="24"/>
        </w:rPr>
        <w:t>4.1.</w:t>
      </w:r>
      <w:r w:rsidR="0060048E">
        <w:rPr>
          <w:rFonts w:cstheme="minorHAnsi"/>
          <w:b/>
          <w:bCs/>
          <w:color w:val="7030A0"/>
          <w:sz w:val="24"/>
          <w:szCs w:val="24"/>
        </w:rPr>
        <w:t>6</w:t>
      </w:r>
      <w:r w:rsidR="00967117">
        <w:rPr>
          <w:rFonts w:cstheme="minorHAnsi"/>
          <w:b/>
          <w:bCs/>
          <w:color w:val="7030A0"/>
          <w:sz w:val="24"/>
          <w:szCs w:val="24"/>
        </w:rPr>
        <w:t xml:space="preserve"> </w:t>
      </w:r>
      <w:r w:rsidRPr="00BD0C7D">
        <w:rPr>
          <w:rFonts w:cstheme="minorHAnsi"/>
          <w:b/>
          <w:bCs/>
          <w:color w:val="7030A0"/>
          <w:sz w:val="24"/>
          <w:szCs w:val="24"/>
        </w:rPr>
        <w:t>Pollution</w:t>
      </w:r>
    </w:p>
    <w:p w:rsidR="000F6ED8" w:rsidRPr="009A76C9" w:rsidRDefault="00283404" w:rsidP="00772ECF">
      <w:pPr>
        <w:pStyle w:val="NormalWeb"/>
        <w:spacing w:before="120" w:beforeAutospacing="0" w:after="0" w:afterAutospacing="0" w:line="360" w:lineRule="auto"/>
        <w:jc w:val="both"/>
        <w:rPr>
          <w:rFonts w:asciiTheme="minorHAnsi" w:hAnsiTheme="minorHAnsi" w:cstheme="minorHAnsi"/>
        </w:rPr>
      </w:pPr>
      <w:r w:rsidRPr="00AA61E7">
        <w:rPr>
          <w:rFonts w:asciiTheme="minorHAnsi" w:hAnsiTheme="minorHAnsi" w:cs="MyriadPro-Regular"/>
        </w:rPr>
        <w:t xml:space="preserve">Improper management of solid and liquid wastes is one of the main causes of environmental pollution and degradation in many places. Many of these places lack solid and liquid waste disposal regulations and </w:t>
      </w:r>
      <w:r w:rsidRPr="009A76C9">
        <w:rPr>
          <w:rFonts w:asciiTheme="minorHAnsi" w:hAnsiTheme="minorHAnsi" w:cstheme="minorHAnsi"/>
        </w:rPr>
        <w:t xml:space="preserve">proper disposal facilities, including for harmful wastes. Such wastes may be infectious, toxic or radioactive. </w:t>
      </w:r>
      <w:r w:rsidR="00A44754" w:rsidRPr="009A76C9">
        <w:rPr>
          <w:rFonts w:asciiTheme="minorHAnsi" w:hAnsiTheme="minorHAnsi" w:cstheme="minorHAnsi"/>
        </w:rPr>
        <w:t xml:space="preserve">Poor waste management poses a great challenge to the biodiversity, due to the potential of the waste to pollute water, land, air and vegetation. </w:t>
      </w:r>
      <w:r w:rsidR="000F6ED8" w:rsidRPr="009A76C9">
        <w:rPr>
          <w:rFonts w:asciiTheme="minorHAnsi" w:hAnsiTheme="minorHAnsi" w:cstheme="minorHAnsi"/>
        </w:rPr>
        <w:t>Potential effects of pollutants on ecosystems</w:t>
      </w:r>
      <w:r w:rsidRPr="009A76C9">
        <w:rPr>
          <w:rFonts w:asciiTheme="minorHAnsi" w:hAnsiTheme="minorHAnsi" w:cstheme="minorHAnsi"/>
        </w:rPr>
        <w:t xml:space="preserve"> and its biodiversity</w:t>
      </w:r>
      <w:r w:rsidR="000F6ED8" w:rsidRPr="009A76C9">
        <w:rPr>
          <w:rFonts w:asciiTheme="minorHAnsi" w:hAnsiTheme="minorHAnsi" w:cstheme="minorHAnsi"/>
        </w:rPr>
        <w:t xml:space="preserve"> include changes in the abundance of species</w:t>
      </w:r>
      <w:r w:rsidRPr="009A76C9">
        <w:rPr>
          <w:rFonts w:asciiTheme="minorHAnsi" w:hAnsiTheme="minorHAnsi" w:cstheme="minorHAnsi"/>
        </w:rPr>
        <w:t>,</w:t>
      </w:r>
      <w:r w:rsidR="000F6ED8" w:rsidRPr="009A76C9">
        <w:rPr>
          <w:rFonts w:asciiTheme="minorHAnsi" w:hAnsiTheme="minorHAnsi" w:cstheme="minorHAnsi"/>
        </w:rPr>
        <w:t xml:space="preserve"> kill </w:t>
      </w:r>
      <w:r w:rsidRPr="009A76C9">
        <w:rPr>
          <w:rFonts w:asciiTheme="minorHAnsi" w:hAnsiTheme="minorHAnsi" w:cstheme="minorHAnsi"/>
        </w:rPr>
        <w:t xml:space="preserve">of </w:t>
      </w:r>
      <w:r w:rsidR="000F6ED8" w:rsidRPr="009A76C9">
        <w:rPr>
          <w:rFonts w:asciiTheme="minorHAnsi" w:hAnsiTheme="minorHAnsi" w:cstheme="minorHAnsi"/>
        </w:rPr>
        <w:t xml:space="preserve">species, modification of habitats, reduction in soil, water and air quality, and changes to the stability and resilience of ecosystems. In rural areas, irrigation, run-off from farming activities containing insecticides, fertilizers and herbicides that have been applied to crops </w:t>
      </w:r>
      <w:r w:rsidRPr="009A76C9">
        <w:rPr>
          <w:rFonts w:asciiTheme="minorHAnsi" w:hAnsiTheme="minorHAnsi" w:cstheme="minorHAnsi"/>
        </w:rPr>
        <w:t>are</w:t>
      </w:r>
      <w:r w:rsidR="000F6ED8" w:rsidRPr="009A76C9">
        <w:rPr>
          <w:rFonts w:asciiTheme="minorHAnsi" w:hAnsiTheme="minorHAnsi" w:cstheme="minorHAnsi"/>
        </w:rPr>
        <w:t xml:space="preserve"> affect</w:t>
      </w:r>
      <w:r w:rsidRPr="009A76C9">
        <w:rPr>
          <w:rFonts w:asciiTheme="minorHAnsi" w:hAnsiTheme="minorHAnsi" w:cstheme="minorHAnsi"/>
        </w:rPr>
        <w:t>ing</w:t>
      </w:r>
      <w:r w:rsidR="000F6ED8" w:rsidRPr="009A76C9">
        <w:rPr>
          <w:rFonts w:asciiTheme="minorHAnsi" w:hAnsiTheme="minorHAnsi" w:cstheme="minorHAnsi"/>
        </w:rPr>
        <w:t xml:space="preserve"> aquatic and wetland </w:t>
      </w:r>
      <w:r w:rsidR="004508AD" w:rsidRPr="009A76C9">
        <w:rPr>
          <w:rFonts w:asciiTheme="minorHAnsi" w:hAnsiTheme="minorHAnsi" w:cstheme="minorHAnsi"/>
        </w:rPr>
        <w:t>organisms.</w:t>
      </w:r>
      <w:r w:rsidR="004508AD" w:rsidRPr="009A76C9">
        <w:rPr>
          <w:rFonts w:asciiTheme="minorHAnsi" w:hAnsiTheme="minorHAnsi" w:cstheme="minorHAnsi"/>
          <w:shd w:val="clear" w:color="auto" w:fill="FFFFFF"/>
        </w:rPr>
        <w:t xml:space="preserve"> Excessive</w:t>
      </w:r>
      <w:r w:rsidR="00C36793">
        <w:rPr>
          <w:rFonts w:asciiTheme="minorHAnsi" w:hAnsiTheme="minorHAnsi" w:cstheme="minorHAnsi"/>
          <w:shd w:val="clear" w:color="auto" w:fill="FFFFFF"/>
        </w:rPr>
        <w:t xml:space="preserve"> </w:t>
      </w:r>
      <w:r w:rsidR="00B55410">
        <w:rPr>
          <w:rFonts w:asciiTheme="minorHAnsi" w:hAnsiTheme="minorHAnsi" w:cstheme="minorHAnsi"/>
          <w:shd w:val="clear" w:color="auto" w:fill="FFFFFF"/>
        </w:rPr>
        <w:t>draining</w:t>
      </w:r>
      <w:r w:rsidR="0049558E" w:rsidRPr="009A76C9">
        <w:rPr>
          <w:rFonts w:asciiTheme="minorHAnsi" w:hAnsiTheme="minorHAnsi" w:cstheme="minorHAnsi"/>
          <w:shd w:val="clear" w:color="auto" w:fill="FFFFFF"/>
        </w:rPr>
        <w:t xml:space="preserve"> of nitrogen and phosphorous </w:t>
      </w:r>
      <w:r w:rsidR="00B55410">
        <w:rPr>
          <w:rFonts w:asciiTheme="minorHAnsi" w:hAnsiTheme="minorHAnsi" w:cstheme="minorHAnsi"/>
          <w:shd w:val="clear" w:color="auto" w:fill="FFFFFF"/>
        </w:rPr>
        <w:t xml:space="preserve">from agricultural fields </w:t>
      </w:r>
      <w:r w:rsidR="004508AD" w:rsidRPr="009A76C9">
        <w:rPr>
          <w:rFonts w:asciiTheme="minorHAnsi" w:hAnsiTheme="minorHAnsi" w:cstheme="minorHAnsi"/>
          <w:shd w:val="clear" w:color="auto" w:fill="FFFFFF"/>
        </w:rPr>
        <w:t>to</w:t>
      </w:r>
      <w:r w:rsidR="004508AD" w:rsidRPr="009A76C9">
        <w:rPr>
          <w:rStyle w:val="apple-converted-space"/>
          <w:rFonts w:asciiTheme="minorHAnsi" w:hAnsiTheme="minorHAnsi" w:cstheme="minorHAnsi"/>
          <w:shd w:val="clear" w:color="auto" w:fill="FFFFFF"/>
        </w:rPr>
        <w:t xml:space="preserve"> fresh</w:t>
      </w:r>
      <w:r w:rsidR="0049558E" w:rsidRPr="009A76C9">
        <w:rPr>
          <w:rStyle w:val="apple-converted-space"/>
          <w:rFonts w:asciiTheme="minorHAnsi" w:hAnsiTheme="minorHAnsi" w:cstheme="minorHAnsi"/>
          <w:shd w:val="clear" w:color="auto" w:fill="FFFFFF"/>
        </w:rPr>
        <w:t xml:space="preserve"> water</w:t>
      </w:r>
      <w:r w:rsidR="0049558E" w:rsidRPr="009A76C9">
        <w:rPr>
          <w:rFonts w:asciiTheme="minorHAnsi" w:hAnsiTheme="minorHAnsi" w:cstheme="minorHAnsi"/>
          <w:shd w:val="clear" w:color="auto" w:fill="FFFFFF"/>
        </w:rPr>
        <w:t xml:space="preserve"> systems can </w:t>
      </w:r>
      <w:r w:rsidR="00384C7D">
        <w:rPr>
          <w:rFonts w:asciiTheme="minorHAnsi" w:hAnsiTheme="minorHAnsi" w:cstheme="minorHAnsi"/>
          <w:shd w:val="clear" w:color="auto" w:fill="FFFFFF"/>
        </w:rPr>
        <w:t>cause</w:t>
      </w:r>
      <w:r w:rsidR="0049558E" w:rsidRPr="009A76C9">
        <w:rPr>
          <w:rFonts w:asciiTheme="minorHAnsi" w:hAnsiTheme="minorHAnsi" w:cstheme="minorHAnsi"/>
          <w:shd w:val="clear" w:color="auto" w:fill="FFFFFF"/>
        </w:rPr>
        <w:t xml:space="preserve"> excessive plant and algae growth </w:t>
      </w:r>
      <w:r w:rsidR="004003D8" w:rsidRPr="009A76C9">
        <w:rPr>
          <w:rFonts w:asciiTheme="minorHAnsi" w:hAnsiTheme="minorHAnsi" w:cstheme="minorHAnsi"/>
          <w:shd w:val="clear" w:color="auto" w:fill="FFFFFF"/>
        </w:rPr>
        <w:t>due to eutrophication</w:t>
      </w:r>
      <w:r w:rsidR="0049558E" w:rsidRPr="009A76C9">
        <w:rPr>
          <w:rFonts w:asciiTheme="minorHAnsi" w:hAnsiTheme="minorHAnsi" w:cstheme="minorHAnsi"/>
          <w:shd w:val="clear" w:color="auto" w:fill="FFFFFF"/>
        </w:rPr>
        <w:t xml:space="preserve"> that leads to </w:t>
      </w:r>
      <w:r w:rsidR="00B55410">
        <w:rPr>
          <w:rFonts w:asciiTheme="minorHAnsi" w:hAnsiTheme="minorHAnsi" w:cstheme="minorHAnsi"/>
          <w:shd w:val="clear" w:color="auto" w:fill="FFFFFF"/>
        </w:rPr>
        <w:t>depletion</w:t>
      </w:r>
      <w:r w:rsidR="0049558E" w:rsidRPr="009A76C9">
        <w:rPr>
          <w:rFonts w:asciiTheme="minorHAnsi" w:hAnsiTheme="minorHAnsi" w:cstheme="minorHAnsi"/>
          <w:shd w:val="clear" w:color="auto" w:fill="FFFFFF"/>
        </w:rPr>
        <w:t xml:space="preserve"> of oxygen as well as to other environmental problems</w:t>
      </w:r>
      <w:r w:rsidR="007E151C" w:rsidRPr="009A76C9">
        <w:rPr>
          <w:rFonts w:asciiTheme="minorHAnsi" w:hAnsiTheme="minorHAnsi" w:cstheme="minorHAnsi"/>
        </w:rPr>
        <w:t xml:space="preserve">, </w:t>
      </w:r>
      <w:r w:rsidR="0049558E" w:rsidRPr="009A76C9">
        <w:rPr>
          <w:rFonts w:asciiTheme="minorHAnsi" w:hAnsiTheme="minorHAnsi" w:cstheme="minorHAnsi"/>
        </w:rPr>
        <w:t xml:space="preserve">which in turn </w:t>
      </w:r>
      <w:r w:rsidR="00B55410">
        <w:rPr>
          <w:rFonts w:asciiTheme="minorHAnsi" w:hAnsiTheme="minorHAnsi" w:cstheme="minorHAnsi"/>
        </w:rPr>
        <w:t>will cause</w:t>
      </w:r>
      <w:r w:rsidR="0049558E" w:rsidRPr="009A76C9">
        <w:rPr>
          <w:rFonts w:asciiTheme="minorHAnsi" w:hAnsiTheme="minorHAnsi" w:cstheme="minorHAnsi"/>
        </w:rPr>
        <w:t xml:space="preserve"> loss of species in that particular site.</w:t>
      </w:r>
    </w:p>
    <w:p w:rsidR="0060048E" w:rsidRDefault="0060048E" w:rsidP="0060048E">
      <w:pPr>
        <w:pStyle w:val="NormalWeb"/>
        <w:spacing w:before="120" w:beforeAutospacing="0" w:after="0" w:afterAutospacing="0" w:line="360" w:lineRule="auto"/>
        <w:jc w:val="both"/>
        <w:rPr>
          <w:rFonts w:asciiTheme="minorHAnsi" w:hAnsiTheme="minorHAnsi" w:cs="MyriadPro-Regular"/>
        </w:rPr>
      </w:pPr>
      <w:r w:rsidRPr="00535ECE">
        <w:rPr>
          <w:rFonts w:asciiTheme="minorHAnsi" w:hAnsiTheme="minorHAnsi" w:cs="MyriadPro-Regular"/>
        </w:rPr>
        <w:t xml:space="preserve">Major causes of pollution </w:t>
      </w:r>
      <w:r>
        <w:rPr>
          <w:rFonts w:asciiTheme="minorHAnsi" w:hAnsiTheme="minorHAnsi" w:cs="MyriadPro-Regular"/>
        </w:rPr>
        <w:t>to aquatic and wetland ecosystems in Ethiopia are l</w:t>
      </w:r>
      <w:r w:rsidRPr="00535ECE">
        <w:rPr>
          <w:rFonts w:asciiTheme="minorHAnsi" w:hAnsiTheme="minorHAnsi" w:cs="MyriadPro-Regular"/>
        </w:rPr>
        <w:t>arge and small scale factories which have unregulated waste disposal</w:t>
      </w:r>
      <w:r>
        <w:rPr>
          <w:rFonts w:asciiTheme="minorHAnsi" w:hAnsiTheme="minorHAnsi" w:cs="MyriadPro-Regular"/>
        </w:rPr>
        <w:t xml:space="preserve">. They </w:t>
      </w:r>
      <w:r w:rsidRPr="00535ECE">
        <w:rPr>
          <w:rFonts w:asciiTheme="minorHAnsi" w:hAnsiTheme="minorHAnsi" w:cs="MyriadPro-Regular"/>
        </w:rPr>
        <w:t xml:space="preserve">are causing major damage to the nearby aquatic </w:t>
      </w:r>
      <w:r>
        <w:rPr>
          <w:rFonts w:asciiTheme="minorHAnsi" w:hAnsiTheme="minorHAnsi" w:cs="MyriadPro-Regular"/>
        </w:rPr>
        <w:t>and wetland ecosystems through deposition</w:t>
      </w:r>
      <w:r w:rsidRPr="00535ECE">
        <w:rPr>
          <w:rFonts w:asciiTheme="minorHAnsi" w:hAnsiTheme="minorHAnsi" w:cs="MyriadPro-Regular"/>
        </w:rPr>
        <w:t xml:space="preserve"> of heavy metals as is the case in Akaki River</w:t>
      </w:r>
      <w:r>
        <w:rPr>
          <w:rFonts w:asciiTheme="minorHAnsi" w:hAnsiTheme="minorHAnsi" w:cs="MyriadPro-Regular"/>
        </w:rPr>
        <w:t>, and</w:t>
      </w:r>
      <w:r w:rsidR="00C36793">
        <w:rPr>
          <w:rFonts w:asciiTheme="minorHAnsi" w:hAnsiTheme="minorHAnsi" w:cs="MyriadPro-Regular"/>
        </w:rPr>
        <w:t xml:space="preserve"> </w:t>
      </w:r>
      <w:r>
        <w:rPr>
          <w:rFonts w:asciiTheme="minorHAnsi" w:hAnsiTheme="minorHAnsi" w:cs="MyriadPro-Regular"/>
        </w:rPr>
        <w:t xml:space="preserve">Abasamuel and </w:t>
      </w:r>
      <w:r w:rsidRPr="00535ECE">
        <w:rPr>
          <w:rFonts w:asciiTheme="minorHAnsi" w:hAnsiTheme="minorHAnsi" w:cs="MyriadPro-Regular"/>
        </w:rPr>
        <w:t>Koka reservoir</w:t>
      </w:r>
      <w:r>
        <w:rPr>
          <w:rFonts w:asciiTheme="minorHAnsi" w:hAnsiTheme="minorHAnsi" w:cs="MyriadPro-Regular"/>
        </w:rPr>
        <w:t>s</w:t>
      </w:r>
      <w:r w:rsidRPr="00535ECE">
        <w:rPr>
          <w:rFonts w:asciiTheme="minorHAnsi" w:hAnsiTheme="minorHAnsi" w:cs="MyriadPro-Regular"/>
        </w:rPr>
        <w:t xml:space="preserve">. </w:t>
      </w:r>
      <w:r w:rsidR="006D3B7C">
        <w:rPr>
          <w:rFonts w:asciiTheme="minorHAnsi" w:hAnsiTheme="minorHAnsi" w:cs="MyriadPro-Regular"/>
        </w:rPr>
        <w:t>Major</w:t>
      </w:r>
      <w:r w:rsidRPr="00535ECE">
        <w:rPr>
          <w:rFonts w:asciiTheme="minorHAnsi" w:hAnsiTheme="minorHAnsi" w:cs="MyriadPro-Regular"/>
        </w:rPr>
        <w:t xml:space="preserve"> large-scale human activities producing dangerous pollutants in Ethiopia include </w:t>
      </w:r>
      <w:r w:rsidRPr="00535ECE">
        <w:rPr>
          <w:rFonts w:asciiTheme="minorHAnsi" w:hAnsiTheme="minorHAnsi" w:cs="MyriadPro-Regular"/>
          <w:bCs/>
        </w:rPr>
        <w:t xml:space="preserve">garages, petrol stations, tanneries, slaughter houses, market </w:t>
      </w:r>
      <w:r>
        <w:rPr>
          <w:rFonts w:asciiTheme="minorHAnsi" w:hAnsiTheme="minorHAnsi" w:cs="MyriadPro-Regular"/>
          <w:bCs/>
        </w:rPr>
        <w:t>centre</w:t>
      </w:r>
      <w:r w:rsidRPr="00535ECE">
        <w:rPr>
          <w:rFonts w:asciiTheme="minorHAnsi" w:hAnsiTheme="minorHAnsi" w:cs="MyriadPro-Regular"/>
          <w:bCs/>
        </w:rPr>
        <w:t>s, breweries; textile, chemical, tobacco, thread and garment, and paint factories; hospitals, oil and flour mills</w:t>
      </w:r>
      <w:r>
        <w:rPr>
          <w:rFonts w:asciiTheme="minorHAnsi" w:hAnsiTheme="minorHAnsi" w:cs="MyriadPro-Regular"/>
          <w:bCs/>
        </w:rPr>
        <w:t>,</w:t>
      </w:r>
      <w:r w:rsidRPr="00535ECE">
        <w:rPr>
          <w:rFonts w:asciiTheme="minorHAnsi" w:hAnsiTheme="minorHAnsi" w:cs="MyriadPro-Regular"/>
          <w:bCs/>
        </w:rPr>
        <w:t xml:space="preserve"> metal works</w:t>
      </w:r>
      <w:r>
        <w:rPr>
          <w:rFonts w:asciiTheme="minorHAnsi" w:hAnsiTheme="minorHAnsi" w:cs="MyriadPro-Regular"/>
          <w:bCs/>
        </w:rPr>
        <w:t xml:space="preserve"> and </w:t>
      </w:r>
      <w:r w:rsidRPr="00535ECE">
        <w:rPr>
          <w:rFonts w:asciiTheme="minorHAnsi" w:hAnsiTheme="minorHAnsi" w:cs="MyriadPro-Regular"/>
          <w:bCs/>
        </w:rPr>
        <w:t>car washing</w:t>
      </w:r>
      <w:r>
        <w:rPr>
          <w:rFonts w:asciiTheme="minorHAnsi" w:hAnsiTheme="minorHAnsi" w:cs="MyriadPro-Regular"/>
          <w:bCs/>
        </w:rPr>
        <w:t>.</w:t>
      </w:r>
    </w:p>
    <w:p w:rsidR="00DE40D1" w:rsidRPr="00BD0C7D" w:rsidRDefault="00DE40D1" w:rsidP="00772ECF">
      <w:pPr>
        <w:spacing w:before="120" w:after="0" w:line="360" w:lineRule="auto"/>
        <w:jc w:val="both"/>
        <w:rPr>
          <w:rFonts w:cstheme="minorHAnsi"/>
          <w:b/>
          <w:color w:val="7030A0"/>
          <w:sz w:val="24"/>
          <w:szCs w:val="24"/>
        </w:rPr>
      </w:pPr>
      <w:r w:rsidRPr="00BD0C7D">
        <w:rPr>
          <w:rFonts w:cstheme="minorHAnsi"/>
          <w:b/>
          <w:color w:val="7030A0"/>
          <w:sz w:val="24"/>
          <w:szCs w:val="24"/>
        </w:rPr>
        <w:lastRenderedPageBreak/>
        <w:t>4.2 Indirect Causes</w:t>
      </w:r>
    </w:p>
    <w:p w:rsidR="00D437CA" w:rsidRPr="00BD0C7D" w:rsidRDefault="00254944" w:rsidP="00772ECF">
      <w:pPr>
        <w:spacing w:before="120" w:after="0" w:line="360" w:lineRule="auto"/>
        <w:rPr>
          <w:b/>
          <w:color w:val="7030A0"/>
          <w:sz w:val="24"/>
          <w:szCs w:val="24"/>
        </w:rPr>
      </w:pPr>
      <w:r w:rsidRPr="00BD0C7D">
        <w:rPr>
          <w:b/>
          <w:color w:val="7030A0"/>
          <w:sz w:val="24"/>
          <w:szCs w:val="24"/>
        </w:rPr>
        <w:t>4</w:t>
      </w:r>
      <w:r w:rsidR="002E4585" w:rsidRPr="00BD0C7D">
        <w:rPr>
          <w:b/>
          <w:color w:val="7030A0"/>
          <w:sz w:val="24"/>
          <w:szCs w:val="24"/>
        </w:rPr>
        <w:t>.2</w:t>
      </w:r>
      <w:r w:rsidR="00D437CA" w:rsidRPr="00BD0C7D">
        <w:rPr>
          <w:b/>
          <w:color w:val="7030A0"/>
          <w:sz w:val="24"/>
          <w:szCs w:val="24"/>
        </w:rPr>
        <w:t>.</w:t>
      </w:r>
      <w:r w:rsidR="00DE40D1" w:rsidRPr="00BD0C7D">
        <w:rPr>
          <w:b/>
          <w:color w:val="7030A0"/>
          <w:sz w:val="24"/>
          <w:szCs w:val="24"/>
        </w:rPr>
        <w:t>1</w:t>
      </w:r>
      <w:r w:rsidR="00967117">
        <w:rPr>
          <w:b/>
          <w:color w:val="7030A0"/>
          <w:sz w:val="24"/>
          <w:szCs w:val="24"/>
        </w:rPr>
        <w:t xml:space="preserve"> </w:t>
      </w:r>
      <w:r w:rsidR="00D437CA" w:rsidRPr="00BD0C7D">
        <w:rPr>
          <w:b/>
          <w:color w:val="7030A0"/>
          <w:sz w:val="24"/>
          <w:szCs w:val="24"/>
        </w:rPr>
        <w:t>Demographic change</w:t>
      </w:r>
    </w:p>
    <w:p w:rsidR="0060048E" w:rsidRDefault="00315B6B" w:rsidP="0060048E">
      <w:pPr>
        <w:autoSpaceDE w:val="0"/>
        <w:autoSpaceDN w:val="0"/>
        <w:adjustRightInd w:val="0"/>
        <w:spacing w:before="120" w:after="0" w:line="360" w:lineRule="auto"/>
        <w:jc w:val="both"/>
        <w:rPr>
          <w:sz w:val="24"/>
          <w:szCs w:val="24"/>
        </w:rPr>
      </w:pPr>
      <w:r w:rsidRPr="00AA61E7">
        <w:rPr>
          <w:rFonts w:cs="Times New Roman"/>
          <w:sz w:val="24"/>
          <w:szCs w:val="24"/>
        </w:rPr>
        <w:t xml:space="preserve">Population growth is </w:t>
      </w:r>
      <w:r w:rsidR="000C3419">
        <w:rPr>
          <w:rFonts w:cs="Times New Roman"/>
          <w:sz w:val="24"/>
          <w:szCs w:val="24"/>
        </w:rPr>
        <w:t xml:space="preserve">directly correlated </w:t>
      </w:r>
      <w:r w:rsidRPr="00AA61E7">
        <w:rPr>
          <w:rFonts w:cs="Times New Roman"/>
          <w:sz w:val="24"/>
          <w:szCs w:val="24"/>
        </w:rPr>
        <w:t xml:space="preserve">with </w:t>
      </w:r>
      <w:r w:rsidR="000C3419">
        <w:rPr>
          <w:rFonts w:cs="Times New Roman"/>
          <w:sz w:val="24"/>
          <w:szCs w:val="24"/>
        </w:rPr>
        <w:t>increase in</w:t>
      </w:r>
      <w:r w:rsidRPr="00AA61E7">
        <w:rPr>
          <w:rFonts w:cs="Times New Roman"/>
          <w:sz w:val="24"/>
          <w:szCs w:val="24"/>
        </w:rPr>
        <w:t xml:space="preserve"> resource consumption</w:t>
      </w:r>
      <w:r w:rsidR="000C3419">
        <w:rPr>
          <w:rFonts w:cs="Times New Roman"/>
          <w:sz w:val="24"/>
          <w:szCs w:val="24"/>
        </w:rPr>
        <w:t>.</w:t>
      </w:r>
      <w:r w:rsidRPr="00AA61E7">
        <w:rPr>
          <w:rFonts w:cs="Times New Roman"/>
          <w:sz w:val="24"/>
          <w:szCs w:val="24"/>
        </w:rPr>
        <w:t xml:space="preserve"> Uncontrolled population growth puts undue pressures on all natural resources of the country. </w:t>
      </w:r>
      <w:r w:rsidR="000C3419">
        <w:rPr>
          <w:rFonts w:cs="Times New Roman"/>
          <w:sz w:val="24"/>
          <w:szCs w:val="24"/>
        </w:rPr>
        <w:t xml:space="preserve">At present, </w:t>
      </w:r>
      <w:r w:rsidRPr="00AA61E7">
        <w:rPr>
          <w:rFonts w:cs="Times New Roman"/>
          <w:sz w:val="24"/>
          <w:szCs w:val="24"/>
        </w:rPr>
        <w:t>Ethiopia’s population has reached to 83.4 million</w:t>
      </w:r>
      <w:r w:rsidR="000C3419">
        <w:rPr>
          <w:rFonts w:cs="Times New Roman"/>
          <w:sz w:val="24"/>
          <w:szCs w:val="24"/>
        </w:rPr>
        <w:t>. It</w:t>
      </w:r>
      <w:r w:rsidRPr="00AA61E7">
        <w:rPr>
          <w:sz w:val="24"/>
          <w:szCs w:val="24"/>
        </w:rPr>
        <w:t xml:space="preserve"> has increased steadily over the last three decades, from 42.6 million in 1984 to 53.5 million in 1994 and 73.8 million in 2007</w:t>
      </w:r>
      <w:r w:rsidR="00216A65">
        <w:rPr>
          <w:sz w:val="24"/>
          <w:szCs w:val="24"/>
        </w:rPr>
        <w:t>,</w:t>
      </w:r>
      <w:r w:rsidRPr="00AA61E7">
        <w:rPr>
          <w:sz w:val="24"/>
          <w:szCs w:val="24"/>
        </w:rPr>
        <w:t xml:space="preserve"> </w:t>
      </w:r>
      <w:r w:rsidRPr="00AA61E7">
        <w:rPr>
          <w:rFonts w:cs="Times New Roman"/>
          <w:sz w:val="24"/>
          <w:szCs w:val="24"/>
        </w:rPr>
        <w:t xml:space="preserve">and is expected to reach 130 million by </w:t>
      </w:r>
      <w:r w:rsidRPr="00222EDC">
        <w:rPr>
          <w:rFonts w:cs="Times New Roman"/>
          <w:sz w:val="24"/>
          <w:szCs w:val="24"/>
        </w:rPr>
        <w:t>2020 (</w:t>
      </w:r>
      <w:r w:rsidR="00222EDC" w:rsidRPr="00222EDC">
        <w:rPr>
          <w:rFonts w:cs="Calibri,Bold"/>
          <w:bCs/>
          <w:noProof/>
          <w:sz w:val="24"/>
          <w:szCs w:val="24"/>
        </w:rPr>
        <w:t>CSA and ICF International,</w:t>
      </w:r>
      <w:r w:rsidRPr="00222EDC">
        <w:rPr>
          <w:sz w:val="24"/>
          <w:szCs w:val="24"/>
        </w:rPr>
        <w:t xml:space="preserve"> 2011</w:t>
      </w:r>
      <w:r w:rsidRPr="00222EDC">
        <w:rPr>
          <w:rFonts w:cs="Times New Roman"/>
          <w:sz w:val="24"/>
          <w:szCs w:val="24"/>
        </w:rPr>
        <w:t>)</w:t>
      </w:r>
      <w:r w:rsidRPr="00222EDC">
        <w:rPr>
          <w:sz w:val="24"/>
          <w:szCs w:val="24"/>
        </w:rPr>
        <w:t xml:space="preserve">. </w:t>
      </w:r>
      <w:r w:rsidR="000C3419">
        <w:rPr>
          <w:sz w:val="24"/>
          <w:szCs w:val="24"/>
        </w:rPr>
        <w:t>The population increase</w:t>
      </w:r>
      <w:r w:rsidR="000C3419" w:rsidRPr="00AA61E7">
        <w:rPr>
          <w:rFonts w:cs="Times New Roman"/>
          <w:sz w:val="24"/>
          <w:szCs w:val="24"/>
        </w:rPr>
        <w:t xml:space="preserve"> caus</w:t>
      </w:r>
      <w:r w:rsidR="00216A65">
        <w:rPr>
          <w:rFonts w:cs="Times New Roman"/>
          <w:sz w:val="24"/>
          <w:szCs w:val="24"/>
        </w:rPr>
        <w:t>es</w:t>
      </w:r>
      <w:r w:rsidR="000C3419" w:rsidRPr="00AA61E7">
        <w:rPr>
          <w:rFonts w:cs="Times New Roman"/>
          <w:sz w:val="24"/>
          <w:szCs w:val="24"/>
        </w:rPr>
        <w:t xml:space="preserve"> expansion and intensification of land use, overutilization of biological resources and exploitation of marginal lands</w:t>
      </w:r>
      <w:r w:rsidR="000C3419">
        <w:rPr>
          <w:rFonts w:cs="Times New Roman"/>
          <w:sz w:val="24"/>
          <w:szCs w:val="24"/>
        </w:rPr>
        <w:t>,</w:t>
      </w:r>
      <w:r w:rsidR="000C3419" w:rsidRPr="00AA61E7">
        <w:rPr>
          <w:rFonts w:cs="Times New Roman"/>
          <w:sz w:val="24"/>
          <w:szCs w:val="24"/>
        </w:rPr>
        <w:t xml:space="preserve"> and the breakdown of traditional resource-management systems. </w:t>
      </w:r>
      <w:r w:rsidR="000C3419">
        <w:rPr>
          <w:rFonts w:cs="Times New Roman"/>
          <w:sz w:val="24"/>
          <w:szCs w:val="24"/>
        </w:rPr>
        <w:t>As the result, it is</w:t>
      </w:r>
      <w:r w:rsidR="0060048E" w:rsidRPr="00535ECE">
        <w:rPr>
          <w:rFonts w:cs="Times New Roman"/>
          <w:sz w:val="24"/>
          <w:szCs w:val="24"/>
        </w:rPr>
        <w:t xml:space="preserve"> put</w:t>
      </w:r>
      <w:r w:rsidR="000C3419">
        <w:rPr>
          <w:rFonts w:cs="Times New Roman"/>
          <w:sz w:val="24"/>
          <w:szCs w:val="24"/>
        </w:rPr>
        <w:t>ting</w:t>
      </w:r>
      <w:r w:rsidR="0060048E" w:rsidRPr="00535ECE">
        <w:rPr>
          <w:rFonts w:cs="Times New Roman"/>
          <w:sz w:val="24"/>
          <w:szCs w:val="24"/>
        </w:rPr>
        <w:t xml:space="preserve"> undue pressures on all </w:t>
      </w:r>
      <w:r w:rsidR="00F67C9D">
        <w:rPr>
          <w:rFonts w:cs="Times New Roman"/>
          <w:sz w:val="24"/>
          <w:szCs w:val="24"/>
        </w:rPr>
        <w:t xml:space="preserve">ecosystems and biodiversity </w:t>
      </w:r>
      <w:r w:rsidR="0060048E" w:rsidRPr="00535ECE">
        <w:rPr>
          <w:rFonts w:cs="Times New Roman"/>
          <w:sz w:val="24"/>
          <w:szCs w:val="24"/>
        </w:rPr>
        <w:t>of the country</w:t>
      </w:r>
      <w:r w:rsidR="000C3419">
        <w:rPr>
          <w:rFonts w:cs="Times New Roman"/>
          <w:sz w:val="24"/>
          <w:szCs w:val="24"/>
        </w:rPr>
        <w:t>.</w:t>
      </w:r>
    </w:p>
    <w:p w:rsidR="00D437CA" w:rsidRPr="00BD0C7D" w:rsidRDefault="00254944" w:rsidP="00772ECF">
      <w:pPr>
        <w:spacing w:before="120" w:after="0" w:line="360" w:lineRule="auto"/>
        <w:rPr>
          <w:b/>
          <w:color w:val="7030A0"/>
          <w:sz w:val="24"/>
          <w:szCs w:val="24"/>
        </w:rPr>
      </w:pPr>
      <w:r w:rsidRPr="00BD0C7D">
        <w:rPr>
          <w:b/>
          <w:color w:val="7030A0"/>
          <w:sz w:val="24"/>
          <w:szCs w:val="24"/>
        </w:rPr>
        <w:t>4.</w:t>
      </w:r>
      <w:r w:rsidR="00D437CA" w:rsidRPr="00BD0C7D">
        <w:rPr>
          <w:b/>
          <w:color w:val="7030A0"/>
          <w:sz w:val="24"/>
          <w:szCs w:val="24"/>
        </w:rPr>
        <w:t>2.</w:t>
      </w:r>
      <w:r w:rsidR="00DE40D1" w:rsidRPr="00BD0C7D">
        <w:rPr>
          <w:b/>
          <w:color w:val="7030A0"/>
          <w:sz w:val="24"/>
          <w:szCs w:val="24"/>
        </w:rPr>
        <w:t>2</w:t>
      </w:r>
      <w:r w:rsidR="00D437CA" w:rsidRPr="00BD0C7D">
        <w:rPr>
          <w:b/>
          <w:color w:val="7030A0"/>
          <w:sz w:val="24"/>
          <w:szCs w:val="24"/>
        </w:rPr>
        <w:t xml:space="preserve"> Poverty </w:t>
      </w:r>
    </w:p>
    <w:p w:rsidR="00F16CBA" w:rsidRPr="00AA61E7" w:rsidRDefault="00F16CBA" w:rsidP="00772ECF">
      <w:pPr>
        <w:autoSpaceDE w:val="0"/>
        <w:autoSpaceDN w:val="0"/>
        <w:adjustRightInd w:val="0"/>
        <w:spacing w:before="120" w:after="0" w:line="360" w:lineRule="auto"/>
        <w:jc w:val="both"/>
        <w:rPr>
          <w:rFonts w:cs="Times New Roman"/>
          <w:sz w:val="24"/>
          <w:szCs w:val="24"/>
        </w:rPr>
      </w:pPr>
      <w:r w:rsidRPr="00AA61E7">
        <w:rPr>
          <w:rFonts w:cs="Times New Roman"/>
          <w:sz w:val="24"/>
          <w:szCs w:val="24"/>
        </w:rPr>
        <w:t xml:space="preserve">Poverty, particularly in situations where people depend directly upon consumption of biodiversity or other natural resources for survival, is </w:t>
      </w:r>
      <w:r w:rsidR="00371766">
        <w:rPr>
          <w:rFonts w:cs="Times New Roman"/>
          <w:sz w:val="24"/>
          <w:szCs w:val="24"/>
        </w:rPr>
        <w:t xml:space="preserve">one of the </w:t>
      </w:r>
      <w:r w:rsidRPr="00AA61E7">
        <w:rPr>
          <w:rFonts w:cs="Times New Roman"/>
          <w:sz w:val="24"/>
          <w:szCs w:val="24"/>
        </w:rPr>
        <w:t>cause</w:t>
      </w:r>
      <w:r w:rsidR="00371766">
        <w:rPr>
          <w:rFonts w:cs="Times New Roman"/>
          <w:sz w:val="24"/>
          <w:szCs w:val="24"/>
        </w:rPr>
        <w:t>s</w:t>
      </w:r>
      <w:r w:rsidRPr="00AA61E7">
        <w:rPr>
          <w:rFonts w:cs="Times New Roman"/>
          <w:sz w:val="24"/>
          <w:szCs w:val="24"/>
        </w:rPr>
        <w:t xml:space="preserve"> of biodiversity loss. Poverty prevents people and nations from assuming long-term economic and environmental attitudes. There exists a vicious circle of poverty, resource degradation and further impoverishment</w:t>
      </w:r>
      <w:r w:rsidR="00371766">
        <w:rPr>
          <w:rFonts w:cs="Times New Roman"/>
          <w:sz w:val="24"/>
          <w:szCs w:val="24"/>
        </w:rPr>
        <w:t xml:space="preserve"> in Ethiopia</w:t>
      </w:r>
      <w:r w:rsidRPr="00AA61E7">
        <w:rPr>
          <w:rFonts w:cs="Times New Roman"/>
          <w:sz w:val="24"/>
          <w:szCs w:val="24"/>
        </w:rPr>
        <w:t>. Poor farmers, fishermen, pastoralists and other users extract what</w:t>
      </w:r>
      <w:r w:rsidR="00216A65">
        <w:rPr>
          <w:rFonts w:cs="Times New Roman"/>
          <w:sz w:val="24"/>
          <w:szCs w:val="24"/>
        </w:rPr>
        <w:t>ever</w:t>
      </w:r>
      <w:r w:rsidRPr="00AA61E7">
        <w:rPr>
          <w:rFonts w:cs="Times New Roman"/>
          <w:sz w:val="24"/>
          <w:szCs w:val="24"/>
        </w:rPr>
        <w:t xml:space="preserve"> they can from the environment to support the</w:t>
      </w:r>
      <w:r w:rsidR="00216A65">
        <w:rPr>
          <w:rFonts w:cs="Times New Roman"/>
          <w:sz w:val="24"/>
          <w:szCs w:val="24"/>
        </w:rPr>
        <w:t>ir families.</w:t>
      </w:r>
      <w:r w:rsidRPr="00AA61E7">
        <w:rPr>
          <w:rFonts w:cs="Times New Roman"/>
          <w:sz w:val="24"/>
          <w:szCs w:val="24"/>
        </w:rPr>
        <w:t xml:space="preserve"> According to recent data from CSA (2012</w:t>
      </w:r>
      <w:r w:rsidR="0085464B">
        <w:rPr>
          <w:rFonts w:cs="Times New Roman"/>
          <w:sz w:val="24"/>
          <w:szCs w:val="24"/>
        </w:rPr>
        <w:t>b</w:t>
      </w:r>
      <w:r w:rsidRPr="00AA61E7">
        <w:rPr>
          <w:rFonts w:cs="Times New Roman"/>
          <w:sz w:val="24"/>
          <w:szCs w:val="24"/>
        </w:rPr>
        <w:t xml:space="preserve">), the national poverty head count indices and inequality </w:t>
      </w:r>
      <w:r w:rsidR="00C038F9">
        <w:rPr>
          <w:rFonts w:cs="Times New Roman"/>
          <w:sz w:val="24"/>
          <w:szCs w:val="24"/>
        </w:rPr>
        <w:t xml:space="preserve">has </w:t>
      </w:r>
      <w:r w:rsidRPr="00AA61E7">
        <w:rPr>
          <w:rFonts w:cs="Times New Roman"/>
          <w:sz w:val="24"/>
          <w:szCs w:val="24"/>
        </w:rPr>
        <w:t>reached 29.6%, this together with low level of literacy rate of 36% and high unemployment rate</w:t>
      </w:r>
      <w:r w:rsidR="00237D15">
        <w:rPr>
          <w:rFonts w:cs="Times New Roman"/>
          <w:sz w:val="24"/>
          <w:szCs w:val="24"/>
        </w:rPr>
        <w:t xml:space="preserve"> of 17.5% in </w:t>
      </w:r>
      <w:r w:rsidR="00C038F9">
        <w:rPr>
          <w:rFonts w:cs="Times New Roman"/>
          <w:sz w:val="24"/>
          <w:szCs w:val="24"/>
        </w:rPr>
        <w:t>cities, are creating</w:t>
      </w:r>
      <w:r w:rsidRPr="00AA61E7">
        <w:rPr>
          <w:rFonts w:cs="Times New Roman"/>
          <w:sz w:val="24"/>
          <w:szCs w:val="24"/>
        </w:rPr>
        <w:t xml:space="preserve"> huge pressure on the </w:t>
      </w:r>
      <w:r w:rsidR="00C038F9">
        <w:rPr>
          <w:rFonts w:cs="Times New Roman"/>
          <w:sz w:val="24"/>
          <w:szCs w:val="24"/>
        </w:rPr>
        <w:t xml:space="preserve">country’s ecosystems and </w:t>
      </w:r>
      <w:r w:rsidRPr="00AA61E7">
        <w:rPr>
          <w:rFonts w:cs="Times New Roman"/>
          <w:sz w:val="24"/>
          <w:szCs w:val="24"/>
        </w:rPr>
        <w:t>biodiversity</w:t>
      </w:r>
      <w:r w:rsidR="00C038F9">
        <w:rPr>
          <w:rFonts w:cs="Times New Roman"/>
          <w:sz w:val="24"/>
          <w:szCs w:val="24"/>
        </w:rPr>
        <w:t>.</w:t>
      </w:r>
    </w:p>
    <w:p w:rsidR="003A6594" w:rsidRPr="00461C99" w:rsidRDefault="003A6594" w:rsidP="00772ECF">
      <w:pPr>
        <w:spacing w:before="120" w:after="0"/>
        <w:jc w:val="both"/>
        <w:rPr>
          <w:b/>
          <w:color w:val="7030A0"/>
          <w:sz w:val="24"/>
          <w:szCs w:val="24"/>
        </w:rPr>
      </w:pPr>
      <w:r w:rsidRPr="00461C99">
        <w:rPr>
          <w:b/>
          <w:color w:val="7030A0"/>
          <w:sz w:val="24"/>
          <w:szCs w:val="24"/>
        </w:rPr>
        <w:t>4.2.</w:t>
      </w:r>
      <w:r w:rsidR="000A7408">
        <w:rPr>
          <w:b/>
          <w:color w:val="7030A0"/>
          <w:sz w:val="24"/>
          <w:szCs w:val="24"/>
        </w:rPr>
        <w:t>3</w:t>
      </w:r>
      <w:r w:rsidR="00967117">
        <w:rPr>
          <w:b/>
          <w:color w:val="7030A0"/>
          <w:sz w:val="24"/>
          <w:szCs w:val="24"/>
        </w:rPr>
        <w:t xml:space="preserve"> </w:t>
      </w:r>
      <w:r w:rsidRPr="00461C99">
        <w:rPr>
          <w:b/>
          <w:color w:val="7030A0"/>
          <w:sz w:val="24"/>
          <w:szCs w:val="24"/>
        </w:rPr>
        <w:t>Lack of awareness and coordination</w:t>
      </w:r>
    </w:p>
    <w:p w:rsidR="003A6594" w:rsidRPr="00461C99" w:rsidRDefault="003A6594" w:rsidP="00772ECF">
      <w:pPr>
        <w:spacing w:before="120" w:after="0" w:line="360" w:lineRule="auto"/>
        <w:jc w:val="both"/>
        <w:rPr>
          <w:sz w:val="24"/>
          <w:szCs w:val="24"/>
        </w:rPr>
      </w:pPr>
      <w:r>
        <w:rPr>
          <w:sz w:val="24"/>
          <w:szCs w:val="24"/>
        </w:rPr>
        <w:t>C</w:t>
      </w:r>
      <w:r w:rsidRPr="00461C99">
        <w:rPr>
          <w:sz w:val="24"/>
          <w:szCs w:val="24"/>
        </w:rPr>
        <w:t xml:space="preserve">ontribution of biodiversity and ecosystem services </w:t>
      </w:r>
      <w:r w:rsidR="004508AD">
        <w:rPr>
          <w:sz w:val="24"/>
          <w:szCs w:val="24"/>
        </w:rPr>
        <w:t>from PAs</w:t>
      </w:r>
      <w:r w:rsidRPr="00461C99">
        <w:rPr>
          <w:sz w:val="24"/>
          <w:szCs w:val="24"/>
        </w:rPr>
        <w:t>, forest reserves and wetlands are undervalued</w:t>
      </w:r>
      <w:r w:rsidR="00063483">
        <w:rPr>
          <w:sz w:val="24"/>
          <w:szCs w:val="24"/>
        </w:rPr>
        <w:t>,</w:t>
      </w:r>
      <w:r w:rsidRPr="00461C99">
        <w:rPr>
          <w:sz w:val="24"/>
          <w:szCs w:val="24"/>
        </w:rPr>
        <w:t xml:space="preserve"> resulting in using the resources in ways that undermine or degrade the provision of such services. Decision makers and the public often influence </w:t>
      </w:r>
      <w:r w:rsidRPr="00461C99">
        <w:rPr>
          <w:sz w:val="24"/>
          <w:szCs w:val="24"/>
        </w:rPr>
        <w:lastRenderedPageBreak/>
        <w:t xml:space="preserve">biodiversity through their actions as a result of lack of awareness </w:t>
      </w:r>
      <w:r w:rsidR="00C038F9">
        <w:rPr>
          <w:sz w:val="24"/>
          <w:szCs w:val="24"/>
        </w:rPr>
        <w:t>on</w:t>
      </w:r>
      <w:r w:rsidRPr="00461C99">
        <w:rPr>
          <w:sz w:val="24"/>
          <w:szCs w:val="24"/>
        </w:rPr>
        <w:t xml:space="preserve"> biodiversity values</w:t>
      </w:r>
      <w:r w:rsidR="00925D45">
        <w:rPr>
          <w:sz w:val="24"/>
          <w:szCs w:val="24"/>
        </w:rPr>
        <w:t xml:space="preserve">, and there is a lack of </w:t>
      </w:r>
      <w:r>
        <w:rPr>
          <w:sz w:val="24"/>
          <w:szCs w:val="24"/>
        </w:rPr>
        <w:t>c</w:t>
      </w:r>
      <w:r w:rsidRPr="00461C99">
        <w:rPr>
          <w:sz w:val="24"/>
          <w:szCs w:val="24"/>
        </w:rPr>
        <w:t>ontinuous information and communication program</w:t>
      </w:r>
      <w:r w:rsidR="00C575FB">
        <w:rPr>
          <w:sz w:val="24"/>
          <w:szCs w:val="24"/>
        </w:rPr>
        <w:t>me</w:t>
      </w:r>
      <w:r w:rsidRPr="00461C99">
        <w:rPr>
          <w:sz w:val="24"/>
          <w:szCs w:val="24"/>
        </w:rPr>
        <w:t>s to raise awareness on biodiversity and its values</w:t>
      </w:r>
      <w:r w:rsidR="00925D45">
        <w:rPr>
          <w:sz w:val="24"/>
          <w:szCs w:val="24"/>
        </w:rPr>
        <w:t>.</w:t>
      </w:r>
      <w:r w:rsidRPr="00461C99">
        <w:rPr>
          <w:sz w:val="24"/>
          <w:szCs w:val="24"/>
        </w:rPr>
        <w:t xml:space="preserve"> Biodiversity issues are </w:t>
      </w:r>
      <w:r>
        <w:rPr>
          <w:sz w:val="24"/>
          <w:szCs w:val="24"/>
        </w:rPr>
        <w:t xml:space="preserve">also not well </w:t>
      </w:r>
      <w:r w:rsidR="00821AD5">
        <w:rPr>
          <w:sz w:val="24"/>
          <w:szCs w:val="24"/>
        </w:rPr>
        <w:t xml:space="preserve">mainstreamed </w:t>
      </w:r>
      <w:r>
        <w:rPr>
          <w:sz w:val="24"/>
          <w:szCs w:val="24"/>
        </w:rPr>
        <w:t>in</w:t>
      </w:r>
      <w:r w:rsidRPr="00461C99">
        <w:rPr>
          <w:sz w:val="24"/>
          <w:szCs w:val="24"/>
        </w:rPr>
        <w:t xml:space="preserve">to the formal education system. Promotion </w:t>
      </w:r>
      <w:r w:rsidR="000A5735">
        <w:rPr>
          <w:sz w:val="24"/>
          <w:szCs w:val="24"/>
        </w:rPr>
        <w:t>and</w:t>
      </w:r>
      <w:r w:rsidRPr="00461C99">
        <w:rPr>
          <w:sz w:val="24"/>
          <w:szCs w:val="24"/>
        </w:rPr>
        <w:t xml:space="preserve"> appreciation for </w:t>
      </w:r>
      <w:r w:rsidR="0000030B">
        <w:rPr>
          <w:sz w:val="24"/>
          <w:szCs w:val="24"/>
        </w:rPr>
        <w:t>community</w:t>
      </w:r>
      <w:r w:rsidRPr="00461C99">
        <w:rPr>
          <w:sz w:val="24"/>
          <w:szCs w:val="24"/>
        </w:rPr>
        <w:t xml:space="preserve"> knowledge on biodiversity, its local uses and management which can also be used as an informal education and awareness means need to be strengthened.</w:t>
      </w:r>
    </w:p>
    <w:p w:rsidR="003A6594" w:rsidRDefault="003A6594" w:rsidP="00772ECF">
      <w:pPr>
        <w:spacing w:before="120" w:after="0" w:line="360" w:lineRule="auto"/>
        <w:jc w:val="both"/>
        <w:rPr>
          <w:rFonts w:cstheme="minorHAnsi"/>
          <w:bCs/>
          <w:sz w:val="24"/>
          <w:szCs w:val="24"/>
        </w:rPr>
      </w:pPr>
      <w:r w:rsidRPr="00461C99">
        <w:rPr>
          <w:sz w:val="24"/>
          <w:szCs w:val="24"/>
        </w:rPr>
        <w:t>In addition, though there are several stakeholders (institutions, researchers, policy makers</w:t>
      </w:r>
      <w:r w:rsidR="00C038F9">
        <w:rPr>
          <w:sz w:val="24"/>
          <w:szCs w:val="24"/>
        </w:rPr>
        <w:t xml:space="preserve"> and</w:t>
      </w:r>
      <w:r w:rsidRPr="00461C99">
        <w:rPr>
          <w:sz w:val="24"/>
          <w:szCs w:val="24"/>
        </w:rPr>
        <w:t xml:space="preserve"> public) working on biodiversity conservation and sustainable utilization, they fail to make tangible impact on minimizing biodiversity loss as a result of low level of interaction and coordination among </w:t>
      </w:r>
      <w:r w:rsidR="004508AD" w:rsidRPr="00461C99">
        <w:rPr>
          <w:sz w:val="24"/>
          <w:szCs w:val="24"/>
        </w:rPr>
        <w:t>them.</w:t>
      </w:r>
      <w:r w:rsidR="004508AD" w:rsidRPr="00AA61E7">
        <w:rPr>
          <w:rFonts w:cs="Times New Roman"/>
          <w:sz w:val="24"/>
          <w:szCs w:val="24"/>
        </w:rPr>
        <w:t xml:space="preserve"> Summary</w:t>
      </w:r>
      <w:r w:rsidRPr="00AA61E7">
        <w:rPr>
          <w:rFonts w:cs="Times New Roman"/>
          <w:sz w:val="24"/>
          <w:szCs w:val="24"/>
        </w:rPr>
        <w:t xml:space="preserve"> of b</w:t>
      </w:r>
      <w:r w:rsidRPr="00AA61E7">
        <w:rPr>
          <w:rFonts w:cstheme="minorHAnsi"/>
          <w:bCs/>
          <w:sz w:val="24"/>
          <w:szCs w:val="24"/>
        </w:rPr>
        <w:t>iodiversity threats and their root cause is presented in Table 1</w:t>
      </w:r>
      <w:r>
        <w:rPr>
          <w:rFonts w:cstheme="minorHAnsi"/>
          <w:bCs/>
          <w:sz w:val="24"/>
          <w:szCs w:val="24"/>
        </w:rPr>
        <w:t>0</w:t>
      </w:r>
      <w:r w:rsidRPr="00AA61E7">
        <w:rPr>
          <w:rFonts w:cstheme="minorHAnsi"/>
          <w:bCs/>
          <w:sz w:val="24"/>
          <w:szCs w:val="24"/>
        </w:rPr>
        <w:t>.</w:t>
      </w:r>
    </w:p>
    <w:p w:rsidR="008555D1" w:rsidRDefault="008555D1">
      <w:pPr>
        <w:rPr>
          <w:rFonts w:cstheme="minorHAnsi"/>
          <w:bCs/>
          <w:sz w:val="24"/>
          <w:szCs w:val="24"/>
        </w:rPr>
      </w:pPr>
      <w:r>
        <w:rPr>
          <w:rFonts w:cstheme="minorHAnsi"/>
          <w:bCs/>
          <w:sz w:val="24"/>
          <w:szCs w:val="24"/>
        </w:rPr>
        <w:br w:type="page"/>
      </w:r>
    </w:p>
    <w:p w:rsidR="005D40DA" w:rsidRDefault="00E45A59" w:rsidP="00883A43">
      <w:pPr>
        <w:autoSpaceDE w:val="0"/>
        <w:autoSpaceDN w:val="0"/>
        <w:adjustRightInd w:val="0"/>
        <w:spacing w:before="120" w:after="0" w:line="360" w:lineRule="auto"/>
        <w:jc w:val="both"/>
        <w:rPr>
          <w:rFonts w:cstheme="minorHAnsi"/>
          <w:bCs/>
          <w:sz w:val="24"/>
          <w:szCs w:val="24"/>
        </w:rPr>
      </w:pPr>
      <w:proofErr w:type="gramStart"/>
      <w:r w:rsidRPr="00AA61E7">
        <w:rPr>
          <w:rFonts w:cstheme="minorHAnsi"/>
          <w:bCs/>
          <w:sz w:val="24"/>
          <w:szCs w:val="24"/>
        </w:rPr>
        <w:lastRenderedPageBreak/>
        <w:t xml:space="preserve">Table </w:t>
      </w:r>
      <w:r w:rsidR="003225DD" w:rsidRPr="00AA61E7">
        <w:rPr>
          <w:rFonts w:cstheme="minorHAnsi"/>
          <w:bCs/>
          <w:sz w:val="24"/>
          <w:szCs w:val="24"/>
        </w:rPr>
        <w:t>1</w:t>
      </w:r>
      <w:r w:rsidR="00ED67D9">
        <w:rPr>
          <w:rFonts w:cstheme="minorHAnsi"/>
          <w:bCs/>
          <w:sz w:val="24"/>
          <w:szCs w:val="24"/>
        </w:rPr>
        <w:t>0</w:t>
      </w:r>
      <w:r w:rsidR="003225DD" w:rsidRPr="00AA61E7">
        <w:rPr>
          <w:rFonts w:cstheme="minorHAnsi"/>
          <w:bCs/>
          <w:sz w:val="24"/>
          <w:szCs w:val="24"/>
        </w:rPr>
        <w:t>.</w:t>
      </w:r>
      <w:proofErr w:type="gramEnd"/>
      <w:r w:rsidR="00EE7000">
        <w:rPr>
          <w:rFonts w:cstheme="minorHAnsi"/>
          <w:bCs/>
          <w:sz w:val="24"/>
          <w:szCs w:val="24"/>
        </w:rPr>
        <w:t xml:space="preserve"> Threats to Ethiopia’s b</w:t>
      </w:r>
      <w:r w:rsidR="005D40DA" w:rsidRPr="00AA61E7">
        <w:rPr>
          <w:rFonts w:cstheme="minorHAnsi"/>
          <w:bCs/>
          <w:sz w:val="24"/>
          <w:szCs w:val="24"/>
        </w:rPr>
        <w:t>iodiversity and</w:t>
      </w:r>
      <w:r w:rsidR="00176C28" w:rsidRPr="00AA61E7">
        <w:rPr>
          <w:rFonts w:cstheme="minorHAnsi"/>
          <w:bCs/>
          <w:sz w:val="24"/>
          <w:szCs w:val="24"/>
        </w:rPr>
        <w:t xml:space="preserve"> their root cause</w:t>
      </w:r>
      <w:r w:rsidR="003B2AC0">
        <w:rPr>
          <w:rFonts w:cstheme="minorHAnsi"/>
          <w:bCs/>
          <w:sz w:val="24"/>
          <w:szCs w:val="24"/>
        </w:rPr>
        <w:t>s</w:t>
      </w:r>
    </w:p>
    <w:tbl>
      <w:tblPr>
        <w:tblW w:w="105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3600"/>
        <w:gridCol w:w="2880"/>
        <w:gridCol w:w="2520"/>
      </w:tblGrid>
      <w:tr w:rsidR="00C577C3" w:rsidRPr="00C577C3" w:rsidTr="0017646A">
        <w:tc>
          <w:tcPr>
            <w:tcW w:w="1530" w:type="dxa"/>
          </w:tcPr>
          <w:p w:rsidR="007B4747" w:rsidRPr="00C577C3" w:rsidRDefault="007B4747" w:rsidP="00B55410">
            <w:pPr>
              <w:pStyle w:val="NoSpacing"/>
              <w:spacing w:line="220" w:lineRule="exact"/>
              <w:rPr>
                <w:rFonts w:cstheme="minorHAnsi"/>
                <w:b/>
                <w:sz w:val="20"/>
                <w:szCs w:val="20"/>
              </w:rPr>
            </w:pPr>
            <w:r w:rsidRPr="00C577C3">
              <w:rPr>
                <w:rFonts w:cstheme="minorHAnsi"/>
                <w:b/>
                <w:sz w:val="20"/>
                <w:szCs w:val="20"/>
              </w:rPr>
              <w:t>Threats</w:t>
            </w:r>
          </w:p>
        </w:tc>
        <w:tc>
          <w:tcPr>
            <w:tcW w:w="3600" w:type="dxa"/>
          </w:tcPr>
          <w:p w:rsidR="007B4747" w:rsidRPr="00C577C3" w:rsidRDefault="007B4747" w:rsidP="00B55410">
            <w:pPr>
              <w:pStyle w:val="NoSpacing"/>
              <w:spacing w:line="220" w:lineRule="exact"/>
              <w:rPr>
                <w:rFonts w:cstheme="minorHAnsi"/>
                <w:b/>
                <w:sz w:val="20"/>
                <w:szCs w:val="20"/>
              </w:rPr>
            </w:pPr>
            <w:r w:rsidRPr="00C577C3">
              <w:rPr>
                <w:rFonts w:cstheme="minorHAnsi"/>
                <w:b/>
                <w:sz w:val="20"/>
                <w:szCs w:val="20"/>
              </w:rPr>
              <w:t>Root cause</w:t>
            </w:r>
          </w:p>
        </w:tc>
        <w:tc>
          <w:tcPr>
            <w:tcW w:w="2880" w:type="dxa"/>
          </w:tcPr>
          <w:p w:rsidR="007B4747" w:rsidRPr="00C577C3" w:rsidRDefault="007B4747" w:rsidP="00B55410">
            <w:pPr>
              <w:pStyle w:val="NoSpacing"/>
              <w:spacing w:line="220" w:lineRule="exact"/>
              <w:rPr>
                <w:rFonts w:cstheme="minorHAnsi"/>
                <w:b/>
                <w:sz w:val="20"/>
                <w:szCs w:val="20"/>
              </w:rPr>
            </w:pPr>
            <w:r w:rsidRPr="00C577C3">
              <w:rPr>
                <w:rFonts w:cstheme="minorHAnsi"/>
                <w:b/>
                <w:sz w:val="20"/>
                <w:szCs w:val="20"/>
              </w:rPr>
              <w:t>Consequences</w:t>
            </w:r>
          </w:p>
        </w:tc>
        <w:tc>
          <w:tcPr>
            <w:tcW w:w="2520" w:type="dxa"/>
          </w:tcPr>
          <w:p w:rsidR="007B4747" w:rsidRPr="00C577C3" w:rsidRDefault="007B4747" w:rsidP="00967117">
            <w:pPr>
              <w:pStyle w:val="NoSpacing"/>
              <w:spacing w:line="220" w:lineRule="exact"/>
              <w:ind w:left="-18"/>
              <w:rPr>
                <w:rFonts w:cstheme="minorHAnsi"/>
                <w:b/>
                <w:sz w:val="20"/>
                <w:szCs w:val="20"/>
              </w:rPr>
            </w:pPr>
            <w:r w:rsidRPr="00C577C3">
              <w:rPr>
                <w:rFonts w:cstheme="minorHAnsi"/>
                <w:b/>
                <w:sz w:val="20"/>
                <w:szCs w:val="20"/>
              </w:rPr>
              <w:t>Gaps/Barriers</w:t>
            </w:r>
          </w:p>
        </w:tc>
      </w:tr>
      <w:tr w:rsidR="00A71FB8" w:rsidRPr="00C577C3" w:rsidTr="0017646A">
        <w:trPr>
          <w:trHeight w:val="863"/>
        </w:trPr>
        <w:tc>
          <w:tcPr>
            <w:tcW w:w="1530" w:type="dxa"/>
          </w:tcPr>
          <w:p w:rsidR="007B4747" w:rsidRPr="00C577C3" w:rsidRDefault="007B4747" w:rsidP="00B55410">
            <w:pPr>
              <w:pStyle w:val="NoSpacing"/>
              <w:spacing w:line="220" w:lineRule="exact"/>
              <w:rPr>
                <w:rFonts w:cstheme="minorHAnsi"/>
                <w:sz w:val="20"/>
                <w:szCs w:val="20"/>
              </w:rPr>
            </w:pPr>
            <w:r w:rsidRPr="00C577C3">
              <w:rPr>
                <w:rFonts w:cstheme="minorHAnsi"/>
                <w:sz w:val="20"/>
                <w:szCs w:val="20"/>
              </w:rPr>
              <w:t xml:space="preserve">Habitat conversion </w:t>
            </w:r>
          </w:p>
        </w:tc>
        <w:tc>
          <w:tcPr>
            <w:tcW w:w="3600" w:type="dxa"/>
          </w:tcPr>
          <w:p w:rsidR="007B4747" w:rsidRPr="00C577C3" w:rsidRDefault="007B4747" w:rsidP="00B55410">
            <w:pPr>
              <w:pStyle w:val="NoSpacing"/>
              <w:numPr>
                <w:ilvl w:val="0"/>
                <w:numId w:val="20"/>
              </w:numPr>
              <w:spacing w:line="220" w:lineRule="exact"/>
              <w:ind w:left="342" w:hanging="342"/>
              <w:rPr>
                <w:rFonts w:cstheme="minorHAnsi"/>
                <w:sz w:val="20"/>
                <w:szCs w:val="20"/>
              </w:rPr>
            </w:pPr>
            <w:r w:rsidRPr="00C577C3">
              <w:rPr>
                <w:rFonts w:cstheme="minorHAnsi"/>
                <w:sz w:val="20"/>
                <w:szCs w:val="20"/>
              </w:rPr>
              <w:t>increasing  human population, agricultural expansion, and settlement</w:t>
            </w:r>
          </w:p>
        </w:tc>
        <w:tc>
          <w:tcPr>
            <w:tcW w:w="2880" w:type="dxa"/>
          </w:tcPr>
          <w:p w:rsidR="007B4747" w:rsidRPr="00C577C3" w:rsidRDefault="007B4747" w:rsidP="00C96F60">
            <w:pPr>
              <w:pStyle w:val="NoSpacing"/>
              <w:numPr>
                <w:ilvl w:val="0"/>
                <w:numId w:val="20"/>
              </w:numPr>
              <w:spacing w:line="220" w:lineRule="exact"/>
              <w:ind w:left="252" w:hanging="270"/>
              <w:rPr>
                <w:rFonts w:cstheme="minorHAnsi"/>
                <w:sz w:val="20"/>
                <w:szCs w:val="20"/>
              </w:rPr>
            </w:pPr>
            <w:r w:rsidRPr="00C577C3">
              <w:rPr>
                <w:rFonts w:cstheme="minorHAnsi"/>
                <w:sz w:val="20"/>
                <w:szCs w:val="20"/>
              </w:rPr>
              <w:t>deforestation</w:t>
            </w:r>
          </w:p>
          <w:p w:rsidR="007B4747" w:rsidRPr="00C577C3" w:rsidRDefault="007B4747" w:rsidP="00C96F60">
            <w:pPr>
              <w:pStyle w:val="NoSpacing"/>
              <w:numPr>
                <w:ilvl w:val="0"/>
                <w:numId w:val="20"/>
              </w:numPr>
              <w:spacing w:line="220" w:lineRule="exact"/>
              <w:ind w:left="252" w:hanging="270"/>
              <w:rPr>
                <w:rFonts w:cstheme="minorHAnsi"/>
                <w:sz w:val="20"/>
                <w:szCs w:val="20"/>
              </w:rPr>
            </w:pPr>
            <w:r w:rsidRPr="00C577C3">
              <w:rPr>
                <w:rFonts w:cstheme="minorHAnsi"/>
                <w:sz w:val="20"/>
                <w:szCs w:val="20"/>
              </w:rPr>
              <w:t>loss of species</w:t>
            </w:r>
          </w:p>
          <w:p w:rsidR="007B4747" w:rsidRPr="00C577C3" w:rsidRDefault="007B4747" w:rsidP="00C96F60">
            <w:pPr>
              <w:pStyle w:val="NoSpacing"/>
              <w:numPr>
                <w:ilvl w:val="0"/>
                <w:numId w:val="20"/>
              </w:numPr>
              <w:spacing w:line="220" w:lineRule="exact"/>
              <w:ind w:left="252" w:hanging="270"/>
              <w:rPr>
                <w:rFonts w:cstheme="minorHAnsi"/>
                <w:sz w:val="20"/>
                <w:szCs w:val="20"/>
              </w:rPr>
            </w:pPr>
            <w:r w:rsidRPr="00C577C3">
              <w:rPr>
                <w:rFonts w:cstheme="minorHAnsi"/>
                <w:sz w:val="20"/>
                <w:szCs w:val="20"/>
              </w:rPr>
              <w:t>ecological disturbance</w:t>
            </w:r>
          </w:p>
          <w:p w:rsidR="007B4747" w:rsidRPr="00C577C3" w:rsidRDefault="007B4747" w:rsidP="00C96F60">
            <w:pPr>
              <w:pStyle w:val="NoSpacing"/>
              <w:numPr>
                <w:ilvl w:val="0"/>
                <w:numId w:val="20"/>
              </w:numPr>
              <w:spacing w:line="220" w:lineRule="exact"/>
              <w:ind w:left="252" w:hanging="270"/>
              <w:rPr>
                <w:rFonts w:cstheme="minorHAnsi"/>
                <w:sz w:val="20"/>
                <w:szCs w:val="20"/>
              </w:rPr>
            </w:pPr>
            <w:r w:rsidRPr="00C577C3">
              <w:rPr>
                <w:rFonts w:cstheme="minorHAnsi"/>
                <w:sz w:val="20"/>
                <w:szCs w:val="20"/>
              </w:rPr>
              <w:t>loss of ecosystem services</w:t>
            </w:r>
          </w:p>
        </w:tc>
        <w:tc>
          <w:tcPr>
            <w:tcW w:w="2520" w:type="dxa"/>
          </w:tcPr>
          <w:p w:rsidR="007B4747" w:rsidRPr="00C577C3" w:rsidRDefault="007B4747" w:rsidP="00B55410">
            <w:pPr>
              <w:pStyle w:val="NoSpacing"/>
              <w:numPr>
                <w:ilvl w:val="0"/>
                <w:numId w:val="20"/>
              </w:numPr>
              <w:spacing w:line="220" w:lineRule="exact"/>
              <w:ind w:left="162" w:hanging="180"/>
              <w:rPr>
                <w:sz w:val="20"/>
                <w:szCs w:val="20"/>
              </w:rPr>
            </w:pPr>
            <w:r w:rsidRPr="00C577C3">
              <w:rPr>
                <w:rFonts w:cstheme="minorHAnsi"/>
                <w:sz w:val="20"/>
                <w:szCs w:val="20"/>
              </w:rPr>
              <w:t>lack of adequate capacity, commitment, organizational set-up and incentives to implement land use policy properly</w:t>
            </w:r>
          </w:p>
        </w:tc>
      </w:tr>
      <w:tr w:rsidR="00C577C3" w:rsidRPr="00C577C3" w:rsidTr="0017646A">
        <w:tc>
          <w:tcPr>
            <w:tcW w:w="1530" w:type="dxa"/>
            <w:vMerge w:val="restart"/>
          </w:tcPr>
          <w:p w:rsidR="007B4747" w:rsidRPr="00C577C3" w:rsidRDefault="007B4747" w:rsidP="00B55410">
            <w:pPr>
              <w:pStyle w:val="NoSpacing"/>
              <w:spacing w:line="220" w:lineRule="exact"/>
              <w:rPr>
                <w:rFonts w:cstheme="minorHAnsi"/>
                <w:sz w:val="20"/>
                <w:szCs w:val="20"/>
              </w:rPr>
            </w:pPr>
            <w:r w:rsidRPr="00C577C3">
              <w:rPr>
                <w:rFonts w:cstheme="minorHAnsi"/>
                <w:sz w:val="20"/>
                <w:szCs w:val="20"/>
              </w:rPr>
              <w:t>Unsustainable utilization</w:t>
            </w:r>
          </w:p>
          <w:p w:rsidR="007B4747" w:rsidRPr="00C577C3" w:rsidRDefault="007B4747" w:rsidP="00B55410">
            <w:pPr>
              <w:pStyle w:val="NoSpacing"/>
              <w:numPr>
                <w:ilvl w:val="0"/>
                <w:numId w:val="68"/>
              </w:numPr>
              <w:spacing w:line="220" w:lineRule="exact"/>
              <w:ind w:left="180" w:hanging="180"/>
              <w:rPr>
                <w:rFonts w:cstheme="minorHAnsi"/>
                <w:sz w:val="20"/>
                <w:szCs w:val="20"/>
              </w:rPr>
            </w:pPr>
            <w:r w:rsidRPr="00C577C3">
              <w:rPr>
                <w:rFonts w:cstheme="minorHAnsi"/>
                <w:sz w:val="20"/>
                <w:szCs w:val="20"/>
              </w:rPr>
              <w:t xml:space="preserve">Over- exploitation </w:t>
            </w:r>
          </w:p>
          <w:p w:rsidR="007B4747" w:rsidRPr="00C577C3" w:rsidRDefault="007B4747" w:rsidP="00B55410">
            <w:pPr>
              <w:pStyle w:val="NoSpacing"/>
              <w:spacing w:line="220" w:lineRule="exact"/>
              <w:ind w:left="180" w:hanging="180"/>
              <w:rPr>
                <w:rFonts w:cstheme="minorHAnsi"/>
                <w:sz w:val="20"/>
                <w:szCs w:val="20"/>
              </w:rPr>
            </w:pPr>
          </w:p>
          <w:p w:rsidR="007B4747" w:rsidRPr="00C577C3" w:rsidRDefault="007B4747" w:rsidP="00B55410">
            <w:pPr>
              <w:pStyle w:val="NoSpacing"/>
              <w:spacing w:line="220" w:lineRule="exact"/>
              <w:ind w:left="180" w:hanging="180"/>
              <w:rPr>
                <w:rFonts w:cstheme="minorHAnsi"/>
                <w:sz w:val="20"/>
                <w:szCs w:val="20"/>
              </w:rPr>
            </w:pPr>
          </w:p>
          <w:p w:rsidR="007B4747" w:rsidRPr="00C577C3" w:rsidRDefault="007B4747" w:rsidP="00B55410">
            <w:pPr>
              <w:pStyle w:val="NoSpacing"/>
              <w:spacing w:line="220" w:lineRule="exact"/>
              <w:ind w:left="180" w:hanging="180"/>
              <w:rPr>
                <w:rFonts w:cstheme="minorHAnsi"/>
                <w:sz w:val="20"/>
                <w:szCs w:val="20"/>
              </w:rPr>
            </w:pPr>
          </w:p>
          <w:p w:rsidR="007B4747" w:rsidRPr="00C577C3" w:rsidRDefault="007B4747" w:rsidP="00B55410">
            <w:pPr>
              <w:pStyle w:val="NoSpacing"/>
              <w:spacing w:line="220" w:lineRule="exact"/>
              <w:ind w:left="180" w:hanging="180"/>
              <w:rPr>
                <w:rFonts w:cstheme="minorHAnsi"/>
                <w:sz w:val="20"/>
                <w:szCs w:val="20"/>
              </w:rPr>
            </w:pPr>
          </w:p>
          <w:p w:rsidR="007B4747" w:rsidRPr="00C577C3" w:rsidRDefault="007B4747" w:rsidP="00B55410">
            <w:pPr>
              <w:pStyle w:val="NoSpacing"/>
              <w:spacing w:line="220" w:lineRule="exact"/>
              <w:ind w:left="180" w:hanging="180"/>
              <w:rPr>
                <w:rFonts w:cstheme="minorHAnsi"/>
                <w:sz w:val="20"/>
                <w:szCs w:val="20"/>
              </w:rPr>
            </w:pPr>
          </w:p>
          <w:p w:rsidR="007B4747" w:rsidRPr="00C577C3" w:rsidRDefault="007B4747" w:rsidP="00B55410">
            <w:pPr>
              <w:pStyle w:val="NoSpacing"/>
              <w:spacing w:line="220" w:lineRule="exact"/>
              <w:ind w:left="180" w:hanging="180"/>
              <w:rPr>
                <w:rFonts w:cstheme="minorHAnsi"/>
                <w:sz w:val="20"/>
                <w:szCs w:val="20"/>
              </w:rPr>
            </w:pPr>
          </w:p>
          <w:p w:rsidR="007B4747" w:rsidRDefault="007B4747" w:rsidP="00B55410">
            <w:pPr>
              <w:pStyle w:val="NoSpacing"/>
              <w:spacing w:line="220" w:lineRule="exact"/>
              <w:ind w:left="180" w:hanging="180"/>
              <w:rPr>
                <w:rFonts w:cstheme="minorHAnsi"/>
                <w:sz w:val="20"/>
                <w:szCs w:val="20"/>
              </w:rPr>
            </w:pPr>
          </w:p>
          <w:p w:rsidR="0017646A" w:rsidRDefault="0017646A" w:rsidP="00B55410">
            <w:pPr>
              <w:pStyle w:val="NoSpacing"/>
              <w:spacing w:line="220" w:lineRule="exact"/>
              <w:ind w:left="180" w:hanging="180"/>
              <w:rPr>
                <w:rFonts w:cstheme="minorHAnsi"/>
                <w:sz w:val="20"/>
                <w:szCs w:val="20"/>
              </w:rPr>
            </w:pPr>
          </w:p>
          <w:p w:rsidR="0017646A" w:rsidRPr="00C577C3" w:rsidRDefault="0017646A" w:rsidP="00B55410">
            <w:pPr>
              <w:pStyle w:val="NoSpacing"/>
              <w:spacing w:line="220" w:lineRule="exact"/>
              <w:ind w:left="180" w:hanging="180"/>
              <w:rPr>
                <w:rFonts w:cstheme="minorHAnsi"/>
                <w:sz w:val="20"/>
                <w:szCs w:val="20"/>
              </w:rPr>
            </w:pPr>
          </w:p>
          <w:p w:rsidR="007B4747" w:rsidRPr="00C577C3" w:rsidRDefault="00392BD4" w:rsidP="00B55410">
            <w:pPr>
              <w:pStyle w:val="NoSpacing"/>
              <w:numPr>
                <w:ilvl w:val="0"/>
                <w:numId w:val="68"/>
              </w:numPr>
              <w:spacing w:line="220" w:lineRule="exact"/>
              <w:ind w:left="180" w:hanging="180"/>
              <w:rPr>
                <w:rFonts w:cstheme="minorHAnsi"/>
                <w:sz w:val="20"/>
                <w:szCs w:val="20"/>
              </w:rPr>
            </w:pPr>
            <w:r>
              <w:rPr>
                <w:rFonts w:cstheme="minorHAnsi"/>
                <w:sz w:val="20"/>
                <w:szCs w:val="20"/>
              </w:rPr>
              <w:t>Overgrazing/b</w:t>
            </w:r>
            <w:r w:rsidR="007B4747" w:rsidRPr="00C577C3">
              <w:rPr>
                <w:rFonts w:cstheme="minorHAnsi"/>
                <w:sz w:val="20"/>
                <w:szCs w:val="20"/>
              </w:rPr>
              <w:t>rowsing</w:t>
            </w:r>
          </w:p>
        </w:tc>
        <w:tc>
          <w:tcPr>
            <w:tcW w:w="3600" w:type="dxa"/>
          </w:tcPr>
          <w:p w:rsidR="007B4747" w:rsidRPr="00C577C3" w:rsidRDefault="007B4747" w:rsidP="00B55410">
            <w:pPr>
              <w:pStyle w:val="NoSpacing"/>
              <w:spacing w:line="220" w:lineRule="exact"/>
              <w:rPr>
                <w:rFonts w:cstheme="minorHAnsi"/>
                <w:sz w:val="20"/>
                <w:szCs w:val="20"/>
              </w:rPr>
            </w:pPr>
            <w:r w:rsidRPr="00C577C3">
              <w:rPr>
                <w:rFonts w:cstheme="minorHAnsi"/>
                <w:sz w:val="20"/>
                <w:szCs w:val="20"/>
              </w:rPr>
              <w:t xml:space="preserve">Due to rising human population: </w:t>
            </w:r>
          </w:p>
          <w:p w:rsidR="007B4747" w:rsidRPr="00C577C3" w:rsidRDefault="007B4747" w:rsidP="00B55410">
            <w:pPr>
              <w:pStyle w:val="NoSpacing"/>
              <w:numPr>
                <w:ilvl w:val="0"/>
                <w:numId w:val="26"/>
              </w:numPr>
              <w:spacing w:line="220" w:lineRule="exact"/>
              <w:ind w:left="522" w:hanging="180"/>
              <w:rPr>
                <w:rFonts w:cstheme="minorHAnsi"/>
                <w:sz w:val="20"/>
                <w:szCs w:val="20"/>
              </w:rPr>
            </w:pPr>
            <w:r w:rsidRPr="00C577C3">
              <w:rPr>
                <w:rFonts w:cstheme="minorHAnsi"/>
                <w:sz w:val="20"/>
                <w:szCs w:val="20"/>
              </w:rPr>
              <w:t xml:space="preserve">increasing demand for wood products such as firewood, charcoal and harvesting for construction materials, and for </w:t>
            </w:r>
            <w:r w:rsidR="0017646A">
              <w:rPr>
                <w:rFonts w:cstheme="minorHAnsi"/>
                <w:sz w:val="20"/>
                <w:szCs w:val="20"/>
              </w:rPr>
              <w:t>NTFPs</w:t>
            </w:r>
            <w:r w:rsidRPr="00C577C3">
              <w:rPr>
                <w:rFonts w:cstheme="minorHAnsi"/>
                <w:sz w:val="20"/>
                <w:szCs w:val="20"/>
              </w:rPr>
              <w:t xml:space="preserve"> such as medicinal, spices and stimulants</w:t>
            </w:r>
          </w:p>
          <w:p w:rsidR="007B4747" w:rsidRPr="00C577C3" w:rsidRDefault="007B4747" w:rsidP="00B55410">
            <w:pPr>
              <w:pStyle w:val="NoSpacing"/>
              <w:numPr>
                <w:ilvl w:val="0"/>
                <w:numId w:val="26"/>
              </w:numPr>
              <w:spacing w:line="220" w:lineRule="exact"/>
              <w:ind w:left="522" w:hanging="180"/>
              <w:rPr>
                <w:rFonts w:cstheme="minorHAnsi"/>
                <w:sz w:val="20"/>
                <w:szCs w:val="20"/>
              </w:rPr>
            </w:pPr>
            <w:r w:rsidRPr="00C577C3">
              <w:rPr>
                <w:rFonts w:cstheme="minorHAnsi"/>
                <w:sz w:val="20"/>
                <w:szCs w:val="20"/>
              </w:rPr>
              <w:t>hunting/harvesting of various animals from aquatic &amp; terrestrial environments for food, medicine, cosmetics and other purposes</w:t>
            </w:r>
          </w:p>
          <w:p w:rsidR="007B4747" w:rsidRPr="00C577C3" w:rsidRDefault="007B4747" w:rsidP="00B55410">
            <w:pPr>
              <w:pStyle w:val="NoSpacing"/>
              <w:numPr>
                <w:ilvl w:val="0"/>
                <w:numId w:val="26"/>
              </w:numPr>
              <w:spacing w:line="220" w:lineRule="exact"/>
              <w:ind w:left="522" w:hanging="180"/>
              <w:rPr>
                <w:rFonts w:cstheme="minorHAnsi"/>
                <w:sz w:val="20"/>
                <w:szCs w:val="20"/>
              </w:rPr>
            </w:pPr>
            <w:r w:rsidRPr="00C577C3">
              <w:rPr>
                <w:rFonts w:cstheme="minorHAnsi"/>
                <w:sz w:val="20"/>
                <w:szCs w:val="20"/>
              </w:rPr>
              <w:t>limited alternative livelihoods</w:t>
            </w:r>
          </w:p>
          <w:p w:rsidR="007B4747" w:rsidRPr="00C577C3" w:rsidRDefault="007B4747" w:rsidP="00B55410">
            <w:pPr>
              <w:pStyle w:val="NoSpacing"/>
              <w:numPr>
                <w:ilvl w:val="0"/>
                <w:numId w:val="26"/>
              </w:numPr>
              <w:spacing w:line="220" w:lineRule="exact"/>
              <w:ind w:left="522" w:hanging="180"/>
              <w:rPr>
                <w:rFonts w:cstheme="minorHAnsi"/>
                <w:sz w:val="20"/>
                <w:szCs w:val="20"/>
              </w:rPr>
            </w:pPr>
            <w:r w:rsidRPr="00C577C3">
              <w:rPr>
                <w:rFonts w:cstheme="minorHAnsi"/>
                <w:sz w:val="20"/>
                <w:szCs w:val="20"/>
              </w:rPr>
              <w:t>poverty</w:t>
            </w:r>
          </w:p>
        </w:tc>
        <w:tc>
          <w:tcPr>
            <w:tcW w:w="2880" w:type="dxa"/>
          </w:tcPr>
          <w:p w:rsidR="007B4747" w:rsidRPr="00C577C3" w:rsidRDefault="007B4747" w:rsidP="00B55410">
            <w:pPr>
              <w:pStyle w:val="NoSpacing"/>
              <w:numPr>
                <w:ilvl w:val="0"/>
                <w:numId w:val="21"/>
              </w:numPr>
              <w:spacing w:line="220" w:lineRule="exact"/>
              <w:ind w:left="252" w:hanging="270"/>
              <w:rPr>
                <w:rFonts w:cstheme="minorHAnsi"/>
                <w:sz w:val="20"/>
                <w:szCs w:val="20"/>
              </w:rPr>
            </w:pPr>
            <w:r w:rsidRPr="00C577C3">
              <w:rPr>
                <w:rFonts w:cstheme="minorHAnsi"/>
                <w:sz w:val="20"/>
                <w:szCs w:val="20"/>
              </w:rPr>
              <w:t>ecological disturbance</w:t>
            </w:r>
          </w:p>
          <w:p w:rsidR="007B4747" w:rsidRPr="00C577C3" w:rsidRDefault="007B4747" w:rsidP="00B55410">
            <w:pPr>
              <w:pStyle w:val="NoSpacing"/>
              <w:numPr>
                <w:ilvl w:val="0"/>
                <w:numId w:val="21"/>
              </w:numPr>
              <w:spacing w:line="220" w:lineRule="exact"/>
              <w:ind w:left="252" w:hanging="270"/>
              <w:rPr>
                <w:rFonts w:cstheme="minorHAnsi"/>
                <w:sz w:val="20"/>
                <w:szCs w:val="20"/>
              </w:rPr>
            </w:pPr>
            <w:r w:rsidRPr="00C577C3">
              <w:rPr>
                <w:rFonts w:cstheme="minorHAnsi"/>
                <w:sz w:val="20"/>
                <w:szCs w:val="20"/>
              </w:rPr>
              <w:t>loss of species</w:t>
            </w:r>
          </w:p>
          <w:p w:rsidR="007B4747" w:rsidRPr="00C577C3" w:rsidRDefault="007B4747" w:rsidP="00B55410">
            <w:pPr>
              <w:pStyle w:val="NoSpacing"/>
              <w:numPr>
                <w:ilvl w:val="0"/>
                <w:numId w:val="21"/>
              </w:numPr>
              <w:spacing w:line="220" w:lineRule="exact"/>
              <w:ind w:left="252" w:hanging="270"/>
              <w:rPr>
                <w:rFonts w:cstheme="minorHAnsi"/>
                <w:sz w:val="20"/>
                <w:szCs w:val="20"/>
              </w:rPr>
            </w:pPr>
            <w:r w:rsidRPr="00C577C3">
              <w:rPr>
                <w:rFonts w:cstheme="minorHAnsi"/>
                <w:sz w:val="20"/>
                <w:szCs w:val="20"/>
              </w:rPr>
              <w:t>loss of ecosystem services</w:t>
            </w:r>
          </w:p>
          <w:p w:rsidR="007B4747" w:rsidRPr="00C577C3" w:rsidRDefault="007B4747" w:rsidP="00B55410">
            <w:pPr>
              <w:pStyle w:val="NoSpacing"/>
              <w:spacing w:line="220" w:lineRule="exact"/>
              <w:rPr>
                <w:rFonts w:cstheme="minorHAnsi"/>
                <w:sz w:val="20"/>
                <w:szCs w:val="20"/>
              </w:rPr>
            </w:pPr>
          </w:p>
        </w:tc>
        <w:tc>
          <w:tcPr>
            <w:tcW w:w="2520" w:type="dxa"/>
          </w:tcPr>
          <w:p w:rsidR="007B4747" w:rsidRPr="00C577C3" w:rsidRDefault="007B4747" w:rsidP="00B55410">
            <w:pPr>
              <w:pStyle w:val="NoSpacing"/>
              <w:numPr>
                <w:ilvl w:val="0"/>
                <w:numId w:val="22"/>
              </w:numPr>
              <w:spacing w:line="220" w:lineRule="exact"/>
              <w:ind w:left="184" w:hanging="180"/>
              <w:rPr>
                <w:rFonts w:cstheme="minorHAnsi"/>
                <w:sz w:val="20"/>
                <w:szCs w:val="20"/>
              </w:rPr>
            </w:pPr>
            <w:r w:rsidRPr="00C577C3">
              <w:rPr>
                <w:rFonts w:cstheme="minorHAnsi"/>
                <w:sz w:val="20"/>
                <w:szCs w:val="20"/>
              </w:rPr>
              <w:t>lack of sustainable use regulation and monitoring systems</w:t>
            </w:r>
          </w:p>
          <w:p w:rsidR="007B4747" w:rsidRPr="00C577C3" w:rsidRDefault="007B4747" w:rsidP="00B55410">
            <w:pPr>
              <w:pStyle w:val="NoSpacing"/>
              <w:numPr>
                <w:ilvl w:val="0"/>
                <w:numId w:val="22"/>
              </w:numPr>
              <w:spacing w:line="220" w:lineRule="exact"/>
              <w:ind w:left="184" w:hanging="180"/>
              <w:rPr>
                <w:rFonts w:cstheme="minorHAnsi"/>
                <w:sz w:val="20"/>
                <w:szCs w:val="20"/>
              </w:rPr>
            </w:pPr>
            <w:r w:rsidRPr="00C577C3">
              <w:rPr>
                <w:rFonts w:cstheme="minorHAnsi"/>
                <w:sz w:val="20"/>
                <w:szCs w:val="20"/>
              </w:rPr>
              <w:t>lack of alternative livelihood and energy sources</w:t>
            </w:r>
          </w:p>
        </w:tc>
      </w:tr>
      <w:tr w:rsidR="00C577C3" w:rsidRPr="00C577C3" w:rsidTr="0017646A">
        <w:trPr>
          <w:trHeight w:val="332"/>
        </w:trPr>
        <w:tc>
          <w:tcPr>
            <w:tcW w:w="1530" w:type="dxa"/>
            <w:vMerge/>
          </w:tcPr>
          <w:p w:rsidR="007B4747" w:rsidRPr="00C577C3" w:rsidRDefault="007B4747" w:rsidP="00B55410">
            <w:pPr>
              <w:pStyle w:val="NoSpacing"/>
              <w:spacing w:line="220" w:lineRule="exact"/>
              <w:rPr>
                <w:rFonts w:cstheme="minorHAnsi"/>
                <w:sz w:val="20"/>
                <w:szCs w:val="20"/>
              </w:rPr>
            </w:pPr>
          </w:p>
        </w:tc>
        <w:tc>
          <w:tcPr>
            <w:tcW w:w="3600" w:type="dxa"/>
          </w:tcPr>
          <w:p w:rsidR="007B4747" w:rsidRPr="00C577C3" w:rsidRDefault="007B4747" w:rsidP="00B55410">
            <w:pPr>
              <w:pStyle w:val="NoSpacing"/>
              <w:numPr>
                <w:ilvl w:val="0"/>
                <w:numId w:val="25"/>
              </w:numPr>
              <w:spacing w:line="220" w:lineRule="exact"/>
              <w:ind w:left="342" w:hanging="342"/>
              <w:rPr>
                <w:rFonts w:cstheme="minorHAnsi"/>
                <w:sz w:val="20"/>
                <w:szCs w:val="20"/>
              </w:rPr>
            </w:pPr>
            <w:r w:rsidRPr="00C577C3">
              <w:rPr>
                <w:rFonts w:cstheme="minorHAnsi"/>
                <w:sz w:val="20"/>
                <w:szCs w:val="20"/>
              </w:rPr>
              <w:t>increasing livestock number</w:t>
            </w:r>
          </w:p>
        </w:tc>
        <w:tc>
          <w:tcPr>
            <w:tcW w:w="2880" w:type="dxa"/>
          </w:tcPr>
          <w:p w:rsidR="007B4747" w:rsidRPr="00C577C3" w:rsidRDefault="007B4747" w:rsidP="00B55410">
            <w:pPr>
              <w:pStyle w:val="NoSpacing"/>
              <w:numPr>
                <w:ilvl w:val="0"/>
                <w:numId w:val="27"/>
              </w:numPr>
              <w:spacing w:line="220" w:lineRule="exact"/>
              <w:ind w:left="252" w:hanging="270"/>
              <w:rPr>
                <w:rFonts w:cstheme="minorHAnsi"/>
                <w:sz w:val="20"/>
                <w:szCs w:val="20"/>
              </w:rPr>
            </w:pPr>
            <w:r w:rsidRPr="00C577C3">
              <w:rPr>
                <w:rFonts w:cstheme="minorHAnsi"/>
                <w:sz w:val="20"/>
                <w:szCs w:val="20"/>
              </w:rPr>
              <w:t>regeneration affected</w:t>
            </w:r>
          </w:p>
          <w:p w:rsidR="007B4747" w:rsidRPr="00C577C3" w:rsidRDefault="007B4747" w:rsidP="00B55410">
            <w:pPr>
              <w:pStyle w:val="NoSpacing"/>
              <w:numPr>
                <w:ilvl w:val="0"/>
                <w:numId w:val="27"/>
              </w:numPr>
              <w:spacing w:line="220" w:lineRule="exact"/>
              <w:ind w:left="252" w:hanging="270"/>
              <w:rPr>
                <w:rFonts w:cstheme="minorHAnsi"/>
                <w:sz w:val="20"/>
                <w:szCs w:val="20"/>
              </w:rPr>
            </w:pPr>
            <w:r w:rsidRPr="00C577C3">
              <w:rPr>
                <w:rFonts w:cstheme="minorHAnsi"/>
                <w:sz w:val="20"/>
                <w:szCs w:val="20"/>
              </w:rPr>
              <w:t xml:space="preserve">loss of species </w:t>
            </w:r>
          </w:p>
          <w:p w:rsidR="007B4747" w:rsidRPr="00C577C3" w:rsidRDefault="007B4747" w:rsidP="00B55410">
            <w:pPr>
              <w:pStyle w:val="NoSpacing"/>
              <w:numPr>
                <w:ilvl w:val="0"/>
                <w:numId w:val="27"/>
              </w:numPr>
              <w:spacing w:line="220" w:lineRule="exact"/>
              <w:ind w:left="252" w:hanging="270"/>
              <w:rPr>
                <w:rFonts w:cstheme="minorHAnsi"/>
                <w:sz w:val="20"/>
                <w:szCs w:val="20"/>
              </w:rPr>
            </w:pPr>
            <w:r w:rsidRPr="00C577C3">
              <w:rPr>
                <w:rFonts w:cstheme="minorHAnsi"/>
                <w:sz w:val="20"/>
                <w:szCs w:val="20"/>
              </w:rPr>
              <w:t>ecosystem disturbance</w:t>
            </w:r>
          </w:p>
          <w:p w:rsidR="007B4747" w:rsidRPr="00C577C3" w:rsidRDefault="007B4747" w:rsidP="00B55410">
            <w:pPr>
              <w:pStyle w:val="NoSpacing"/>
              <w:numPr>
                <w:ilvl w:val="0"/>
                <w:numId w:val="27"/>
              </w:numPr>
              <w:spacing w:line="220" w:lineRule="exact"/>
              <w:ind w:left="252" w:hanging="270"/>
              <w:rPr>
                <w:rFonts w:cstheme="minorHAnsi"/>
                <w:sz w:val="20"/>
                <w:szCs w:val="20"/>
              </w:rPr>
            </w:pPr>
            <w:r w:rsidRPr="00C577C3">
              <w:rPr>
                <w:rFonts w:cstheme="minorHAnsi"/>
                <w:sz w:val="20"/>
                <w:szCs w:val="20"/>
              </w:rPr>
              <w:t xml:space="preserve">loss of ecological services </w:t>
            </w:r>
          </w:p>
        </w:tc>
        <w:tc>
          <w:tcPr>
            <w:tcW w:w="2520" w:type="dxa"/>
          </w:tcPr>
          <w:p w:rsidR="007B4747" w:rsidRPr="00C577C3" w:rsidRDefault="007B4747" w:rsidP="00B55410">
            <w:pPr>
              <w:pStyle w:val="NoSpacing"/>
              <w:numPr>
                <w:ilvl w:val="0"/>
                <w:numId w:val="28"/>
              </w:numPr>
              <w:spacing w:line="220" w:lineRule="exact"/>
              <w:ind w:left="162" w:hanging="180"/>
              <w:rPr>
                <w:rFonts w:cstheme="minorHAnsi"/>
                <w:sz w:val="20"/>
                <w:szCs w:val="20"/>
              </w:rPr>
            </w:pPr>
            <w:r w:rsidRPr="00C577C3">
              <w:rPr>
                <w:rFonts w:cstheme="minorHAnsi"/>
                <w:sz w:val="20"/>
                <w:szCs w:val="20"/>
              </w:rPr>
              <w:t>lack of proper management of grazing lands</w:t>
            </w:r>
          </w:p>
          <w:p w:rsidR="007B4747" w:rsidRPr="00C577C3" w:rsidRDefault="007B4747" w:rsidP="00B55410">
            <w:pPr>
              <w:pStyle w:val="NoSpacing"/>
              <w:numPr>
                <w:ilvl w:val="0"/>
                <w:numId w:val="28"/>
              </w:numPr>
              <w:spacing w:line="220" w:lineRule="exact"/>
              <w:ind w:left="162" w:hanging="180"/>
              <w:rPr>
                <w:rFonts w:cstheme="minorHAnsi"/>
                <w:sz w:val="20"/>
                <w:szCs w:val="20"/>
              </w:rPr>
            </w:pPr>
            <w:r w:rsidRPr="00C577C3">
              <w:rPr>
                <w:rFonts w:cstheme="minorHAnsi"/>
                <w:sz w:val="20"/>
                <w:szCs w:val="20"/>
              </w:rPr>
              <w:t xml:space="preserve">weakening of traditional resources management systems/institutions </w:t>
            </w:r>
          </w:p>
        </w:tc>
      </w:tr>
      <w:tr w:rsidR="00C577C3" w:rsidRPr="00C577C3" w:rsidTr="0017646A">
        <w:trPr>
          <w:trHeight w:val="332"/>
        </w:trPr>
        <w:tc>
          <w:tcPr>
            <w:tcW w:w="1530" w:type="dxa"/>
          </w:tcPr>
          <w:p w:rsidR="007B4747" w:rsidRPr="00C577C3" w:rsidRDefault="007B4747" w:rsidP="00B55410">
            <w:pPr>
              <w:pStyle w:val="NoSpacing"/>
              <w:spacing w:line="230" w:lineRule="exact"/>
              <w:rPr>
                <w:rFonts w:cstheme="minorHAnsi"/>
                <w:sz w:val="20"/>
                <w:szCs w:val="20"/>
              </w:rPr>
            </w:pPr>
            <w:r w:rsidRPr="00C577C3">
              <w:rPr>
                <w:sz w:val="20"/>
                <w:szCs w:val="20"/>
              </w:rPr>
              <w:br w:type="page"/>
            </w:r>
            <w:r w:rsidRPr="00C577C3">
              <w:rPr>
                <w:rFonts w:cstheme="minorHAnsi"/>
                <w:sz w:val="20"/>
                <w:szCs w:val="20"/>
              </w:rPr>
              <w:t>Replacement of local varieties and breeds</w:t>
            </w:r>
          </w:p>
        </w:tc>
        <w:tc>
          <w:tcPr>
            <w:tcW w:w="3600" w:type="dxa"/>
          </w:tcPr>
          <w:p w:rsidR="007B4747" w:rsidRPr="00C577C3" w:rsidRDefault="007B4747" w:rsidP="00B55410">
            <w:pPr>
              <w:pStyle w:val="NoSpacing"/>
              <w:numPr>
                <w:ilvl w:val="0"/>
                <w:numId w:val="23"/>
              </w:numPr>
              <w:spacing w:line="230" w:lineRule="exact"/>
              <w:ind w:left="162" w:hanging="162"/>
              <w:rPr>
                <w:rFonts w:cstheme="minorHAnsi"/>
                <w:sz w:val="20"/>
                <w:szCs w:val="20"/>
              </w:rPr>
            </w:pPr>
            <w:r w:rsidRPr="00C577C3">
              <w:rPr>
                <w:rFonts w:cstheme="minorHAnsi"/>
                <w:sz w:val="20"/>
                <w:szCs w:val="20"/>
              </w:rPr>
              <w:t>higher demand for food to feed growing population</w:t>
            </w:r>
          </w:p>
          <w:p w:rsidR="007B4747" w:rsidRPr="00C577C3" w:rsidRDefault="007B4747" w:rsidP="00B55410">
            <w:pPr>
              <w:pStyle w:val="NoSpacing"/>
              <w:numPr>
                <w:ilvl w:val="0"/>
                <w:numId w:val="23"/>
              </w:numPr>
              <w:spacing w:line="230" w:lineRule="exact"/>
              <w:ind w:left="162" w:hanging="162"/>
              <w:rPr>
                <w:rFonts w:cstheme="minorHAnsi"/>
                <w:sz w:val="20"/>
                <w:szCs w:val="20"/>
              </w:rPr>
            </w:pPr>
            <w:r w:rsidRPr="00C577C3">
              <w:rPr>
                <w:rFonts w:cstheme="minorHAnsi"/>
                <w:sz w:val="20"/>
                <w:szCs w:val="20"/>
              </w:rPr>
              <w:t xml:space="preserve">lower yields from local varieties/breeds </w:t>
            </w:r>
          </w:p>
        </w:tc>
        <w:tc>
          <w:tcPr>
            <w:tcW w:w="2880" w:type="dxa"/>
          </w:tcPr>
          <w:p w:rsidR="007B4747" w:rsidRPr="00C577C3" w:rsidRDefault="007B4747" w:rsidP="00B55410">
            <w:pPr>
              <w:pStyle w:val="NoSpacing"/>
              <w:numPr>
                <w:ilvl w:val="0"/>
                <w:numId w:val="23"/>
              </w:numPr>
              <w:spacing w:line="230" w:lineRule="exact"/>
              <w:ind w:left="342"/>
              <w:rPr>
                <w:rFonts w:cstheme="minorHAnsi"/>
                <w:sz w:val="20"/>
                <w:szCs w:val="20"/>
              </w:rPr>
            </w:pPr>
            <w:r w:rsidRPr="00C577C3">
              <w:rPr>
                <w:rFonts w:cstheme="minorHAnsi"/>
                <w:sz w:val="20"/>
                <w:szCs w:val="20"/>
              </w:rPr>
              <w:t xml:space="preserve">loss of local varieties and breeds </w:t>
            </w:r>
          </w:p>
        </w:tc>
        <w:tc>
          <w:tcPr>
            <w:tcW w:w="2520" w:type="dxa"/>
          </w:tcPr>
          <w:p w:rsidR="007B4747" w:rsidRPr="00C577C3" w:rsidRDefault="007B4747" w:rsidP="00B55410">
            <w:pPr>
              <w:pStyle w:val="NoSpacing"/>
              <w:numPr>
                <w:ilvl w:val="0"/>
                <w:numId w:val="23"/>
              </w:numPr>
              <w:spacing w:line="230" w:lineRule="exact"/>
              <w:ind w:left="162" w:hanging="162"/>
              <w:rPr>
                <w:rFonts w:cstheme="minorHAnsi"/>
                <w:sz w:val="20"/>
                <w:szCs w:val="20"/>
              </w:rPr>
            </w:pPr>
            <w:r w:rsidRPr="00C577C3">
              <w:rPr>
                <w:rFonts w:cstheme="minorHAnsi"/>
                <w:sz w:val="20"/>
                <w:szCs w:val="20"/>
              </w:rPr>
              <w:t>agricultural policy promoting the use of improved varieties</w:t>
            </w:r>
          </w:p>
          <w:p w:rsidR="007B4747" w:rsidRPr="00C577C3" w:rsidRDefault="007B4747" w:rsidP="00B55410">
            <w:pPr>
              <w:pStyle w:val="NoSpacing"/>
              <w:numPr>
                <w:ilvl w:val="0"/>
                <w:numId w:val="23"/>
              </w:numPr>
              <w:spacing w:line="230" w:lineRule="exact"/>
              <w:ind w:left="162" w:hanging="180"/>
              <w:rPr>
                <w:rFonts w:cstheme="minorHAnsi"/>
                <w:sz w:val="20"/>
                <w:szCs w:val="20"/>
              </w:rPr>
            </w:pPr>
            <w:r w:rsidRPr="00C577C3">
              <w:rPr>
                <w:rFonts w:cstheme="minorHAnsi"/>
                <w:sz w:val="20"/>
                <w:szCs w:val="20"/>
              </w:rPr>
              <w:t xml:space="preserve">lack of incentive for maintaining landraces/breeds </w:t>
            </w:r>
          </w:p>
        </w:tc>
      </w:tr>
      <w:tr w:rsidR="00C577C3" w:rsidRPr="00C577C3" w:rsidTr="0017646A">
        <w:tc>
          <w:tcPr>
            <w:tcW w:w="1530" w:type="dxa"/>
            <w:tcBorders>
              <w:top w:val="single" w:sz="4" w:space="0" w:color="auto"/>
              <w:left w:val="single" w:sz="4" w:space="0" w:color="auto"/>
              <w:bottom w:val="single" w:sz="4" w:space="0" w:color="auto"/>
              <w:right w:val="single" w:sz="4" w:space="0" w:color="auto"/>
            </w:tcBorders>
          </w:tcPr>
          <w:p w:rsidR="007B4747" w:rsidRPr="00C577C3" w:rsidRDefault="007B4747" w:rsidP="00B55410">
            <w:pPr>
              <w:pStyle w:val="NoSpacing"/>
              <w:spacing w:line="220" w:lineRule="exact"/>
              <w:rPr>
                <w:rFonts w:cstheme="minorHAnsi"/>
                <w:sz w:val="20"/>
                <w:szCs w:val="20"/>
              </w:rPr>
            </w:pPr>
            <w:r w:rsidRPr="00C577C3">
              <w:rPr>
                <w:rFonts w:cstheme="minorHAnsi"/>
                <w:sz w:val="20"/>
                <w:szCs w:val="20"/>
              </w:rPr>
              <w:t>Invasive species</w:t>
            </w:r>
          </w:p>
        </w:tc>
        <w:tc>
          <w:tcPr>
            <w:tcW w:w="3600" w:type="dxa"/>
            <w:tcBorders>
              <w:top w:val="single" w:sz="4" w:space="0" w:color="auto"/>
              <w:left w:val="single" w:sz="4" w:space="0" w:color="auto"/>
              <w:bottom w:val="single" w:sz="4" w:space="0" w:color="auto"/>
              <w:right w:val="single" w:sz="4" w:space="0" w:color="auto"/>
            </w:tcBorders>
          </w:tcPr>
          <w:p w:rsidR="007B4747" w:rsidRPr="00C577C3" w:rsidRDefault="007B4747" w:rsidP="00B55410">
            <w:pPr>
              <w:pStyle w:val="NoSpacing"/>
              <w:numPr>
                <w:ilvl w:val="0"/>
                <w:numId w:val="24"/>
              </w:numPr>
              <w:spacing w:line="230" w:lineRule="exact"/>
              <w:ind w:left="162" w:hanging="180"/>
              <w:rPr>
                <w:rFonts w:cstheme="minorHAnsi"/>
                <w:sz w:val="20"/>
                <w:szCs w:val="20"/>
              </w:rPr>
            </w:pPr>
            <w:r w:rsidRPr="00C577C3">
              <w:rPr>
                <w:rFonts w:cstheme="minorHAnsi"/>
                <w:sz w:val="20"/>
                <w:szCs w:val="20"/>
              </w:rPr>
              <w:t>lack of proper management and/or quarantine system</w:t>
            </w:r>
          </w:p>
        </w:tc>
        <w:tc>
          <w:tcPr>
            <w:tcW w:w="2880" w:type="dxa"/>
            <w:tcBorders>
              <w:top w:val="single" w:sz="4" w:space="0" w:color="auto"/>
              <w:left w:val="single" w:sz="4" w:space="0" w:color="auto"/>
              <w:bottom w:val="single" w:sz="4" w:space="0" w:color="auto"/>
              <w:right w:val="single" w:sz="4" w:space="0" w:color="auto"/>
            </w:tcBorders>
          </w:tcPr>
          <w:p w:rsidR="007B4747" w:rsidRPr="00C577C3" w:rsidRDefault="007B4747" w:rsidP="00B55410">
            <w:pPr>
              <w:pStyle w:val="NoSpacing"/>
              <w:numPr>
                <w:ilvl w:val="0"/>
                <w:numId w:val="24"/>
              </w:numPr>
              <w:spacing w:line="230" w:lineRule="exact"/>
              <w:ind w:left="252" w:hanging="270"/>
              <w:rPr>
                <w:rFonts w:cstheme="minorHAnsi"/>
                <w:sz w:val="20"/>
                <w:szCs w:val="20"/>
              </w:rPr>
            </w:pPr>
            <w:r w:rsidRPr="00C577C3">
              <w:rPr>
                <w:rFonts w:cstheme="minorHAnsi"/>
                <w:sz w:val="20"/>
                <w:szCs w:val="20"/>
              </w:rPr>
              <w:t>loss of species and ecosystem services</w:t>
            </w:r>
          </w:p>
          <w:p w:rsidR="007B4747" w:rsidRPr="00C577C3" w:rsidRDefault="007B4747" w:rsidP="00B55410">
            <w:pPr>
              <w:pStyle w:val="NoSpacing"/>
              <w:numPr>
                <w:ilvl w:val="0"/>
                <w:numId w:val="24"/>
              </w:numPr>
              <w:spacing w:line="230" w:lineRule="exact"/>
              <w:ind w:left="252" w:hanging="270"/>
              <w:rPr>
                <w:rFonts w:cstheme="minorHAnsi"/>
                <w:sz w:val="20"/>
                <w:szCs w:val="20"/>
              </w:rPr>
            </w:pPr>
            <w:r w:rsidRPr="00C577C3">
              <w:rPr>
                <w:rFonts w:cstheme="minorHAnsi"/>
                <w:sz w:val="20"/>
                <w:szCs w:val="20"/>
              </w:rPr>
              <w:t>health problems</w:t>
            </w:r>
          </w:p>
          <w:p w:rsidR="007B4747" w:rsidRPr="00C577C3" w:rsidRDefault="007B4747" w:rsidP="00B55410">
            <w:pPr>
              <w:pStyle w:val="NoSpacing"/>
              <w:numPr>
                <w:ilvl w:val="0"/>
                <w:numId w:val="24"/>
              </w:numPr>
              <w:spacing w:line="230" w:lineRule="exact"/>
              <w:ind w:left="252" w:hanging="270"/>
              <w:rPr>
                <w:rFonts w:cstheme="minorHAnsi"/>
                <w:sz w:val="20"/>
                <w:szCs w:val="20"/>
              </w:rPr>
            </w:pPr>
            <w:r w:rsidRPr="00C577C3">
              <w:rPr>
                <w:rFonts w:cstheme="minorHAnsi"/>
                <w:sz w:val="20"/>
                <w:szCs w:val="20"/>
              </w:rPr>
              <w:t>loss of agricultural production</w:t>
            </w:r>
          </w:p>
          <w:p w:rsidR="007B4747" w:rsidRPr="00C577C3" w:rsidRDefault="007B4747" w:rsidP="00B55410">
            <w:pPr>
              <w:pStyle w:val="NoSpacing"/>
              <w:numPr>
                <w:ilvl w:val="0"/>
                <w:numId w:val="24"/>
              </w:numPr>
              <w:spacing w:line="230" w:lineRule="exact"/>
              <w:ind w:left="252" w:hanging="270"/>
              <w:rPr>
                <w:rFonts w:cstheme="minorHAnsi"/>
                <w:sz w:val="20"/>
                <w:szCs w:val="20"/>
              </w:rPr>
            </w:pPr>
            <w:r w:rsidRPr="00C577C3">
              <w:rPr>
                <w:rFonts w:cstheme="minorHAnsi"/>
                <w:sz w:val="20"/>
                <w:szCs w:val="20"/>
              </w:rPr>
              <w:t>food insecurity</w:t>
            </w:r>
          </w:p>
        </w:tc>
        <w:tc>
          <w:tcPr>
            <w:tcW w:w="2520" w:type="dxa"/>
            <w:tcBorders>
              <w:top w:val="single" w:sz="4" w:space="0" w:color="auto"/>
              <w:left w:val="single" w:sz="4" w:space="0" w:color="auto"/>
              <w:bottom w:val="single" w:sz="4" w:space="0" w:color="auto"/>
              <w:right w:val="single" w:sz="4" w:space="0" w:color="auto"/>
            </w:tcBorders>
          </w:tcPr>
          <w:p w:rsidR="007B4747" w:rsidRPr="00C577C3" w:rsidRDefault="007B4747" w:rsidP="00C54BC5">
            <w:pPr>
              <w:pStyle w:val="NoSpacing"/>
              <w:numPr>
                <w:ilvl w:val="0"/>
                <w:numId w:val="24"/>
              </w:numPr>
              <w:spacing w:line="230" w:lineRule="exact"/>
              <w:ind w:left="162" w:hanging="162"/>
              <w:rPr>
                <w:rFonts w:cstheme="minorHAnsi"/>
                <w:sz w:val="20"/>
                <w:szCs w:val="20"/>
              </w:rPr>
            </w:pPr>
            <w:r w:rsidRPr="00C577C3">
              <w:rPr>
                <w:rFonts w:cstheme="minorHAnsi"/>
                <w:sz w:val="20"/>
                <w:szCs w:val="20"/>
              </w:rPr>
              <w:t>lack of monitoring of the implementation strategy on the status &amp; trends of invasive species</w:t>
            </w:r>
          </w:p>
          <w:p w:rsidR="007B4747" w:rsidRPr="00C577C3" w:rsidRDefault="007B4747" w:rsidP="00C54BC5">
            <w:pPr>
              <w:pStyle w:val="NoSpacing"/>
              <w:numPr>
                <w:ilvl w:val="0"/>
                <w:numId w:val="24"/>
              </w:numPr>
              <w:spacing w:line="230" w:lineRule="exact"/>
              <w:ind w:left="162" w:hanging="162"/>
              <w:rPr>
                <w:rFonts w:cstheme="minorHAnsi"/>
                <w:sz w:val="20"/>
                <w:szCs w:val="20"/>
              </w:rPr>
            </w:pPr>
            <w:r w:rsidRPr="00C577C3">
              <w:rPr>
                <w:rFonts w:cstheme="minorHAnsi"/>
                <w:sz w:val="20"/>
                <w:szCs w:val="20"/>
              </w:rPr>
              <w:t xml:space="preserve">lack of capacity &amp; resources to control invasive species </w:t>
            </w:r>
          </w:p>
        </w:tc>
      </w:tr>
      <w:tr w:rsidR="00C577C3" w:rsidRPr="00C577C3" w:rsidTr="0017646A">
        <w:tc>
          <w:tcPr>
            <w:tcW w:w="1530" w:type="dxa"/>
            <w:tcBorders>
              <w:top w:val="single" w:sz="4" w:space="0" w:color="auto"/>
              <w:left w:val="single" w:sz="4" w:space="0" w:color="auto"/>
              <w:bottom w:val="single" w:sz="4" w:space="0" w:color="auto"/>
              <w:right w:val="single" w:sz="4" w:space="0" w:color="auto"/>
            </w:tcBorders>
          </w:tcPr>
          <w:p w:rsidR="007B4747" w:rsidRPr="00C577C3" w:rsidRDefault="007B4747" w:rsidP="00B55410">
            <w:pPr>
              <w:pStyle w:val="NoSpacing"/>
              <w:spacing w:line="220" w:lineRule="exact"/>
              <w:rPr>
                <w:rFonts w:cstheme="minorHAnsi"/>
                <w:sz w:val="20"/>
                <w:szCs w:val="20"/>
              </w:rPr>
            </w:pPr>
            <w:r w:rsidRPr="00C577C3">
              <w:rPr>
                <w:rFonts w:cstheme="minorHAnsi"/>
                <w:sz w:val="20"/>
                <w:szCs w:val="20"/>
              </w:rPr>
              <w:t xml:space="preserve">Climate change </w:t>
            </w:r>
          </w:p>
        </w:tc>
        <w:tc>
          <w:tcPr>
            <w:tcW w:w="3600" w:type="dxa"/>
            <w:tcBorders>
              <w:top w:val="single" w:sz="4" w:space="0" w:color="auto"/>
              <w:left w:val="single" w:sz="4" w:space="0" w:color="auto"/>
              <w:bottom w:val="single" w:sz="4" w:space="0" w:color="auto"/>
              <w:right w:val="single" w:sz="4" w:space="0" w:color="auto"/>
            </w:tcBorders>
          </w:tcPr>
          <w:p w:rsidR="007B4747" w:rsidRPr="00C577C3" w:rsidRDefault="007B4747" w:rsidP="00B55410">
            <w:pPr>
              <w:pStyle w:val="NoSpacing"/>
              <w:numPr>
                <w:ilvl w:val="0"/>
                <w:numId w:val="24"/>
              </w:numPr>
              <w:spacing w:line="230" w:lineRule="exact"/>
              <w:ind w:left="162" w:hanging="180"/>
              <w:rPr>
                <w:rFonts w:cstheme="minorHAnsi"/>
                <w:sz w:val="20"/>
                <w:szCs w:val="20"/>
              </w:rPr>
            </w:pPr>
            <w:r w:rsidRPr="00C577C3">
              <w:rPr>
                <w:rFonts w:cstheme="minorHAnsi"/>
                <w:sz w:val="20"/>
                <w:szCs w:val="20"/>
              </w:rPr>
              <w:t>emission of greenhouse gases</w:t>
            </w:r>
          </w:p>
          <w:p w:rsidR="007B4747" w:rsidRPr="00C577C3" w:rsidRDefault="007B4747" w:rsidP="00B55410">
            <w:pPr>
              <w:pStyle w:val="NoSpacing"/>
              <w:numPr>
                <w:ilvl w:val="0"/>
                <w:numId w:val="24"/>
              </w:numPr>
              <w:spacing w:line="230" w:lineRule="exact"/>
              <w:ind w:left="162" w:hanging="180"/>
              <w:rPr>
                <w:rFonts w:cstheme="minorHAnsi"/>
                <w:sz w:val="20"/>
                <w:szCs w:val="20"/>
              </w:rPr>
            </w:pPr>
            <w:r w:rsidRPr="00C577C3">
              <w:rPr>
                <w:rFonts w:cstheme="minorHAnsi"/>
                <w:sz w:val="20"/>
                <w:szCs w:val="20"/>
              </w:rPr>
              <w:t>deforestation and unsustainable land use systems</w:t>
            </w:r>
          </w:p>
        </w:tc>
        <w:tc>
          <w:tcPr>
            <w:tcW w:w="2880" w:type="dxa"/>
            <w:tcBorders>
              <w:top w:val="single" w:sz="4" w:space="0" w:color="auto"/>
              <w:left w:val="single" w:sz="4" w:space="0" w:color="auto"/>
              <w:bottom w:val="single" w:sz="4" w:space="0" w:color="auto"/>
              <w:right w:val="single" w:sz="4" w:space="0" w:color="auto"/>
            </w:tcBorders>
          </w:tcPr>
          <w:p w:rsidR="007B4747" w:rsidRPr="00C577C3" w:rsidRDefault="007B4747" w:rsidP="00B55410">
            <w:pPr>
              <w:pStyle w:val="NoSpacing"/>
              <w:numPr>
                <w:ilvl w:val="0"/>
                <w:numId w:val="24"/>
              </w:numPr>
              <w:spacing w:line="230" w:lineRule="exact"/>
              <w:ind w:left="252" w:hanging="252"/>
              <w:rPr>
                <w:rFonts w:cstheme="minorHAnsi"/>
                <w:sz w:val="20"/>
                <w:szCs w:val="20"/>
              </w:rPr>
            </w:pPr>
            <w:proofErr w:type="gramStart"/>
            <w:r w:rsidRPr="00C577C3">
              <w:rPr>
                <w:rFonts w:cstheme="minorHAnsi"/>
                <w:sz w:val="20"/>
                <w:szCs w:val="20"/>
              </w:rPr>
              <w:t>natural</w:t>
            </w:r>
            <w:proofErr w:type="gramEnd"/>
            <w:r w:rsidRPr="00C577C3">
              <w:rPr>
                <w:rFonts w:cstheme="minorHAnsi"/>
                <w:sz w:val="20"/>
                <w:szCs w:val="20"/>
              </w:rPr>
              <w:t xml:space="preserve"> calamities (drought, floods, frost, etc.)</w:t>
            </w:r>
          </w:p>
          <w:p w:rsidR="007B4747" w:rsidRPr="00C577C3" w:rsidRDefault="007B4747" w:rsidP="00B55410">
            <w:pPr>
              <w:pStyle w:val="NoSpacing"/>
              <w:numPr>
                <w:ilvl w:val="0"/>
                <w:numId w:val="24"/>
              </w:numPr>
              <w:spacing w:line="230" w:lineRule="exact"/>
              <w:ind w:left="252" w:hanging="252"/>
              <w:rPr>
                <w:rFonts w:cstheme="minorHAnsi"/>
                <w:sz w:val="20"/>
                <w:szCs w:val="20"/>
              </w:rPr>
            </w:pPr>
            <w:r w:rsidRPr="00C577C3">
              <w:rPr>
                <w:rFonts w:cstheme="minorHAnsi"/>
                <w:sz w:val="20"/>
                <w:szCs w:val="20"/>
              </w:rPr>
              <w:t>decline in production and productivity, disease outbreak &amp; loss of species</w:t>
            </w:r>
          </w:p>
        </w:tc>
        <w:tc>
          <w:tcPr>
            <w:tcW w:w="2520" w:type="dxa"/>
            <w:tcBorders>
              <w:top w:val="single" w:sz="4" w:space="0" w:color="auto"/>
              <w:left w:val="single" w:sz="4" w:space="0" w:color="auto"/>
              <w:bottom w:val="single" w:sz="4" w:space="0" w:color="auto"/>
              <w:right w:val="single" w:sz="4" w:space="0" w:color="auto"/>
            </w:tcBorders>
          </w:tcPr>
          <w:p w:rsidR="007B4747" w:rsidRPr="00C577C3" w:rsidRDefault="007B4747" w:rsidP="00C54BC5">
            <w:pPr>
              <w:pStyle w:val="NoSpacing"/>
              <w:numPr>
                <w:ilvl w:val="0"/>
                <w:numId w:val="24"/>
              </w:numPr>
              <w:spacing w:line="230" w:lineRule="exact"/>
              <w:ind w:left="162" w:hanging="162"/>
              <w:rPr>
                <w:rFonts w:cstheme="minorHAnsi"/>
                <w:sz w:val="20"/>
                <w:szCs w:val="20"/>
              </w:rPr>
            </w:pPr>
            <w:r w:rsidRPr="00C577C3">
              <w:rPr>
                <w:rFonts w:cstheme="minorHAnsi"/>
                <w:sz w:val="20"/>
                <w:szCs w:val="20"/>
              </w:rPr>
              <w:t>low level of climate change mitigation mechanisms</w:t>
            </w:r>
          </w:p>
          <w:p w:rsidR="007B4747" w:rsidRPr="00C577C3" w:rsidRDefault="007B4747" w:rsidP="00C54BC5">
            <w:pPr>
              <w:pStyle w:val="NoSpacing"/>
              <w:numPr>
                <w:ilvl w:val="0"/>
                <w:numId w:val="24"/>
              </w:numPr>
              <w:spacing w:line="230" w:lineRule="exact"/>
              <w:ind w:left="162" w:hanging="162"/>
              <w:rPr>
                <w:rFonts w:cstheme="minorHAnsi"/>
                <w:sz w:val="20"/>
                <w:szCs w:val="20"/>
              </w:rPr>
            </w:pPr>
            <w:r w:rsidRPr="00C577C3">
              <w:rPr>
                <w:rFonts w:cstheme="minorHAnsi"/>
                <w:sz w:val="20"/>
                <w:szCs w:val="20"/>
              </w:rPr>
              <w:t>lack of awareness</w:t>
            </w:r>
          </w:p>
        </w:tc>
      </w:tr>
      <w:tr w:rsidR="00C577C3" w:rsidRPr="00C577C3" w:rsidTr="0017646A">
        <w:tc>
          <w:tcPr>
            <w:tcW w:w="1530" w:type="dxa"/>
            <w:tcBorders>
              <w:top w:val="single" w:sz="4" w:space="0" w:color="auto"/>
              <w:left w:val="single" w:sz="4" w:space="0" w:color="auto"/>
              <w:bottom w:val="single" w:sz="4" w:space="0" w:color="auto"/>
              <w:right w:val="single" w:sz="4" w:space="0" w:color="auto"/>
            </w:tcBorders>
          </w:tcPr>
          <w:p w:rsidR="007B4747" w:rsidRPr="00C577C3" w:rsidRDefault="007B4747" w:rsidP="00B55410">
            <w:pPr>
              <w:pStyle w:val="NoSpacing"/>
              <w:spacing w:line="220" w:lineRule="exact"/>
              <w:rPr>
                <w:rFonts w:cstheme="minorHAnsi"/>
                <w:sz w:val="20"/>
                <w:szCs w:val="20"/>
              </w:rPr>
            </w:pPr>
            <w:r w:rsidRPr="00C577C3">
              <w:rPr>
                <w:rFonts w:cstheme="minorHAnsi"/>
                <w:sz w:val="20"/>
                <w:szCs w:val="20"/>
              </w:rPr>
              <w:t>Pollution</w:t>
            </w:r>
          </w:p>
        </w:tc>
        <w:tc>
          <w:tcPr>
            <w:tcW w:w="3600" w:type="dxa"/>
            <w:tcBorders>
              <w:top w:val="single" w:sz="4" w:space="0" w:color="auto"/>
              <w:left w:val="single" w:sz="4" w:space="0" w:color="auto"/>
              <w:bottom w:val="single" w:sz="4" w:space="0" w:color="auto"/>
              <w:right w:val="single" w:sz="4" w:space="0" w:color="auto"/>
            </w:tcBorders>
          </w:tcPr>
          <w:p w:rsidR="007B4747" w:rsidRPr="00C577C3" w:rsidRDefault="007B4747" w:rsidP="00B55410">
            <w:pPr>
              <w:pStyle w:val="NoSpacing"/>
              <w:numPr>
                <w:ilvl w:val="0"/>
                <w:numId w:val="29"/>
              </w:numPr>
              <w:spacing w:line="230" w:lineRule="exact"/>
              <w:ind w:left="162" w:hanging="162"/>
              <w:rPr>
                <w:rFonts w:cstheme="minorHAnsi"/>
                <w:sz w:val="20"/>
                <w:szCs w:val="20"/>
              </w:rPr>
            </w:pPr>
            <w:r w:rsidRPr="00C577C3">
              <w:rPr>
                <w:rFonts w:cstheme="minorHAnsi"/>
                <w:sz w:val="20"/>
                <w:szCs w:val="20"/>
              </w:rPr>
              <w:t>unregulated discharge of  pollutants</w:t>
            </w:r>
          </w:p>
          <w:p w:rsidR="007B4747" w:rsidRPr="00C577C3" w:rsidRDefault="007B4747" w:rsidP="00B55410">
            <w:pPr>
              <w:pStyle w:val="NoSpacing"/>
              <w:numPr>
                <w:ilvl w:val="0"/>
                <w:numId w:val="29"/>
              </w:numPr>
              <w:spacing w:line="230" w:lineRule="exact"/>
              <w:ind w:left="162" w:hanging="162"/>
              <w:rPr>
                <w:rFonts w:cstheme="minorHAnsi"/>
                <w:sz w:val="20"/>
                <w:szCs w:val="20"/>
              </w:rPr>
            </w:pPr>
            <w:r w:rsidRPr="00C577C3">
              <w:rPr>
                <w:rFonts w:cstheme="minorHAnsi"/>
                <w:sz w:val="20"/>
                <w:szCs w:val="20"/>
              </w:rPr>
              <w:t>improper use of agro-chemicals</w:t>
            </w:r>
          </w:p>
        </w:tc>
        <w:tc>
          <w:tcPr>
            <w:tcW w:w="2880" w:type="dxa"/>
            <w:tcBorders>
              <w:top w:val="single" w:sz="4" w:space="0" w:color="auto"/>
              <w:left w:val="single" w:sz="4" w:space="0" w:color="auto"/>
              <w:bottom w:val="single" w:sz="4" w:space="0" w:color="auto"/>
              <w:right w:val="single" w:sz="4" w:space="0" w:color="auto"/>
            </w:tcBorders>
          </w:tcPr>
          <w:p w:rsidR="007B4747" w:rsidRPr="00C577C3" w:rsidRDefault="007B4747" w:rsidP="00B55410">
            <w:pPr>
              <w:pStyle w:val="NoSpacing"/>
              <w:numPr>
                <w:ilvl w:val="0"/>
                <w:numId w:val="24"/>
              </w:numPr>
              <w:spacing w:line="230" w:lineRule="exact"/>
              <w:ind w:left="252" w:hanging="252"/>
              <w:rPr>
                <w:rFonts w:cstheme="minorHAnsi"/>
                <w:sz w:val="20"/>
                <w:szCs w:val="20"/>
              </w:rPr>
            </w:pPr>
            <w:r w:rsidRPr="00C577C3">
              <w:rPr>
                <w:rFonts w:cstheme="minorHAnsi"/>
                <w:sz w:val="20"/>
                <w:szCs w:val="20"/>
              </w:rPr>
              <w:t>ecological disturbance</w:t>
            </w:r>
          </w:p>
          <w:p w:rsidR="007B4747" w:rsidRPr="00C577C3" w:rsidRDefault="007B4747" w:rsidP="00B55410">
            <w:pPr>
              <w:pStyle w:val="NoSpacing"/>
              <w:numPr>
                <w:ilvl w:val="0"/>
                <w:numId w:val="24"/>
              </w:numPr>
              <w:spacing w:line="230" w:lineRule="exact"/>
              <w:ind w:left="252" w:hanging="252"/>
              <w:rPr>
                <w:rFonts w:cstheme="minorHAnsi"/>
                <w:sz w:val="20"/>
                <w:szCs w:val="20"/>
              </w:rPr>
            </w:pPr>
            <w:r w:rsidRPr="00C577C3">
              <w:rPr>
                <w:rFonts w:cstheme="minorHAnsi"/>
                <w:sz w:val="20"/>
                <w:szCs w:val="20"/>
              </w:rPr>
              <w:t>loss of species</w:t>
            </w:r>
          </w:p>
          <w:p w:rsidR="007B4747" w:rsidRPr="00C577C3" w:rsidRDefault="007B4747" w:rsidP="00B55410">
            <w:pPr>
              <w:pStyle w:val="NoSpacing"/>
              <w:numPr>
                <w:ilvl w:val="0"/>
                <w:numId w:val="24"/>
              </w:numPr>
              <w:spacing w:line="230" w:lineRule="exact"/>
              <w:ind w:left="252" w:hanging="252"/>
              <w:rPr>
                <w:rFonts w:cstheme="minorHAnsi"/>
                <w:sz w:val="20"/>
                <w:szCs w:val="20"/>
              </w:rPr>
            </w:pPr>
            <w:r w:rsidRPr="00C577C3">
              <w:rPr>
                <w:rFonts w:cstheme="minorHAnsi"/>
                <w:sz w:val="20"/>
                <w:szCs w:val="20"/>
              </w:rPr>
              <w:t>loss of ecological services</w:t>
            </w:r>
          </w:p>
        </w:tc>
        <w:tc>
          <w:tcPr>
            <w:tcW w:w="2520" w:type="dxa"/>
            <w:tcBorders>
              <w:top w:val="single" w:sz="4" w:space="0" w:color="auto"/>
              <w:left w:val="single" w:sz="4" w:space="0" w:color="auto"/>
              <w:bottom w:val="single" w:sz="4" w:space="0" w:color="auto"/>
              <w:right w:val="single" w:sz="4" w:space="0" w:color="auto"/>
            </w:tcBorders>
          </w:tcPr>
          <w:p w:rsidR="007B4747" w:rsidRPr="00C577C3" w:rsidRDefault="007B4747" w:rsidP="00C54BC5">
            <w:pPr>
              <w:pStyle w:val="NoSpacing"/>
              <w:numPr>
                <w:ilvl w:val="0"/>
                <w:numId w:val="29"/>
              </w:numPr>
              <w:spacing w:line="230" w:lineRule="exact"/>
              <w:ind w:left="162" w:hanging="162"/>
              <w:rPr>
                <w:rFonts w:cstheme="minorHAnsi"/>
                <w:sz w:val="20"/>
                <w:szCs w:val="20"/>
              </w:rPr>
            </w:pPr>
            <w:r w:rsidRPr="00C577C3">
              <w:rPr>
                <w:rFonts w:cstheme="minorHAnsi"/>
                <w:sz w:val="20"/>
                <w:szCs w:val="20"/>
              </w:rPr>
              <w:t>poor implementation of environmental regulations</w:t>
            </w:r>
          </w:p>
          <w:p w:rsidR="007B4747" w:rsidRPr="00C577C3" w:rsidRDefault="007B4747" w:rsidP="00C54BC5">
            <w:pPr>
              <w:pStyle w:val="NoSpacing"/>
              <w:numPr>
                <w:ilvl w:val="0"/>
                <w:numId w:val="29"/>
              </w:numPr>
              <w:spacing w:line="230" w:lineRule="exact"/>
              <w:ind w:left="162" w:hanging="162"/>
              <w:rPr>
                <w:rFonts w:cstheme="minorHAnsi"/>
                <w:sz w:val="20"/>
                <w:szCs w:val="20"/>
              </w:rPr>
            </w:pPr>
            <w:r w:rsidRPr="00C577C3">
              <w:rPr>
                <w:rFonts w:cstheme="minorHAnsi"/>
                <w:sz w:val="20"/>
                <w:szCs w:val="20"/>
              </w:rPr>
              <w:t>poor wetland management</w:t>
            </w:r>
          </w:p>
          <w:p w:rsidR="007B4747" w:rsidRPr="00C577C3" w:rsidRDefault="007B4747" w:rsidP="00C54BC5">
            <w:pPr>
              <w:pStyle w:val="NoSpacing"/>
              <w:numPr>
                <w:ilvl w:val="0"/>
                <w:numId w:val="29"/>
              </w:numPr>
              <w:spacing w:line="230" w:lineRule="exact"/>
              <w:ind w:left="162" w:hanging="162"/>
              <w:rPr>
                <w:rFonts w:cstheme="minorHAnsi"/>
                <w:sz w:val="20"/>
                <w:szCs w:val="20"/>
              </w:rPr>
            </w:pPr>
            <w:r w:rsidRPr="00C577C3">
              <w:rPr>
                <w:rFonts w:cstheme="minorHAnsi"/>
                <w:sz w:val="20"/>
                <w:szCs w:val="20"/>
              </w:rPr>
              <w:t>poor waste management system</w:t>
            </w:r>
          </w:p>
        </w:tc>
      </w:tr>
    </w:tbl>
    <w:p w:rsidR="00AD1922" w:rsidRDefault="00AD1922" w:rsidP="00772ECF">
      <w:pPr>
        <w:tabs>
          <w:tab w:val="left" w:pos="2025"/>
        </w:tabs>
        <w:spacing w:before="120" w:after="0" w:line="360" w:lineRule="auto"/>
        <w:jc w:val="both"/>
        <w:rPr>
          <w:rFonts w:cstheme="minorHAnsi"/>
          <w:b/>
          <w:color w:val="7030A0"/>
          <w:sz w:val="24"/>
          <w:szCs w:val="24"/>
        </w:rPr>
      </w:pPr>
    </w:p>
    <w:p w:rsidR="009D3A62" w:rsidRPr="00461C99" w:rsidRDefault="009D3A62" w:rsidP="00772ECF">
      <w:pPr>
        <w:tabs>
          <w:tab w:val="left" w:pos="2025"/>
        </w:tabs>
        <w:spacing w:before="120" w:after="0" w:line="360" w:lineRule="auto"/>
        <w:jc w:val="both"/>
        <w:rPr>
          <w:rFonts w:cstheme="minorHAnsi"/>
          <w:b/>
          <w:color w:val="7030A0"/>
          <w:sz w:val="24"/>
          <w:szCs w:val="24"/>
        </w:rPr>
      </w:pPr>
      <w:r w:rsidRPr="00461C99">
        <w:rPr>
          <w:rFonts w:cstheme="minorHAnsi"/>
          <w:b/>
          <w:color w:val="7030A0"/>
          <w:sz w:val="24"/>
          <w:szCs w:val="24"/>
        </w:rPr>
        <w:lastRenderedPageBreak/>
        <w:t xml:space="preserve">CHAPTER </w:t>
      </w:r>
      <w:r w:rsidR="00457CA9">
        <w:rPr>
          <w:rFonts w:cstheme="minorHAnsi"/>
          <w:b/>
          <w:color w:val="7030A0"/>
          <w:sz w:val="24"/>
          <w:szCs w:val="24"/>
        </w:rPr>
        <w:t>FIVE</w:t>
      </w:r>
    </w:p>
    <w:p w:rsidR="009D3A62" w:rsidRPr="001B0A51" w:rsidRDefault="001B0A51" w:rsidP="00772ECF">
      <w:pPr>
        <w:tabs>
          <w:tab w:val="left" w:pos="2025"/>
        </w:tabs>
        <w:spacing w:before="120" w:after="0" w:line="360" w:lineRule="auto"/>
        <w:jc w:val="both"/>
        <w:rPr>
          <w:rFonts w:cstheme="minorHAnsi"/>
          <w:b/>
          <w:color w:val="7030A0"/>
          <w:sz w:val="24"/>
          <w:szCs w:val="24"/>
        </w:rPr>
      </w:pPr>
      <w:r>
        <w:rPr>
          <w:rFonts w:cstheme="minorHAnsi"/>
          <w:b/>
          <w:color w:val="7030A0"/>
          <w:sz w:val="24"/>
          <w:szCs w:val="24"/>
        </w:rPr>
        <w:t xml:space="preserve">5 </w:t>
      </w:r>
      <w:r w:rsidR="00A06FF4" w:rsidRPr="001B0A51">
        <w:rPr>
          <w:rFonts w:cstheme="minorHAnsi"/>
          <w:b/>
          <w:color w:val="7030A0"/>
          <w:sz w:val="24"/>
          <w:szCs w:val="24"/>
        </w:rPr>
        <w:t>INSTITUTIONAL AND LEGAL FRAMEWORKS</w:t>
      </w:r>
    </w:p>
    <w:p w:rsidR="009D3A62" w:rsidRPr="00772ECF" w:rsidRDefault="001B0A51" w:rsidP="00772ECF">
      <w:pPr>
        <w:tabs>
          <w:tab w:val="left" w:pos="2025"/>
        </w:tabs>
        <w:spacing w:before="120" w:after="0" w:line="360" w:lineRule="auto"/>
        <w:jc w:val="both"/>
        <w:rPr>
          <w:rFonts w:cstheme="minorHAnsi"/>
          <w:b/>
          <w:color w:val="7030A0"/>
          <w:sz w:val="24"/>
          <w:szCs w:val="24"/>
        </w:rPr>
      </w:pPr>
      <w:r w:rsidRPr="00772ECF">
        <w:rPr>
          <w:rFonts w:cstheme="minorHAnsi"/>
          <w:b/>
          <w:color w:val="7030A0"/>
          <w:sz w:val="24"/>
          <w:szCs w:val="24"/>
        </w:rPr>
        <w:t xml:space="preserve">5.1 </w:t>
      </w:r>
      <w:r w:rsidR="009D3A62" w:rsidRPr="00772ECF">
        <w:rPr>
          <w:rFonts w:cstheme="minorHAnsi"/>
          <w:b/>
          <w:color w:val="7030A0"/>
          <w:sz w:val="24"/>
          <w:szCs w:val="24"/>
        </w:rPr>
        <w:t xml:space="preserve">Institutional Frameworks </w:t>
      </w:r>
    </w:p>
    <w:p w:rsidR="009D3A62" w:rsidRDefault="00661C6E" w:rsidP="00772ECF">
      <w:pPr>
        <w:pStyle w:val="ListParagraph"/>
        <w:autoSpaceDE w:val="0"/>
        <w:autoSpaceDN w:val="0"/>
        <w:adjustRightInd w:val="0"/>
        <w:spacing w:before="120" w:after="0" w:line="360" w:lineRule="auto"/>
        <w:ind w:left="0"/>
        <w:jc w:val="both"/>
        <w:rPr>
          <w:rFonts w:cstheme="minorHAnsi"/>
          <w:sz w:val="24"/>
          <w:szCs w:val="24"/>
        </w:rPr>
      </w:pPr>
      <w:r>
        <w:rPr>
          <w:rFonts w:eastAsia="MinionPro-Regular" w:cstheme="minorHAnsi"/>
          <w:sz w:val="24"/>
          <w:szCs w:val="24"/>
        </w:rPr>
        <w:t>Ethiopian Biodiversity Institute</w:t>
      </w:r>
      <w:r w:rsidR="009D3A62" w:rsidRPr="00AA61E7">
        <w:rPr>
          <w:rFonts w:eastAsia="MinionPro-Regular" w:cstheme="minorHAnsi"/>
          <w:sz w:val="24"/>
          <w:szCs w:val="24"/>
        </w:rPr>
        <w:t xml:space="preserve"> is mandated for the </w:t>
      </w:r>
      <w:r w:rsidR="009D3A62" w:rsidRPr="00AA61E7">
        <w:rPr>
          <w:rFonts w:cstheme="minorHAnsi"/>
          <w:sz w:val="24"/>
          <w:szCs w:val="24"/>
        </w:rPr>
        <w:t>conservation and sustainable utilization of all forms of biological resources</w:t>
      </w:r>
      <w:r w:rsidR="00CA41ED">
        <w:rPr>
          <w:rFonts w:cstheme="minorHAnsi"/>
          <w:sz w:val="24"/>
          <w:szCs w:val="24"/>
        </w:rPr>
        <w:t xml:space="preserve"> of Ethiopia</w:t>
      </w:r>
      <w:r w:rsidR="009D3A62" w:rsidRPr="00AA61E7">
        <w:rPr>
          <w:rFonts w:cstheme="minorHAnsi"/>
          <w:sz w:val="24"/>
          <w:szCs w:val="24"/>
        </w:rPr>
        <w:t>, namely: plants, animals and microbial genetic resources and their respective ec</w:t>
      </w:r>
      <w:r w:rsidR="008B01AC">
        <w:rPr>
          <w:rFonts w:cstheme="minorHAnsi"/>
          <w:sz w:val="24"/>
          <w:szCs w:val="24"/>
        </w:rPr>
        <w:t>osystems as well as associated community</w:t>
      </w:r>
      <w:r w:rsidR="009D3A62" w:rsidRPr="00AA61E7">
        <w:rPr>
          <w:rFonts w:cstheme="minorHAnsi"/>
          <w:sz w:val="24"/>
          <w:szCs w:val="24"/>
        </w:rPr>
        <w:t xml:space="preserve"> knowledge and </w:t>
      </w:r>
      <w:r w:rsidR="007C0FD6">
        <w:rPr>
          <w:rFonts w:cstheme="minorHAnsi"/>
          <w:sz w:val="24"/>
          <w:szCs w:val="24"/>
        </w:rPr>
        <w:t>equitable sharing of benefits accrued from the access</w:t>
      </w:r>
      <w:r w:rsidR="009D3A62" w:rsidRPr="00AA61E7">
        <w:rPr>
          <w:rFonts w:cstheme="minorHAnsi"/>
          <w:sz w:val="24"/>
          <w:szCs w:val="24"/>
        </w:rPr>
        <w:t xml:space="preserve"> of the country’s biological resources. </w:t>
      </w:r>
      <w:r w:rsidR="009214D5" w:rsidRPr="00AA61E7">
        <w:rPr>
          <w:rFonts w:cstheme="minorHAnsi"/>
          <w:sz w:val="24"/>
          <w:szCs w:val="24"/>
        </w:rPr>
        <w:t xml:space="preserve">Other major actors engaged in such activities are Ministry of Agriculture, Ethiopian Institute of Agricultural Research, Ethiopian Wildlife Conservation Authority, </w:t>
      </w:r>
      <w:r w:rsidR="009214D5">
        <w:rPr>
          <w:rFonts w:cstheme="minorHAnsi"/>
          <w:sz w:val="24"/>
          <w:szCs w:val="24"/>
        </w:rPr>
        <w:t>Ministry Environment and Forest (the then EPA)</w:t>
      </w:r>
      <w:r w:rsidR="009214D5" w:rsidRPr="00AA61E7">
        <w:rPr>
          <w:rFonts w:cstheme="minorHAnsi"/>
          <w:sz w:val="24"/>
          <w:szCs w:val="24"/>
        </w:rPr>
        <w:t xml:space="preserve">, Higher Learning Institutions, Ministry of Culture and Tourism, Regional </w:t>
      </w:r>
      <w:r w:rsidR="009214D5">
        <w:rPr>
          <w:rFonts w:cstheme="minorHAnsi"/>
          <w:sz w:val="24"/>
          <w:szCs w:val="24"/>
        </w:rPr>
        <w:t>B</w:t>
      </w:r>
      <w:r w:rsidR="009214D5" w:rsidRPr="00AA61E7">
        <w:rPr>
          <w:rFonts w:cstheme="minorHAnsi"/>
          <w:sz w:val="24"/>
          <w:szCs w:val="24"/>
        </w:rPr>
        <w:t>ureaus of Agriculture</w:t>
      </w:r>
      <w:r w:rsidR="009214D5">
        <w:rPr>
          <w:rFonts w:cstheme="minorHAnsi"/>
          <w:sz w:val="24"/>
          <w:szCs w:val="24"/>
        </w:rPr>
        <w:t>,</w:t>
      </w:r>
      <w:r w:rsidR="009214D5" w:rsidRPr="00AA61E7">
        <w:rPr>
          <w:rFonts w:cstheme="minorHAnsi"/>
          <w:sz w:val="24"/>
          <w:szCs w:val="24"/>
        </w:rPr>
        <w:t xml:space="preserve"> Environment</w:t>
      </w:r>
      <w:r w:rsidR="009214D5">
        <w:rPr>
          <w:rFonts w:cstheme="minorHAnsi"/>
          <w:sz w:val="24"/>
          <w:szCs w:val="24"/>
        </w:rPr>
        <w:t xml:space="preserve"> and</w:t>
      </w:r>
      <w:r w:rsidR="00C36793">
        <w:rPr>
          <w:rFonts w:cstheme="minorHAnsi"/>
          <w:sz w:val="24"/>
          <w:szCs w:val="24"/>
        </w:rPr>
        <w:t xml:space="preserve"> </w:t>
      </w:r>
      <w:r w:rsidR="009214D5">
        <w:rPr>
          <w:rFonts w:cstheme="minorHAnsi"/>
          <w:sz w:val="24"/>
          <w:szCs w:val="24"/>
        </w:rPr>
        <w:t>Forest as well as</w:t>
      </w:r>
      <w:r w:rsidR="00C36793">
        <w:rPr>
          <w:rFonts w:cstheme="minorHAnsi"/>
          <w:sz w:val="24"/>
          <w:szCs w:val="24"/>
        </w:rPr>
        <w:t xml:space="preserve"> </w:t>
      </w:r>
      <w:r w:rsidR="009214D5">
        <w:rPr>
          <w:rFonts w:cstheme="minorHAnsi"/>
          <w:sz w:val="24"/>
          <w:szCs w:val="24"/>
        </w:rPr>
        <w:t xml:space="preserve">Forest and </w:t>
      </w:r>
      <w:r w:rsidR="009214D5" w:rsidRPr="00AA61E7">
        <w:rPr>
          <w:rFonts w:cstheme="minorHAnsi"/>
          <w:sz w:val="24"/>
          <w:szCs w:val="24"/>
        </w:rPr>
        <w:t>Wildlife</w:t>
      </w:r>
      <w:r w:rsidR="009214D5">
        <w:rPr>
          <w:rFonts w:cstheme="minorHAnsi"/>
          <w:sz w:val="24"/>
          <w:szCs w:val="24"/>
        </w:rPr>
        <w:t>,</w:t>
      </w:r>
      <w:r w:rsidR="00C36793">
        <w:rPr>
          <w:rFonts w:cstheme="minorHAnsi"/>
          <w:sz w:val="24"/>
          <w:szCs w:val="24"/>
        </w:rPr>
        <w:t xml:space="preserve"> </w:t>
      </w:r>
      <w:r w:rsidR="009214D5">
        <w:rPr>
          <w:rFonts w:cstheme="minorHAnsi"/>
          <w:sz w:val="24"/>
          <w:szCs w:val="24"/>
        </w:rPr>
        <w:t>and</w:t>
      </w:r>
      <w:r w:rsidR="009214D5" w:rsidRPr="00AA61E7">
        <w:rPr>
          <w:rFonts w:cstheme="minorHAnsi"/>
          <w:sz w:val="24"/>
          <w:szCs w:val="24"/>
        </w:rPr>
        <w:t xml:space="preserve"> Pas</w:t>
      </w:r>
      <w:r w:rsidR="009214D5">
        <w:rPr>
          <w:rFonts w:cstheme="minorHAnsi"/>
          <w:sz w:val="24"/>
          <w:szCs w:val="24"/>
        </w:rPr>
        <w:t>toral</w:t>
      </w:r>
      <w:r w:rsidR="009214D5" w:rsidRPr="00AA61E7">
        <w:rPr>
          <w:rFonts w:cstheme="minorHAnsi"/>
          <w:sz w:val="24"/>
          <w:szCs w:val="24"/>
        </w:rPr>
        <w:t xml:space="preserve"> Agencies of the </w:t>
      </w:r>
      <w:r w:rsidR="009214D5">
        <w:rPr>
          <w:rFonts w:cstheme="minorHAnsi"/>
          <w:sz w:val="24"/>
          <w:szCs w:val="24"/>
        </w:rPr>
        <w:t>national r</w:t>
      </w:r>
      <w:r w:rsidR="009214D5" w:rsidRPr="00AA61E7">
        <w:rPr>
          <w:rFonts w:cstheme="minorHAnsi"/>
          <w:sz w:val="24"/>
          <w:szCs w:val="24"/>
        </w:rPr>
        <w:t xml:space="preserve">egional </w:t>
      </w:r>
      <w:r w:rsidR="009214D5">
        <w:rPr>
          <w:rFonts w:cstheme="minorHAnsi"/>
          <w:sz w:val="24"/>
          <w:szCs w:val="24"/>
        </w:rPr>
        <w:t>s</w:t>
      </w:r>
      <w:r w:rsidR="009214D5" w:rsidRPr="00AA61E7">
        <w:rPr>
          <w:rFonts w:cstheme="minorHAnsi"/>
          <w:sz w:val="24"/>
          <w:szCs w:val="24"/>
        </w:rPr>
        <w:t>tates</w:t>
      </w:r>
      <w:r w:rsidR="009214D5">
        <w:rPr>
          <w:rFonts w:cstheme="minorHAnsi"/>
          <w:sz w:val="24"/>
          <w:szCs w:val="24"/>
        </w:rPr>
        <w:t>.</w:t>
      </w:r>
      <w:r w:rsidR="00C36793">
        <w:rPr>
          <w:rFonts w:cstheme="minorHAnsi"/>
          <w:sz w:val="24"/>
          <w:szCs w:val="24"/>
        </w:rPr>
        <w:t xml:space="preserve"> </w:t>
      </w:r>
      <w:r w:rsidR="009D3A62" w:rsidRPr="00AA61E7">
        <w:rPr>
          <w:rFonts w:cstheme="minorHAnsi"/>
          <w:sz w:val="24"/>
          <w:szCs w:val="24"/>
        </w:rPr>
        <w:t xml:space="preserve">The activities of these are financed by the budgets allocated from the federal and regional governments. Besides, there are several </w:t>
      </w:r>
      <w:r w:rsidR="00CA41ED">
        <w:rPr>
          <w:rFonts w:cstheme="minorHAnsi"/>
          <w:sz w:val="24"/>
          <w:szCs w:val="24"/>
        </w:rPr>
        <w:t>i</w:t>
      </w:r>
      <w:r w:rsidR="009D3A62" w:rsidRPr="00AA61E7">
        <w:rPr>
          <w:rFonts w:cstheme="minorHAnsi"/>
          <w:sz w:val="24"/>
          <w:szCs w:val="24"/>
        </w:rPr>
        <w:t>nternational, regional and local NGOs that are involved in biodiversity related activities in Ethiopia.</w:t>
      </w:r>
    </w:p>
    <w:p w:rsidR="009D3A62" w:rsidRPr="001B0A51" w:rsidRDefault="001B0A51" w:rsidP="00772ECF">
      <w:pPr>
        <w:autoSpaceDE w:val="0"/>
        <w:autoSpaceDN w:val="0"/>
        <w:adjustRightInd w:val="0"/>
        <w:spacing w:before="120" w:after="0" w:line="360" w:lineRule="auto"/>
        <w:jc w:val="both"/>
        <w:rPr>
          <w:rFonts w:eastAsia="MinionPro-Regular" w:cstheme="minorHAnsi"/>
          <w:b/>
          <w:color w:val="7030A0"/>
          <w:sz w:val="24"/>
          <w:szCs w:val="24"/>
        </w:rPr>
      </w:pPr>
      <w:r>
        <w:rPr>
          <w:rFonts w:eastAsia="MinionPro-Regular" w:cstheme="minorHAnsi"/>
          <w:b/>
          <w:color w:val="7030A0"/>
          <w:sz w:val="24"/>
          <w:szCs w:val="24"/>
        </w:rPr>
        <w:t xml:space="preserve">5.2 </w:t>
      </w:r>
      <w:r w:rsidR="009D3A62" w:rsidRPr="001B0A51">
        <w:rPr>
          <w:rFonts w:eastAsia="MinionPro-Regular" w:cstheme="minorHAnsi"/>
          <w:b/>
          <w:color w:val="7030A0"/>
          <w:sz w:val="24"/>
          <w:szCs w:val="24"/>
        </w:rPr>
        <w:t xml:space="preserve">Legal </w:t>
      </w:r>
      <w:r w:rsidR="005522A8" w:rsidRPr="001B0A51">
        <w:rPr>
          <w:rFonts w:eastAsia="MinionPro-Regular" w:cstheme="minorHAnsi"/>
          <w:b/>
          <w:color w:val="7030A0"/>
          <w:sz w:val="24"/>
          <w:szCs w:val="24"/>
        </w:rPr>
        <w:t>F</w:t>
      </w:r>
      <w:r w:rsidR="009D3A62" w:rsidRPr="001B0A51">
        <w:rPr>
          <w:rFonts w:eastAsia="MinionPro-Regular" w:cstheme="minorHAnsi"/>
          <w:b/>
          <w:color w:val="7030A0"/>
          <w:sz w:val="24"/>
          <w:szCs w:val="24"/>
        </w:rPr>
        <w:t xml:space="preserve">rameworks </w:t>
      </w:r>
    </w:p>
    <w:p w:rsidR="009D3A62" w:rsidRPr="00AA61E7" w:rsidRDefault="009D3A62" w:rsidP="00772ECF">
      <w:pPr>
        <w:spacing w:before="120" w:after="0" w:line="360" w:lineRule="auto"/>
        <w:jc w:val="both"/>
        <w:rPr>
          <w:rFonts w:cstheme="minorHAnsi"/>
          <w:sz w:val="24"/>
          <w:szCs w:val="24"/>
        </w:rPr>
      </w:pPr>
      <w:r w:rsidRPr="00AA61E7">
        <w:rPr>
          <w:rFonts w:cstheme="minorHAnsi"/>
          <w:sz w:val="24"/>
          <w:szCs w:val="24"/>
        </w:rPr>
        <w:t>Ethiopia is 54</w:t>
      </w:r>
      <w:r w:rsidRPr="00AA61E7">
        <w:rPr>
          <w:rFonts w:cstheme="minorHAnsi"/>
          <w:sz w:val="24"/>
          <w:szCs w:val="24"/>
          <w:vertAlign w:val="superscript"/>
        </w:rPr>
        <w:t>th</w:t>
      </w:r>
      <w:r w:rsidRPr="00AA61E7">
        <w:rPr>
          <w:rFonts w:cstheme="minorHAnsi"/>
          <w:sz w:val="24"/>
          <w:szCs w:val="24"/>
        </w:rPr>
        <w:t xml:space="preserve"> signatory to the CBD and ratified the convention in 1994 (Negarit </w:t>
      </w:r>
      <w:r w:rsidR="003C58DB" w:rsidRPr="00AA61E7">
        <w:rPr>
          <w:rFonts w:cstheme="minorHAnsi"/>
          <w:sz w:val="24"/>
          <w:szCs w:val="24"/>
        </w:rPr>
        <w:t>Gazet</w:t>
      </w:r>
      <w:r w:rsidR="003C58DB">
        <w:rPr>
          <w:rFonts w:cstheme="minorHAnsi"/>
          <w:sz w:val="24"/>
          <w:szCs w:val="24"/>
        </w:rPr>
        <w:t>t</w:t>
      </w:r>
      <w:r w:rsidR="003C58DB" w:rsidRPr="00AA61E7">
        <w:rPr>
          <w:rFonts w:cstheme="minorHAnsi"/>
          <w:sz w:val="24"/>
          <w:szCs w:val="24"/>
        </w:rPr>
        <w:t>a</w:t>
      </w:r>
      <w:r w:rsidRPr="00AA61E7">
        <w:rPr>
          <w:rFonts w:cstheme="minorHAnsi"/>
          <w:sz w:val="24"/>
          <w:szCs w:val="24"/>
        </w:rPr>
        <w:t xml:space="preserve">, 98/1994). The following are major legal frameworks that govern the conservation, sustainable use and access and sharing of benefits arising from the use of the country’s biodiversity and associated </w:t>
      </w:r>
      <w:r w:rsidR="008B01AC">
        <w:rPr>
          <w:rFonts w:cstheme="minorHAnsi"/>
          <w:sz w:val="24"/>
          <w:szCs w:val="24"/>
        </w:rPr>
        <w:t>community</w:t>
      </w:r>
      <w:r w:rsidRPr="00AA61E7">
        <w:rPr>
          <w:rFonts w:cstheme="minorHAnsi"/>
          <w:sz w:val="24"/>
          <w:szCs w:val="24"/>
        </w:rPr>
        <w:t xml:space="preserve"> knowledge. </w:t>
      </w:r>
    </w:p>
    <w:p w:rsidR="009D3A62" w:rsidRPr="00E633E0" w:rsidRDefault="009D3A62" w:rsidP="00772ECF">
      <w:pPr>
        <w:spacing w:before="120" w:after="0" w:line="360" w:lineRule="auto"/>
        <w:jc w:val="both"/>
        <w:rPr>
          <w:rFonts w:cstheme="minorHAnsi"/>
          <w:b/>
          <w:bCs/>
          <w:color w:val="7030A0"/>
          <w:sz w:val="24"/>
          <w:szCs w:val="24"/>
        </w:rPr>
      </w:pPr>
      <w:r w:rsidRPr="00E633E0">
        <w:rPr>
          <w:rFonts w:cstheme="minorHAnsi"/>
          <w:b/>
          <w:bCs/>
          <w:color w:val="7030A0"/>
          <w:sz w:val="24"/>
          <w:szCs w:val="24"/>
        </w:rPr>
        <w:t>Constitution of the Federal Democratic Republic of Ethiopia</w:t>
      </w:r>
    </w:p>
    <w:p w:rsidR="009D3A62" w:rsidRDefault="009D3A62" w:rsidP="00772ECF">
      <w:pPr>
        <w:spacing w:before="120" w:after="0" w:line="360" w:lineRule="auto"/>
        <w:jc w:val="both"/>
        <w:rPr>
          <w:rFonts w:cstheme="minorHAnsi"/>
          <w:sz w:val="24"/>
          <w:szCs w:val="24"/>
        </w:rPr>
      </w:pPr>
      <w:r w:rsidRPr="00AA61E7">
        <w:rPr>
          <w:rFonts w:cstheme="minorHAnsi"/>
          <w:sz w:val="24"/>
          <w:szCs w:val="24"/>
        </w:rPr>
        <w:t xml:space="preserve">The Constitution has been addressed in this report as it is the supreme law of the land and all laws in Ethiopia, and international agreements should not contravene the constitution (Negarit </w:t>
      </w:r>
      <w:r w:rsidR="003C58DB" w:rsidRPr="00AA61E7">
        <w:rPr>
          <w:rFonts w:cstheme="minorHAnsi"/>
          <w:sz w:val="24"/>
          <w:szCs w:val="24"/>
        </w:rPr>
        <w:t>Gazet</w:t>
      </w:r>
      <w:r w:rsidR="003C58DB">
        <w:rPr>
          <w:rFonts w:cstheme="minorHAnsi"/>
          <w:sz w:val="24"/>
          <w:szCs w:val="24"/>
        </w:rPr>
        <w:t>t</w:t>
      </w:r>
      <w:r w:rsidR="003C58DB" w:rsidRPr="00AA61E7">
        <w:rPr>
          <w:rFonts w:cstheme="minorHAnsi"/>
          <w:sz w:val="24"/>
          <w:szCs w:val="24"/>
        </w:rPr>
        <w:t>a</w:t>
      </w:r>
      <w:r w:rsidRPr="00AA61E7">
        <w:rPr>
          <w:rFonts w:cstheme="minorHAnsi"/>
          <w:sz w:val="24"/>
          <w:szCs w:val="24"/>
        </w:rPr>
        <w:t>, 1/1995). On the other hand, the Constitution has integrated environmental laws which directly address conservation and sustainable development that are relevant to the Convention.</w:t>
      </w:r>
    </w:p>
    <w:p w:rsidR="009D3A62" w:rsidRPr="00461C99" w:rsidRDefault="009D3A62" w:rsidP="00772ECF">
      <w:pPr>
        <w:spacing w:before="120" w:after="0" w:line="360" w:lineRule="auto"/>
        <w:jc w:val="both"/>
        <w:rPr>
          <w:rFonts w:cstheme="minorHAnsi"/>
          <w:b/>
          <w:color w:val="7030A0"/>
          <w:sz w:val="24"/>
          <w:szCs w:val="24"/>
        </w:rPr>
      </w:pPr>
      <w:r w:rsidRPr="00461C99">
        <w:rPr>
          <w:rFonts w:cstheme="minorHAnsi"/>
          <w:b/>
          <w:color w:val="7030A0"/>
          <w:sz w:val="24"/>
          <w:szCs w:val="24"/>
        </w:rPr>
        <w:lastRenderedPageBreak/>
        <w:t>Ethiopian Climate Resilient Green Economy Strategy (2011)</w:t>
      </w:r>
    </w:p>
    <w:p w:rsidR="009D3A62" w:rsidRPr="00AA61E7" w:rsidRDefault="009D3A62" w:rsidP="00772ECF">
      <w:pPr>
        <w:spacing w:before="120" w:after="0" w:line="360" w:lineRule="auto"/>
        <w:jc w:val="both"/>
        <w:rPr>
          <w:rFonts w:cstheme="minorHAnsi"/>
          <w:sz w:val="24"/>
          <w:szCs w:val="24"/>
        </w:rPr>
      </w:pPr>
      <w:r w:rsidRPr="00AA61E7">
        <w:rPr>
          <w:rFonts w:cstheme="minorHAnsi"/>
          <w:sz w:val="24"/>
          <w:szCs w:val="24"/>
        </w:rPr>
        <w:t xml:space="preserve">As set forth in the Growth and Transformation Plan, reaching the planned middle income status before 2025 will require Ethiopia to boost its agricultural productivity, strengthening the industrial base, and fostering export growth. Ethiopia is also aware of the important role that developing countries play in fighting climate change, and has consequently taken on a constructive role in international climate negotiations. Ethiopia’s ambition to become a “green economy front-runner” is an expression of its potential for and belief in a sustainable model of growth. If Ethiopia were to pursue a conventional economic development path to achieve its ambitious targets, the resulting negative environmental impacts of, </w:t>
      </w:r>
      <w:r w:rsidRPr="00AA61E7">
        <w:rPr>
          <w:rFonts w:cstheme="minorHAnsi"/>
          <w:i/>
          <w:sz w:val="24"/>
          <w:szCs w:val="24"/>
        </w:rPr>
        <w:t>inter alia</w:t>
      </w:r>
      <w:r w:rsidRPr="00AA61E7">
        <w:rPr>
          <w:rFonts w:cstheme="minorHAnsi"/>
          <w:sz w:val="24"/>
          <w:szCs w:val="24"/>
        </w:rPr>
        <w:t xml:space="preserve">, greenhouse gas emission would follow the patterns observed all around the globe. Therefore, Ethiopia has devised a strategy for Climate Resilient Green Economy (CRGE) that will allow a green growth path and fosters development and sustainability. The CRGE initiative follows a sectoral approach, and as part of the strategy, the government has selected four initiatives, namely: exploiting the vast hydropower potential; large-scale promotion of advanced rural cooking technologies; efficiency improvements to the livestock value chain; and Reducing Emissions from Deforestation and Forest Degradation (REDD) as the best chances of promoting growth immediately, capturing large abatement potentials, and attracting climate finance for their implementation. </w:t>
      </w:r>
    </w:p>
    <w:p w:rsidR="009D3A62" w:rsidRPr="00461C99" w:rsidRDefault="009D3A62" w:rsidP="00772ECF">
      <w:pPr>
        <w:spacing w:before="120" w:after="0" w:line="360" w:lineRule="auto"/>
        <w:jc w:val="both"/>
        <w:rPr>
          <w:rFonts w:cstheme="minorHAnsi"/>
          <w:b/>
          <w:color w:val="7030A0"/>
          <w:sz w:val="24"/>
          <w:szCs w:val="24"/>
          <w:lang w:val="en-GB"/>
        </w:rPr>
      </w:pPr>
      <w:r w:rsidRPr="00461C99">
        <w:rPr>
          <w:rFonts w:cstheme="minorHAnsi"/>
          <w:b/>
          <w:color w:val="7030A0"/>
          <w:sz w:val="24"/>
          <w:szCs w:val="24"/>
          <w:lang w:val="en-GB"/>
        </w:rPr>
        <w:t>Growth and Transformation Plan (2010)</w:t>
      </w:r>
    </w:p>
    <w:p w:rsidR="009D3A62" w:rsidRPr="00AA61E7" w:rsidRDefault="009D3A62" w:rsidP="00772ECF">
      <w:pPr>
        <w:pStyle w:val="MainParawithChapter"/>
        <w:spacing w:before="120" w:after="0" w:line="360" w:lineRule="auto"/>
        <w:rPr>
          <w:rFonts w:asciiTheme="minorHAnsi" w:hAnsiTheme="minorHAnsi" w:cstheme="minorHAnsi"/>
          <w:bCs/>
          <w:lang w:val="en-GB"/>
        </w:rPr>
      </w:pPr>
      <w:bookmarkStart w:id="2" w:name="_Toc238881087"/>
      <w:bookmarkStart w:id="3" w:name="_Toc238882500"/>
      <w:r w:rsidRPr="00AA61E7">
        <w:rPr>
          <w:rFonts w:asciiTheme="minorHAnsi" w:hAnsiTheme="minorHAnsi" w:cstheme="minorHAnsi"/>
        </w:rPr>
        <w:t>The Growth and Transformation Plan (GTP) is based on a previous plan, namely, a Plan for Accelerated and Sustained Development to End Poverty (PASDEP), the guiding plan for 2005/06-2009/10 strategic framework and was built up on Sustainable Development and Poverty Reduction Program</w:t>
      </w:r>
      <w:r w:rsidR="00C575FB">
        <w:rPr>
          <w:rFonts w:asciiTheme="minorHAnsi" w:hAnsiTheme="minorHAnsi" w:cstheme="minorHAnsi"/>
        </w:rPr>
        <w:t>me</w:t>
      </w:r>
      <w:r w:rsidRPr="00AA61E7">
        <w:rPr>
          <w:rFonts w:asciiTheme="minorHAnsi" w:hAnsiTheme="minorHAnsi" w:cstheme="minorHAnsi"/>
        </w:rPr>
        <w:t xml:space="preserve"> (SDPRP). GTP is a five year plan (201</w:t>
      </w:r>
      <w:r w:rsidR="00513FF1">
        <w:rPr>
          <w:rFonts w:asciiTheme="minorHAnsi" w:hAnsiTheme="minorHAnsi" w:cstheme="minorHAnsi"/>
        </w:rPr>
        <w:t>0/11-2014</w:t>
      </w:r>
      <w:r w:rsidRPr="00AA61E7">
        <w:rPr>
          <w:rFonts w:asciiTheme="minorHAnsi" w:hAnsiTheme="minorHAnsi" w:cstheme="minorHAnsi"/>
        </w:rPr>
        <w:t>/1</w:t>
      </w:r>
      <w:r w:rsidR="00513FF1">
        <w:rPr>
          <w:rFonts w:asciiTheme="minorHAnsi" w:hAnsiTheme="minorHAnsi" w:cstheme="minorHAnsi"/>
        </w:rPr>
        <w:t>5</w:t>
      </w:r>
      <w:r w:rsidRPr="00AA61E7">
        <w:rPr>
          <w:rFonts w:asciiTheme="minorHAnsi" w:hAnsiTheme="minorHAnsi" w:cstheme="minorHAnsi"/>
        </w:rPr>
        <w:t xml:space="preserve">) and is directed towards achieving Ethiopia’s long term vision and sustaining the rapid and broad based economic growth anchored on the experiences that has been drawn from implementing development policies and strategies and undertaking policy </w:t>
      </w:r>
      <w:r w:rsidRPr="00AA61E7">
        <w:rPr>
          <w:rFonts w:asciiTheme="minorHAnsi" w:hAnsiTheme="minorHAnsi" w:cstheme="minorHAnsi"/>
        </w:rPr>
        <w:lastRenderedPageBreak/>
        <w:t xml:space="preserve">measures for the challenges that has been surfaced in the course of implementation. </w:t>
      </w:r>
      <w:r w:rsidRPr="00AA61E7">
        <w:rPr>
          <w:rFonts w:asciiTheme="minorHAnsi" w:hAnsiTheme="minorHAnsi" w:cstheme="minorHAnsi"/>
          <w:bCs/>
          <w:lang w:val="en-GB"/>
        </w:rPr>
        <w:t>The overriding development agenda of GTP is to sustain rapid and broad-based growth path witnessed during the past several years and eventually end poverty.</w:t>
      </w:r>
    </w:p>
    <w:p w:rsidR="009D3A62" w:rsidRPr="00AA61E7" w:rsidRDefault="009D3A62" w:rsidP="00772ECF">
      <w:pPr>
        <w:pStyle w:val="MainParawithChapter"/>
        <w:spacing w:before="120" w:after="0" w:line="360" w:lineRule="auto"/>
        <w:rPr>
          <w:rFonts w:asciiTheme="minorHAnsi" w:hAnsiTheme="minorHAnsi" w:cstheme="minorHAnsi"/>
        </w:rPr>
      </w:pPr>
      <w:r w:rsidRPr="00AA61E7">
        <w:rPr>
          <w:rFonts w:asciiTheme="minorHAnsi" w:hAnsiTheme="minorHAnsi" w:cstheme="minorHAnsi"/>
        </w:rPr>
        <w:t xml:space="preserve">Ethiopia’s strategy for sustaining the rapid and broad-based growth path hinges on seven </w:t>
      </w:r>
      <w:r w:rsidRPr="00AA61E7">
        <w:rPr>
          <w:rFonts w:asciiTheme="minorHAnsi" w:hAnsiTheme="minorHAnsi" w:cstheme="minorHAnsi"/>
          <w:bCs/>
        </w:rPr>
        <w:t>pillars, namely</w:t>
      </w:r>
      <w:r w:rsidRPr="00AA61E7">
        <w:rPr>
          <w:rFonts w:asciiTheme="minorHAnsi" w:hAnsiTheme="minorHAnsi" w:cstheme="minorHAnsi"/>
        </w:rPr>
        <w:t>:</w:t>
      </w:r>
      <w:r w:rsidRPr="00AA61E7">
        <w:rPr>
          <w:rFonts w:asciiTheme="minorHAnsi" w:hAnsiTheme="minorHAnsi" w:cstheme="minorHAnsi"/>
          <w:bCs/>
        </w:rPr>
        <w:t xml:space="preserve"> s</w:t>
      </w:r>
      <w:r w:rsidRPr="00AA61E7">
        <w:rPr>
          <w:rFonts w:asciiTheme="minorHAnsi" w:hAnsiTheme="minorHAnsi" w:cstheme="minorHAnsi"/>
        </w:rPr>
        <w:t xml:space="preserve">ustaining faster and equitable economic growth, maintaining agriculture as a major source of economic growth, creating favorable conditions for the industry to play key role in the economy, enhancing expansion and quality of infrastructure development, enhancing expansion and quality of social development, building capacity and deepen good governance, and promoting women and youth empowerment and equitable benefit. The objectives and activities of GTP are, </w:t>
      </w:r>
      <w:r w:rsidRPr="00AA61E7">
        <w:rPr>
          <w:rFonts w:asciiTheme="minorHAnsi" w:hAnsiTheme="minorHAnsi" w:cstheme="minorHAnsi"/>
          <w:i/>
        </w:rPr>
        <w:t>inter alia,</w:t>
      </w:r>
      <w:r w:rsidRPr="00AA61E7">
        <w:rPr>
          <w:rFonts w:asciiTheme="minorHAnsi" w:hAnsiTheme="minorHAnsi" w:cstheme="minorHAnsi"/>
        </w:rPr>
        <w:t xml:space="preserve"> linked to environmental issues in Ethiopia National legal frameworks.</w:t>
      </w:r>
    </w:p>
    <w:p w:rsidR="009D3A62" w:rsidRPr="006A5DE2" w:rsidRDefault="009D3A62" w:rsidP="007A7522">
      <w:pPr>
        <w:spacing w:before="120" w:after="0"/>
        <w:rPr>
          <w:b/>
          <w:color w:val="7030A0"/>
          <w:sz w:val="24"/>
          <w:szCs w:val="24"/>
        </w:rPr>
      </w:pPr>
      <w:bookmarkStart w:id="4" w:name="_Toc238881082"/>
      <w:bookmarkStart w:id="5" w:name="_Toc238882495"/>
      <w:r w:rsidRPr="006A5DE2">
        <w:rPr>
          <w:b/>
          <w:color w:val="7030A0"/>
          <w:sz w:val="24"/>
          <w:szCs w:val="24"/>
        </w:rPr>
        <w:t>National Economic Development Strategy</w:t>
      </w:r>
      <w:bookmarkEnd w:id="4"/>
      <w:bookmarkEnd w:id="5"/>
      <w:r w:rsidRPr="006A5DE2">
        <w:rPr>
          <w:b/>
          <w:color w:val="7030A0"/>
          <w:sz w:val="24"/>
          <w:szCs w:val="24"/>
        </w:rPr>
        <w:t xml:space="preserve"> (1993)</w:t>
      </w:r>
    </w:p>
    <w:p w:rsidR="009D3A62" w:rsidRPr="00AA61E7" w:rsidRDefault="009D3A62" w:rsidP="00772ECF">
      <w:pPr>
        <w:pStyle w:val="MainParawithChapter"/>
        <w:spacing w:before="120" w:after="0" w:line="360" w:lineRule="auto"/>
        <w:rPr>
          <w:rFonts w:asciiTheme="minorHAnsi" w:hAnsiTheme="minorHAnsi" w:cstheme="minorHAnsi"/>
        </w:rPr>
      </w:pPr>
      <w:r w:rsidRPr="00AA61E7">
        <w:rPr>
          <w:rFonts w:asciiTheme="minorHAnsi" w:hAnsiTheme="minorHAnsi" w:cstheme="minorHAnsi"/>
        </w:rPr>
        <w:t>The guiding strategy under the National Economic Development is known as the ‘Agricultural Development led-Industrialization’ (ADLI). This strategy further developed into sectoral strategies that include Agriculture, Industry, Mining, Population growth, technological progress, Economic and Social infrastructure, etc. The following are the core elements of the agro-industrial development strategy component of ADLI (MoFED, 1993).</w:t>
      </w:r>
    </w:p>
    <w:p w:rsidR="009D3A62" w:rsidRPr="006A5DE2" w:rsidRDefault="009D3A62" w:rsidP="007A7522">
      <w:pPr>
        <w:spacing w:before="120" w:after="0"/>
        <w:rPr>
          <w:b/>
          <w:color w:val="7030A0"/>
          <w:sz w:val="24"/>
          <w:szCs w:val="24"/>
        </w:rPr>
      </w:pPr>
      <w:r w:rsidRPr="006A5DE2">
        <w:rPr>
          <w:b/>
          <w:color w:val="7030A0"/>
          <w:sz w:val="24"/>
          <w:szCs w:val="24"/>
        </w:rPr>
        <w:t>The Conservation Strategy of Ethiopia (1997)</w:t>
      </w:r>
      <w:bookmarkEnd w:id="2"/>
      <w:bookmarkEnd w:id="3"/>
    </w:p>
    <w:p w:rsidR="009D3A62" w:rsidRPr="00AA61E7" w:rsidRDefault="009D3A62" w:rsidP="00772ECF">
      <w:pPr>
        <w:spacing w:before="120" w:after="0" w:line="360" w:lineRule="auto"/>
        <w:jc w:val="both"/>
        <w:rPr>
          <w:rFonts w:cstheme="minorHAnsi"/>
          <w:sz w:val="24"/>
          <w:szCs w:val="24"/>
        </w:rPr>
      </w:pPr>
      <w:r w:rsidRPr="00AA61E7">
        <w:rPr>
          <w:rFonts w:cstheme="minorHAnsi"/>
          <w:sz w:val="24"/>
          <w:szCs w:val="24"/>
        </w:rPr>
        <w:t>The Conservation Strategy of Ethiopia (CSE), approved by the Council of Ministers in 1996, provides a comprehensive and rational approach to environmental management in a very broad sense, covering national and regional strategies, sectoral and cross sectoral policies, action plans and program</w:t>
      </w:r>
      <w:r w:rsidR="00C575FB">
        <w:rPr>
          <w:rFonts w:cstheme="minorHAnsi"/>
          <w:sz w:val="24"/>
          <w:szCs w:val="24"/>
        </w:rPr>
        <w:t>me</w:t>
      </w:r>
      <w:r w:rsidRPr="00AA61E7">
        <w:rPr>
          <w:rFonts w:cstheme="minorHAnsi"/>
          <w:sz w:val="24"/>
          <w:szCs w:val="24"/>
        </w:rPr>
        <w:t>s as well as providing the basis for development of appropriate institutional and legal frameworks for the implementation</w:t>
      </w:r>
      <w:r w:rsidR="003D55E5">
        <w:rPr>
          <w:rFonts w:cstheme="minorHAnsi"/>
          <w:sz w:val="24"/>
          <w:szCs w:val="24"/>
        </w:rPr>
        <w:t>.</w:t>
      </w:r>
      <w:r w:rsidRPr="00AA61E7">
        <w:rPr>
          <w:rFonts w:cstheme="minorHAnsi"/>
          <w:sz w:val="24"/>
          <w:szCs w:val="24"/>
        </w:rPr>
        <w:t xml:space="preserve"> It also deals with providing a strategic framework for integrating environmental planning into a new and existing policies and projects. It mainly recognizes the importance of incorporating environmental factors into development activities from the </w:t>
      </w:r>
      <w:r w:rsidRPr="00AA61E7">
        <w:rPr>
          <w:rFonts w:cstheme="minorHAnsi"/>
          <w:sz w:val="24"/>
          <w:szCs w:val="24"/>
        </w:rPr>
        <w:lastRenderedPageBreak/>
        <w:t>beginning so that planners may take into account environmental protection as an essential component of economic, social and cultural development.</w:t>
      </w:r>
    </w:p>
    <w:p w:rsidR="009D3A62" w:rsidRPr="006A5DE2" w:rsidRDefault="009D3A62" w:rsidP="007A7522">
      <w:pPr>
        <w:spacing w:before="120" w:after="0"/>
        <w:rPr>
          <w:b/>
          <w:color w:val="7030A0"/>
          <w:sz w:val="24"/>
          <w:szCs w:val="24"/>
        </w:rPr>
      </w:pPr>
      <w:r w:rsidRPr="006A5DE2">
        <w:rPr>
          <w:b/>
          <w:color w:val="7030A0"/>
          <w:sz w:val="24"/>
          <w:szCs w:val="24"/>
        </w:rPr>
        <w:t>Environmental Policy</w:t>
      </w:r>
      <w:r w:rsidR="00C45789">
        <w:rPr>
          <w:b/>
          <w:color w:val="7030A0"/>
          <w:sz w:val="24"/>
          <w:szCs w:val="24"/>
        </w:rPr>
        <w:t xml:space="preserve"> (1997)</w:t>
      </w:r>
    </w:p>
    <w:p w:rsidR="009D3A62" w:rsidRPr="00AA61E7" w:rsidRDefault="009D3A62" w:rsidP="00772ECF">
      <w:pPr>
        <w:pStyle w:val="NormalIndent"/>
        <w:spacing w:before="120" w:line="360" w:lineRule="auto"/>
        <w:ind w:left="0"/>
        <w:rPr>
          <w:rFonts w:asciiTheme="minorHAnsi" w:hAnsiTheme="minorHAnsi" w:cstheme="minorHAnsi"/>
        </w:rPr>
      </w:pPr>
      <w:r w:rsidRPr="00AA61E7">
        <w:rPr>
          <w:rFonts w:asciiTheme="minorHAnsi" w:hAnsiTheme="minorHAnsi" w:cstheme="minorHAnsi"/>
        </w:rPr>
        <w:t>The Environmental Policy of Ethiopia has an overall goal to improve the health and quality of the life of all Ethiopians, and promote sustainable social and economic development by adopting environmental management principles. The policy includes important requirements for EIA such as recognition of the need for EIA to address social, socio</w:t>
      </w:r>
      <w:r w:rsidR="003D55E5">
        <w:rPr>
          <w:rFonts w:asciiTheme="minorHAnsi" w:hAnsiTheme="minorHAnsi" w:cstheme="minorHAnsi"/>
        </w:rPr>
        <w:t>-</w:t>
      </w:r>
      <w:r w:rsidRPr="00AA61E7">
        <w:rPr>
          <w:rFonts w:asciiTheme="minorHAnsi" w:hAnsiTheme="minorHAnsi" w:cstheme="minorHAnsi"/>
        </w:rPr>
        <w:t>economic, political and cultural impacts, in addition to physical and biological impacts; incorporation of impact containment measures within the design process, and for mitigation measures and contingency plans to be incorporated within environmental impact statements (EISs); creation of a legal framework for the EIA process, including a coordinated institutional framework for the execution and approval of EIAs and environmental audits; development of detailed technical sectoral guidelines for EIA and environmental auditing; and EIA and auditing capacity and capabilities within the EPA, sectoral ministries and agencies, as well as in the regions.</w:t>
      </w:r>
    </w:p>
    <w:p w:rsidR="009D3A62" w:rsidRPr="006A5DE2" w:rsidRDefault="009D3A62" w:rsidP="007A7522">
      <w:pPr>
        <w:spacing w:before="120" w:after="0"/>
        <w:rPr>
          <w:b/>
          <w:color w:val="7030A0"/>
          <w:sz w:val="24"/>
          <w:szCs w:val="24"/>
        </w:rPr>
      </w:pPr>
      <w:r w:rsidRPr="006A5DE2">
        <w:rPr>
          <w:b/>
          <w:color w:val="7030A0"/>
          <w:sz w:val="24"/>
          <w:szCs w:val="24"/>
        </w:rPr>
        <w:t>Proclamation on Environmental Impact Assessment (No. 299/2002)</w:t>
      </w:r>
    </w:p>
    <w:p w:rsidR="009D3A62" w:rsidRPr="00AA61E7" w:rsidRDefault="009D3A62" w:rsidP="00772ECF">
      <w:pPr>
        <w:pStyle w:val="NormalIndent"/>
        <w:spacing w:before="120" w:line="360" w:lineRule="auto"/>
        <w:ind w:left="0"/>
        <w:rPr>
          <w:rFonts w:asciiTheme="minorHAnsi" w:hAnsiTheme="minorHAnsi" w:cstheme="minorHAnsi"/>
          <w:szCs w:val="24"/>
        </w:rPr>
      </w:pPr>
      <w:r w:rsidRPr="00AA61E7">
        <w:rPr>
          <w:rFonts w:asciiTheme="minorHAnsi" w:hAnsiTheme="minorHAnsi" w:cstheme="minorHAnsi"/>
          <w:szCs w:val="24"/>
        </w:rPr>
        <w:t xml:space="preserve">This proclamation makes EIA mandatory for specified categories of activities undertaken either by the public or private sectors. The EIA must be prepared by the proponent, and reviewed by either the Federal EPA or the regional environmental agency, depending on the situation, </w:t>
      </w:r>
      <w:r w:rsidR="004508AD" w:rsidRPr="00AA61E7">
        <w:rPr>
          <w:rFonts w:asciiTheme="minorHAnsi" w:hAnsiTheme="minorHAnsi" w:cstheme="minorHAnsi"/>
          <w:szCs w:val="24"/>
        </w:rPr>
        <w:t>which</w:t>
      </w:r>
      <w:r w:rsidRPr="00AA61E7">
        <w:rPr>
          <w:rFonts w:asciiTheme="minorHAnsi" w:hAnsiTheme="minorHAnsi" w:cstheme="minorHAnsi"/>
          <w:szCs w:val="24"/>
        </w:rPr>
        <w:t xml:space="preserve"> approves or rejects it. The EIA guidelines prepared by the EPA put the projects into three categories, namely: projects that may have significant environmental impacts and therefore require detailed field investigation and a full EIA Schedule 1), projects whose type, scale or other relevant characteristics have potential to cause some significant environmental impacts but are not likely to warrant full environmental impact study and those projects which generally do not require environmental analysis because they have negligible or minimal direct disturbance on the environment. </w:t>
      </w:r>
    </w:p>
    <w:p w:rsidR="009D3A62" w:rsidRPr="00AA61E7" w:rsidRDefault="009D3A62" w:rsidP="00772ECF">
      <w:pPr>
        <w:pStyle w:val="NormalIndent"/>
        <w:spacing w:before="120" w:line="360" w:lineRule="auto"/>
        <w:ind w:left="0"/>
        <w:rPr>
          <w:rFonts w:asciiTheme="minorHAnsi" w:hAnsiTheme="minorHAnsi" w:cstheme="minorHAnsi"/>
          <w:szCs w:val="24"/>
        </w:rPr>
      </w:pPr>
      <w:r w:rsidRPr="00AA61E7">
        <w:rPr>
          <w:rFonts w:asciiTheme="minorHAnsi" w:hAnsiTheme="minorHAnsi" w:cstheme="minorHAnsi"/>
          <w:szCs w:val="24"/>
        </w:rPr>
        <w:lastRenderedPageBreak/>
        <w:t>According to the EPA 2000 Environmental Study Procedural Guidelines, Schedule 1 projects include construction of dams and manmade lakes with surface area of 250ha or more, surface water fed irrigation projects covering more than 100ha and groundwater fed irrigation projects more than 100ha.</w:t>
      </w:r>
    </w:p>
    <w:p w:rsidR="009D3A62" w:rsidRPr="006A5DE2" w:rsidRDefault="009D3A62" w:rsidP="007A7522">
      <w:pPr>
        <w:spacing w:before="120" w:after="0"/>
        <w:rPr>
          <w:b/>
          <w:color w:val="7030A0"/>
          <w:sz w:val="24"/>
          <w:szCs w:val="24"/>
        </w:rPr>
      </w:pPr>
      <w:r w:rsidRPr="006A5DE2">
        <w:rPr>
          <w:b/>
          <w:color w:val="7030A0"/>
          <w:sz w:val="24"/>
          <w:szCs w:val="24"/>
        </w:rPr>
        <w:t>Proclamation on Environmental Pollution Control (No. 300/2002)</w:t>
      </w:r>
    </w:p>
    <w:p w:rsidR="009D3A62" w:rsidRPr="00AA61E7" w:rsidRDefault="009D3A62" w:rsidP="00772ECF">
      <w:pPr>
        <w:pStyle w:val="NormalIndent"/>
        <w:spacing w:before="120" w:line="360" w:lineRule="auto"/>
        <w:ind w:left="0"/>
        <w:rPr>
          <w:rFonts w:asciiTheme="minorHAnsi" w:hAnsiTheme="minorHAnsi" w:cstheme="minorHAnsi"/>
          <w:szCs w:val="24"/>
        </w:rPr>
      </w:pPr>
      <w:r w:rsidRPr="00AA61E7">
        <w:rPr>
          <w:rFonts w:asciiTheme="minorHAnsi" w:hAnsiTheme="minorHAnsi" w:cstheme="minorHAnsi"/>
          <w:szCs w:val="24"/>
        </w:rPr>
        <w:t>This proclamation provides the basis for the development of relevant environmental standards and to make violation of these standards a punishable act based on the polluter pays principle. Environmental Inspectors are to be assigned by the EPA or regional environment offices and thresholds have been set for industrial, agricultural and domestic wastes (EPA, 2003).</w:t>
      </w:r>
    </w:p>
    <w:p w:rsidR="009D3A62" w:rsidRPr="006A5DE2" w:rsidRDefault="009D3A62" w:rsidP="007A7522">
      <w:pPr>
        <w:spacing w:before="120" w:after="0"/>
        <w:rPr>
          <w:b/>
          <w:color w:val="7030A0"/>
          <w:sz w:val="24"/>
          <w:szCs w:val="24"/>
        </w:rPr>
      </w:pPr>
      <w:r w:rsidRPr="006A5DE2">
        <w:rPr>
          <w:b/>
          <w:color w:val="7030A0"/>
          <w:sz w:val="24"/>
          <w:szCs w:val="24"/>
        </w:rPr>
        <w:t>Industrial Pollution Regulation (No. 159/2008)</w:t>
      </w:r>
    </w:p>
    <w:p w:rsidR="009D3A62" w:rsidRPr="00AA61E7" w:rsidRDefault="009D3A62" w:rsidP="00772ECF">
      <w:pPr>
        <w:pStyle w:val="NormalIndent"/>
        <w:spacing w:before="120" w:line="360" w:lineRule="auto"/>
        <w:ind w:left="0"/>
        <w:rPr>
          <w:rFonts w:asciiTheme="minorHAnsi" w:hAnsiTheme="minorHAnsi" w:cstheme="minorHAnsi"/>
          <w:szCs w:val="24"/>
        </w:rPr>
      </w:pPr>
      <w:r w:rsidRPr="00AA61E7">
        <w:rPr>
          <w:rFonts w:asciiTheme="minorHAnsi" w:hAnsiTheme="minorHAnsi" w:cstheme="minorHAnsi"/>
          <w:szCs w:val="24"/>
        </w:rPr>
        <w:t xml:space="preserve">The Council of Ministers approved Regulation No. 159/2008 to prevent industrial pollution in accordance with Article 20 of the Environmental Pollution Control Proclamation No. 300/2002. The Regulation provides a gestation period of five years for existing industries during which they are expected to reduce the strength of their effluents to lie within the industrial standards (EPA, 2003). </w:t>
      </w:r>
    </w:p>
    <w:p w:rsidR="009D3A62" w:rsidRPr="006A5DE2" w:rsidRDefault="009D3A62" w:rsidP="007A7522">
      <w:pPr>
        <w:spacing w:before="120" w:after="0"/>
        <w:rPr>
          <w:b/>
          <w:color w:val="7030A0"/>
          <w:sz w:val="24"/>
          <w:szCs w:val="24"/>
        </w:rPr>
      </w:pPr>
      <w:bookmarkStart w:id="6" w:name="_Toc168105932"/>
      <w:r w:rsidRPr="006A5DE2">
        <w:rPr>
          <w:b/>
          <w:color w:val="7030A0"/>
          <w:sz w:val="24"/>
          <w:szCs w:val="24"/>
        </w:rPr>
        <w:t>Rural Land Administration and Use (Proclamation No. 456/2005</w:t>
      </w:r>
      <w:bookmarkEnd w:id="6"/>
      <w:r w:rsidRPr="006A5DE2">
        <w:rPr>
          <w:b/>
          <w:color w:val="7030A0"/>
          <w:sz w:val="24"/>
          <w:szCs w:val="24"/>
        </w:rPr>
        <w:t>)</w:t>
      </w:r>
    </w:p>
    <w:p w:rsidR="009D3A62" w:rsidRPr="00AA61E7" w:rsidRDefault="009D3A62" w:rsidP="00772ECF">
      <w:pPr>
        <w:pStyle w:val="NormalIndent"/>
        <w:spacing w:before="120" w:line="360" w:lineRule="auto"/>
        <w:ind w:left="0"/>
        <w:rPr>
          <w:rFonts w:asciiTheme="minorHAnsi" w:hAnsiTheme="minorHAnsi" w:cstheme="minorHAnsi"/>
          <w:szCs w:val="24"/>
        </w:rPr>
      </w:pPr>
      <w:r w:rsidRPr="00AA61E7">
        <w:rPr>
          <w:rFonts w:asciiTheme="minorHAnsi" w:hAnsiTheme="minorHAnsi" w:cstheme="minorHAnsi"/>
          <w:szCs w:val="24"/>
        </w:rPr>
        <w:t xml:space="preserve">This law defines the state ownership of rural land and the tenure rights of the land occupant including rights to ‘property produced on his land’, rights of inter-generational tenure transfer, and rights </w:t>
      </w:r>
      <w:r w:rsidR="00687374">
        <w:rPr>
          <w:rFonts w:asciiTheme="minorHAnsi" w:hAnsiTheme="minorHAnsi" w:cstheme="minorHAnsi"/>
          <w:szCs w:val="24"/>
        </w:rPr>
        <w:t>to</w:t>
      </w:r>
      <w:r w:rsidRPr="00AA61E7">
        <w:rPr>
          <w:rFonts w:asciiTheme="minorHAnsi" w:hAnsiTheme="minorHAnsi" w:cstheme="minorHAnsi"/>
          <w:szCs w:val="24"/>
        </w:rPr>
        <w:t xml:space="preserve"> exchange land and limited leasing rights. Provisions are made for the registration and certification of tenure rights. The rural land administration and land use laws are being implemented by the regional states. </w:t>
      </w:r>
    </w:p>
    <w:p w:rsidR="009D3A62" w:rsidRPr="006A5DE2" w:rsidRDefault="009D3A62" w:rsidP="007A7522">
      <w:pPr>
        <w:spacing w:before="120" w:after="0"/>
        <w:rPr>
          <w:b/>
          <w:color w:val="7030A0"/>
          <w:sz w:val="24"/>
          <w:szCs w:val="24"/>
        </w:rPr>
      </w:pPr>
      <w:bookmarkStart w:id="7" w:name="_Toc168105935"/>
      <w:r w:rsidRPr="006A5DE2">
        <w:rPr>
          <w:b/>
          <w:color w:val="7030A0"/>
          <w:sz w:val="24"/>
          <w:szCs w:val="24"/>
        </w:rPr>
        <w:t>Development Conservation and Utilization of Wildlife (Proclamation No. 541/2007)</w:t>
      </w:r>
    </w:p>
    <w:p w:rsidR="009D3A62" w:rsidRPr="00AA61E7" w:rsidRDefault="009D3A62" w:rsidP="00772ECF">
      <w:pPr>
        <w:autoSpaceDE w:val="0"/>
        <w:autoSpaceDN w:val="0"/>
        <w:adjustRightInd w:val="0"/>
        <w:spacing w:before="120" w:after="0" w:line="360" w:lineRule="auto"/>
        <w:jc w:val="both"/>
        <w:rPr>
          <w:rFonts w:cstheme="minorHAnsi"/>
          <w:sz w:val="24"/>
          <w:szCs w:val="24"/>
        </w:rPr>
      </w:pPr>
      <w:r w:rsidRPr="00AA61E7">
        <w:rPr>
          <w:rFonts w:cstheme="minorHAnsi"/>
          <w:sz w:val="24"/>
          <w:szCs w:val="24"/>
        </w:rPr>
        <w:t xml:space="preserve">In Ethiopia, unplanned and inappropriate utilization of wildlife has resulted in their depletion and endangered existence. The conservation of wildlife undertaken so far is not productive. Thus, allowing local communities residing around conservation areas </w:t>
      </w:r>
      <w:r w:rsidRPr="00AA61E7">
        <w:rPr>
          <w:rFonts w:cstheme="minorHAnsi"/>
          <w:sz w:val="24"/>
          <w:szCs w:val="24"/>
        </w:rPr>
        <w:lastRenderedPageBreak/>
        <w:t>and private investors to actively participate in wildlife development, conservation and utilization has significant value. The proclamations, regulations and directives issued previously and still in force are not in line with the existing objective reality and the present state structure. Therefore, it is appropriate to enhance the contribution of the wildlife sector towards poverty reduction strategy by maximizing the economic and social benefit to be derived from the wildlife resource. The major objectives of the Proclamation are to conserve, manage, develop and properly utilize the wildlife resources of Ethiopia; to create conditions necessary for discharging government obligations assumed under treaties regarding the conservation, development, and utilization of wildlife, and to promote wildlife-based tourism and to encourage private investment.</w:t>
      </w:r>
    </w:p>
    <w:p w:rsidR="009D3A62" w:rsidRPr="006A5DE2" w:rsidRDefault="004F03F1" w:rsidP="007A7522">
      <w:pPr>
        <w:spacing w:before="120" w:after="0"/>
        <w:rPr>
          <w:b/>
          <w:color w:val="7030A0"/>
          <w:sz w:val="24"/>
          <w:szCs w:val="24"/>
        </w:rPr>
      </w:pPr>
      <w:bookmarkStart w:id="8" w:name="_Toc294469975"/>
      <w:bookmarkEnd w:id="7"/>
      <w:r w:rsidRPr="006A5DE2">
        <w:rPr>
          <w:b/>
          <w:color w:val="7030A0"/>
          <w:sz w:val="24"/>
          <w:szCs w:val="24"/>
        </w:rPr>
        <w:t>National</w:t>
      </w:r>
      <w:r w:rsidR="009D3A62" w:rsidRPr="006A5DE2">
        <w:rPr>
          <w:b/>
          <w:color w:val="7030A0"/>
          <w:sz w:val="24"/>
          <w:szCs w:val="24"/>
        </w:rPr>
        <w:t xml:space="preserve"> Policy on Biodiversity Conservation and Research (1998)</w:t>
      </w:r>
    </w:p>
    <w:p w:rsidR="009D3A62" w:rsidRPr="00AA61E7" w:rsidRDefault="009D3A62" w:rsidP="00772ECF">
      <w:pPr>
        <w:pStyle w:val="BulletList"/>
        <w:numPr>
          <w:ilvl w:val="0"/>
          <w:numId w:val="0"/>
        </w:numPr>
        <w:spacing w:before="120" w:line="360" w:lineRule="auto"/>
        <w:jc w:val="both"/>
        <w:rPr>
          <w:rFonts w:asciiTheme="minorHAnsi" w:hAnsiTheme="minorHAnsi" w:cstheme="minorHAnsi"/>
          <w:sz w:val="24"/>
          <w:szCs w:val="24"/>
        </w:rPr>
      </w:pPr>
      <w:r w:rsidRPr="00AA61E7">
        <w:rPr>
          <w:rFonts w:asciiTheme="minorHAnsi" w:hAnsiTheme="minorHAnsi" w:cstheme="minorHAnsi"/>
          <w:sz w:val="24"/>
          <w:szCs w:val="24"/>
        </w:rPr>
        <w:t xml:space="preserve">The </w:t>
      </w:r>
      <w:r w:rsidR="00C45789">
        <w:rPr>
          <w:rFonts w:asciiTheme="minorHAnsi" w:hAnsiTheme="minorHAnsi" w:cstheme="minorHAnsi"/>
          <w:sz w:val="24"/>
          <w:szCs w:val="24"/>
        </w:rPr>
        <w:t xml:space="preserve">mandate of </w:t>
      </w:r>
      <w:r w:rsidRPr="00AA61E7">
        <w:rPr>
          <w:rFonts w:asciiTheme="minorHAnsi" w:hAnsiTheme="minorHAnsi" w:cstheme="minorHAnsi"/>
          <w:sz w:val="24"/>
          <w:szCs w:val="24"/>
        </w:rPr>
        <w:t xml:space="preserve">then Institute of Biodiversity conservation and Research (now </w:t>
      </w:r>
      <w:r w:rsidR="00437E06">
        <w:rPr>
          <w:rFonts w:asciiTheme="minorHAnsi" w:hAnsiTheme="minorHAnsi" w:cstheme="minorHAnsi"/>
          <w:sz w:val="24"/>
          <w:szCs w:val="24"/>
        </w:rPr>
        <w:t xml:space="preserve">Ethiopian Biodiversity </w:t>
      </w:r>
      <w:r w:rsidRPr="00AA61E7">
        <w:rPr>
          <w:rFonts w:asciiTheme="minorHAnsi" w:hAnsiTheme="minorHAnsi" w:cstheme="minorHAnsi"/>
          <w:sz w:val="24"/>
          <w:szCs w:val="24"/>
        </w:rPr>
        <w:t>Institute) is to undertake conservation and promote development and sustainable utilization of the country’s biological resources, namely: plants, animals and microbial genetic resources as well as associated</w:t>
      </w:r>
      <w:r w:rsidR="00C36793">
        <w:rPr>
          <w:rFonts w:asciiTheme="minorHAnsi" w:hAnsiTheme="minorHAnsi" w:cstheme="minorHAnsi"/>
          <w:sz w:val="24"/>
          <w:szCs w:val="24"/>
        </w:rPr>
        <w:t xml:space="preserve"> </w:t>
      </w:r>
      <w:r w:rsidR="00251BAD">
        <w:rPr>
          <w:rFonts w:asciiTheme="minorHAnsi" w:hAnsiTheme="minorHAnsi"/>
          <w:sz w:val="24"/>
          <w:szCs w:val="24"/>
        </w:rPr>
        <w:t>community</w:t>
      </w:r>
      <w:r w:rsidR="00251BAD">
        <w:rPr>
          <w:rFonts w:asciiTheme="minorHAnsi" w:hAnsiTheme="minorHAnsi" w:cstheme="minorHAnsi"/>
          <w:sz w:val="24"/>
          <w:szCs w:val="24"/>
        </w:rPr>
        <w:t xml:space="preserve"> k</w:t>
      </w:r>
      <w:r w:rsidRPr="00AA61E7">
        <w:rPr>
          <w:rFonts w:asciiTheme="minorHAnsi" w:hAnsiTheme="minorHAnsi" w:cstheme="minorHAnsi"/>
          <w:sz w:val="24"/>
          <w:szCs w:val="24"/>
        </w:rPr>
        <w:t xml:space="preserve">nowledge and the ecosystems. On the basis of national legislation, the institute has the responsibility and duty to implement international conventions, agreements and obligations on biodiversity to which Ethiopia is a party. </w:t>
      </w:r>
    </w:p>
    <w:p w:rsidR="009D3A62" w:rsidRPr="006A5DE2" w:rsidRDefault="009D3A62" w:rsidP="00ED0D5A">
      <w:pPr>
        <w:spacing w:before="120" w:after="0"/>
        <w:rPr>
          <w:b/>
          <w:color w:val="7030A0"/>
          <w:sz w:val="24"/>
          <w:szCs w:val="24"/>
        </w:rPr>
      </w:pPr>
      <w:bookmarkStart w:id="9" w:name="_Toc294469985"/>
      <w:r w:rsidRPr="006A5DE2">
        <w:rPr>
          <w:b/>
          <w:color w:val="7030A0"/>
          <w:sz w:val="24"/>
          <w:szCs w:val="24"/>
        </w:rPr>
        <w:t>National Biodiversity Strategy and Action Plan (</w:t>
      </w:r>
      <w:r w:rsidR="00536F8F" w:rsidRPr="006A5DE2">
        <w:rPr>
          <w:b/>
          <w:color w:val="7030A0"/>
          <w:sz w:val="24"/>
          <w:szCs w:val="24"/>
        </w:rPr>
        <w:t>IBC</w:t>
      </w:r>
      <w:r w:rsidRPr="006A5DE2">
        <w:rPr>
          <w:b/>
          <w:color w:val="7030A0"/>
          <w:sz w:val="24"/>
          <w:szCs w:val="24"/>
        </w:rPr>
        <w:t>, 2005)</w:t>
      </w:r>
      <w:bookmarkEnd w:id="9"/>
    </w:p>
    <w:p w:rsidR="009D3A62" w:rsidRPr="00AA61E7" w:rsidRDefault="009D3A62" w:rsidP="00772ECF">
      <w:pPr>
        <w:pStyle w:val="BodyText2"/>
        <w:spacing w:before="120" w:after="0" w:line="360" w:lineRule="auto"/>
        <w:jc w:val="both"/>
        <w:rPr>
          <w:rFonts w:cstheme="minorHAnsi"/>
          <w:sz w:val="24"/>
          <w:szCs w:val="24"/>
        </w:rPr>
      </w:pPr>
      <w:r w:rsidRPr="00AA61E7">
        <w:rPr>
          <w:rFonts w:cstheme="minorHAnsi"/>
          <w:sz w:val="24"/>
          <w:szCs w:val="24"/>
        </w:rPr>
        <w:t xml:space="preserve">The National Biodiversity Conservation and Research Policy (1998) </w:t>
      </w:r>
      <w:proofErr w:type="gramStart"/>
      <w:r w:rsidRPr="00AA61E7">
        <w:rPr>
          <w:rFonts w:cstheme="minorHAnsi"/>
          <w:sz w:val="24"/>
          <w:szCs w:val="24"/>
        </w:rPr>
        <w:t>provides</w:t>
      </w:r>
      <w:proofErr w:type="gramEnd"/>
      <w:r w:rsidRPr="00AA61E7">
        <w:rPr>
          <w:rFonts w:cstheme="minorHAnsi"/>
          <w:sz w:val="24"/>
          <w:szCs w:val="24"/>
        </w:rPr>
        <w:t xml:space="preserve"> guidelines for conservation, development and sustainable use of biodiversity. The policy objectives are ensuring that genetic resources and essential ecosystems of the country are conserved, developed and sustainably used, asserting national sovereignty over genetic resources, enriching the country’s biological resources through restoration, integrating biodiversity conservation with sectoral and cross-sectoral strategies and program</w:t>
      </w:r>
      <w:r w:rsidR="00C575FB">
        <w:rPr>
          <w:rFonts w:cstheme="minorHAnsi"/>
          <w:sz w:val="24"/>
          <w:szCs w:val="24"/>
        </w:rPr>
        <w:t>me</w:t>
      </w:r>
      <w:r w:rsidRPr="00AA61E7">
        <w:rPr>
          <w:rFonts w:cstheme="minorHAnsi"/>
          <w:sz w:val="24"/>
          <w:szCs w:val="24"/>
        </w:rPr>
        <w:t xml:space="preserve">s, recognizing and protecting </w:t>
      </w:r>
      <w:r w:rsidR="0000030B">
        <w:rPr>
          <w:sz w:val="24"/>
          <w:szCs w:val="24"/>
        </w:rPr>
        <w:t>community</w:t>
      </w:r>
      <w:r w:rsidRPr="00AA61E7">
        <w:rPr>
          <w:rFonts w:cstheme="minorHAnsi"/>
          <w:sz w:val="24"/>
          <w:szCs w:val="24"/>
        </w:rPr>
        <w:t xml:space="preserve"> knowledge, ensuring that the local communities </w:t>
      </w:r>
      <w:r w:rsidRPr="00AA61E7">
        <w:rPr>
          <w:rFonts w:cstheme="minorHAnsi"/>
          <w:sz w:val="24"/>
          <w:szCs w:val="24"/>
        </w:rPr>
        <w:lastRenderedPageBreak/>
        <w:t xml:space="preserve">share benefits arising from the use of genetic resources and </w:t>
      </w:r>
      <w:r w:rsidR="00FC1F38">
        <w:rPr>
          <w:rFonts w:cstheme="minorHAnsi"/>
          <w:sz w:val="24"/>
          <w:szCs w:val="24"/>
        </w:rPr>
        <w:t>community</w:t>
      </w:r>
      <w:r w:rsidRPr="00AA61E7">
        <w:rPr>
          <w:rFonts w:cstheme="minorHAnsi"/>
          <w:sz w:val="24"/>
          <w:szCs w:val="24"/>
        </w:rPr>
        <w:t xml:space="preserve"> knowledge and promoting regional and international cooperation.</w:t>
      </w:r>
    </w:p>
    <w:p w:rsidR="009D3A62" w:rsidRPr="00461C99" w:rsidRDefault="009D3A62" w:rsidP="00772ECF">
      <w:pPr>
        <w:widowControl w:val="0"/>
        <w:spacing w:before="120" w:after="0" w:line="240" w:lineRule="auto"/>
        <w:rPr>
          <w:rFonts w:cstheme="minorHAnsi"/>
          <w:b/>
          <w:color w:val="7030A0"/>
          <w:sz w:val="24"/>
          <w:szCs w:val="24"/>
        </w:rPr>
      </w:pPr>
      <w:r w:rsidRPr="00461C99">
        <w:rPr>
          <w:rFonts w:cstheme="minorHAnsi"/>
          <w:b/>
          <w:color w:val="7030A0"/>
          <w:sz w:val="24"/>
          <w:szCs w:val="24"/>
        </w:rPr>
        <w:t>Access to Genetic Resources and Community Knowledge, and Community Rights Proclamation (No. 482/2006) and Regulation (169/2009)</w:t>
      </w:r>
    </w:p>
    <w:p w:rsidR="009D3A62" w:rsidRPr="00AA61E7" w:rsidRDefault="009D3A62" w:rsidP="00C36793">
      <w:pPr>
        <w:autoSpaceDE w:val="0"/>
        <w:autoSpaceDN w:val="0"/>
        <w:adjustRightInd w:val="0"/>
        <w:spacing w:before="240" w:after="0" w:line="360" w:lineRule="auto"/>
        <w:jc w:val="both"/>
        <w:rPr>
          <w:rFonts w:cstheme="minorHAnsi"/>
          <w:sz w:val="24"/>
          <w:szCs w:val="24"/>
        </w:rPr>
      </w:pPr>
      <w:r w:rsidRPr="00AA61E7">
        <w:rPr>
          <w:rFonts w:cstheme="minorHAnsi"/>
          <w:sz w:val="24"/>
          <w:szCs w:val="24"/>
        </w:rPr>
        <w:t>After ratifying the Convention on Biological Diversity (CBD) and International Treaty on Plant Genetic Resources for Food and Agriculture, as well as adopting international model laws and guidelines, Ethiopia has issued Access to Genetic Resources and Community Knowledge, and Community Rights Proclamation (No. 482/2006) and Regulation (169/2009). Recently, the country</w:t>
      </w:r>
      <w:r w:rsidRPr="00AA61E7">
        <w:rPr>
          <w:rFonts w:eastAsia="Arial Unicode MS" w:cstheme="minorHAnsi"/>
          <w:sz w:val="24"/>
          <w:szCs w:val="24"/>
        </w:rPr>
        <w:t xml:space="preserve"> has ratified</w:t>
      </w:r>
      <w:r w:rsidRPr="00AA61E7">
        <w:rPr>
          <w:rFonts w:cstheme="minorHAnsi"/>
          <w:sz w:val="24"/>
          <w:szCs w:val="24"/>
        </w:rPr>
        <w:t xml:space="preserve"> the Nagoya Protocol, which will enhance the implementation of the </w:t>
      </w:r>
      <w:r w:rsidR="008F2D3E">
        <w:rPr>
          <w:rFonts w:cstheme="minorHAnsi"/>
          <w:sz w:val="24"/>
          <w:szCs w:val="24"/>
        </w:rPr>
        <w:t>n</w:t>
      </w:r>
      <w:r w:rsidRPr="00AA61E7">
        <w:rPr>
          <w:rFonts w:cstheme="minorHAnsi"/>
          <w:sz w:val="24"/>
          <w:szCs w:val="24"/>
        </w:rPr>
        <w:t xml:space="preserve">ational ABS </w:t>
      </w:r>
      <w:r w:rsidR="008F2D3E">
        <w:rPr>
          <w:rFonts w:cstheme="minorHAnsi"/>
          <w:sz w:val="24"/>
          <w:szCs w:val="24"/>
        </w:rPr>
        <w:t>l</w:t>
      </w:r>
      <w:r w:rsidRPr="00AA61E7">
        <w:rPr>
          <w:rFonts w:cstheme="minorHAnsi"/>
          <w:sz w:val="24"/>
          <w:szCs w:val="24"/>
        </w:rPr>
        <w:t xml:space="preserve">aws. </w:t>
      </w:r>
    </w:p>
    <w:p w:rsidR="009D3A62" w:rsidRPr="00461C99" w:rsidRDefault="009D3A62" w:rsidP="00772ECF">
      <w:pPr>
        <w:spacing w:before="120" w:after="0" w:line="360" w:lineRule="auto"/>
        <w:rPr>
          <w:rFonts w:cstheme="minorHAnsi"/>
          <w:b/>
          <w:color w:val="7030A0"/>
          <w:sz w:val="24"/>
          <w:szCs w:val="24"/>
        </w:rPr>
      </w:pPr>
      <w:r w:rsidRPr="00461C99">
        <w:rPr>
          <w:rFonts w:cstheme="minorHAnsi"/>
          <w:b/>
          <w:color w:val="7030A0"/>
          <w:sz w:val="24"/>
          <w:szCs w:val="24"/>
        </w:rPr>
        <w:t>Plant Breeders Right (Proclamation No. 481/2006)</w:t>
      </w:r>
    </w:p>
    <w:p w:rsidR="009D3A62" w:rsidRPr="00AA61E7" w:rsidRDefault="009D3A62" w:rsidP="00772ECF">
      <w:pPr>
        <w:spacing w:before="120" w:after="0" w:line="360" w:lineRule="auto"/>
        <w:jc w:val="both"/>
        <w:rPr>
          <w:rFonts w:cstheme="minorHAnsi"/>
          <w:sz w:val="24"/>
          <w:szCs w:val="24"/>
        </w:rPr>
      </w:pPr>
      <w:r w:rsidRPr="00AA61E7">
        <w:rPr>
          <w:rFonts w:cstheme="minorHAnsi"/>
          <w:sz w:val="24"/>
          <w:szCs w:val="24"/>
        </w:rPr>
        <w:t>Plant Breeders Right was one of the significant developments for the conservation and sustainable utilization of the country’s plant genetic resources that was issued by the People’s House of Representatives of the Federal Democratic Republic of Ethiopia in 2006. The proclamation deals</w:t>
      </w:r>
      <w:r w:rsidRPr="00AA61E7">
        <w:rPr>
          <w:rFonts w:cstheme="minorHAnsi"/>
          <w:i/>
          <w:sz w:val="24"/>
          <w:szCs w:val="24"/>
        </w:rPr>
        <w:t>, inter alia</w:t>
      </w:r>
      <w:r w:rsidRPr="00AA61E7">
        <w:rPr>
          <w:rFonts w:cstheme="minorHAnsi"/>
          <w:sz w:val="24"/>
          <w:szCs w:val="24"/>
        </w:rPr>
        <w:t xml:space="preserve">, with the protection of their </w:t>
      </w:r>
      <w:r w:rsidR="0000030B">
        <w:rPr>
          <w:sz w:val="24"/>
          <w:szCs w:val="24"/>
        </w:rPr>
        <w:t>community</w:t>
      </w:r>
      <w:r w:rsidR="00C36793">
        <w:rPr>
          <w:sz w:val="24"/>
          <w:szCs w:val="24"/>
        </w:rPr>
        <w:t xml:space="preserve"> </w:t>
      </w:r>
      <w:r w:rsidRPr="00AA61E7">
        <w:rPr>
          <w:rFonts w:cstheme="minorHAnsi"/>
          <w:sz w:val="24"/>
          <w:szCs w:val="24"/>
        </w:rPr>
        <w:t>knowledge that is relevant to the plant genetic resources, obtaining an equitable share of benefits from the use of plant genetic resources, exchanging and selling farm-saved seed or propagating material of the farmers' varieties; as well as the new plant varieties protecting under breeders' rights, and to collectively save, use, multiply and process farm-saved seed of protected varieties.</w:t>
      </w:r>
    </w:p>
    <w:bookmarkEnd w:id="8"/>
    <w:p w:rsidR="009D3A62" w:rsidRPr="00461C99" w:rsidRDefault="009D3A62" w:rsidP="00C6342D">
      <w:pPr>
        <w:pStyle w:val="ZK4"/>
        <w:keepNext w:val="0"/>
        <w:spacing w:after="0" w:line="360" w:lineRule="auto"/>
        <w:ind w:left="0"/>
        <w:rPr>
          <w:rFonts w:asciiTheme="minorHAnsi" w:hAnsiTheme="minorHAnsi" w:cstheme="minorHAnsi"/>
          <w:i w:val="0"/>
          <w:color w:val="7030A0"/>
          <w:sz w:val="24"/>
          <w:szCs w:val="24"/>
        </w:rPr>
      </w:pPr>
      <w:r w:rsidRPr="00461C99">
        <w:rPr>
          <w:rFonts w:asciiTheme="minorHAnsi" w:hAnsiTheme="minorHAnsi" w:cstheme="minorHAnsi"/>
          <w:i w:val="0"/>
          <w:color w:val="7030A0"/>
          <w:sz w:val="24"/>
          <w:szCs w:val="24"/>
        </w:rPr>
        <w:t>Ethiopian Water Resources Management Policy (1998)</w:t>
      </w:r>
    </w:p>
    <w:p w:rsidR="009D3A62" w:rsidRPr="00AA61E7" w:rsidRDefault="009D3A62" w:rsidP="00772ECF">
      <w:pPr>
        <w:tabs>
          <w:tab w:val="left" w:pos="540"/>
          <w:tab w:val="left" w:pos="900"/>
          <w:tab w:val="left" w:pos="1080"/>
          <w:tab w:val="left" w:pos="1800"/>
        </w:tabs>
        <w:spacing w:before="120" w:after="0" w:line="360" w:lineRule="auto"/>
        <w:jc w:val="both"/>
        <w:rPr>
          <w:rFonts w:cstheme="minorHAnsi"/>
          <w:sz w:val="24"/>
          <w:szCs w:val="24"/>
        </w:rPr>
      </w:pPr>
      <w:r w:rsidRPr="00AA61E7">
        <w:rPr>
          <w:rFonts w:cstheme="minorHAnsi"/>
          <w:sz w:val="24"/>
          <w:szCs w:val="24"/>
        </w:rPr>
        <w:t>The Federal Government of the Democratic Republic of Ethiopia issued a comprehensive &amp; integrated water resources management policy in 1998. The policy document outlines the several policy objectives</w:t>
      </w:r>
      <w:r w:rsidR="00F6188F">
        <w:rPr>
          <w:rFonts w:cstheme="minorHAnsi"/>
          <w:sz w:val="24"/>
          <w:szCs w:val="24"/>
        </w:rPr>
        <w:t xml:space="preserve"> of </w:t>
      </w:r>
      <w:r w:rsidR="00131369">
        <w:rPr>
          <w:rFonts w:cstheme="minorHAnsi"/>
          <w:sz w:val="24"/>
          <w:szCs w:val="24"/>
        </w:rPr>
        <w:t xml:space="preserve">which </w:t>
      </w:r>
      <w:r w:rsidR="00F6188F">
        <w:rPr>
          <w:rFonts w:cstheme="minorHAnsi"/>
          <w:sz w:val="24"/>
          <w:szCs w:val="24"/>
        </w:rPr>
        <w:t>c</w:t>
      </w:r>
      <w:r w:rsidRPr="00AA61E7">
        <w:rPr>
          <w:rFonts w:cstheme="minorHAnsi"/>
          <w:sz w:val="24"/>
          <w:szCs w:val="24"/>
        </w:rPr>
        <w:t xml:space="preserve">onserving, protecting and enhancing water resources and the overall aquatic environment on sustainable basis </w:t>
      </w:r>
      <w:r w:rsidR="00131369">
        <w:rPr>
          <w:rFonts w:cstheme="minorHAnsi"/>
          <w:sz w:val="24"/>
          <w:szCs w:val="24"/>
        </w:rPr>
        <w:t xml:space="preserve">are considered </w:t>
      </w:r>
      <w:r w:rsidR="00B44030">
        <w:rPr>
          <w:rFonts w:cstheme="minorHAnsi"/>
          <w:sz w:val="24"/>
          <w:szCs w:val="24"/>
        </w:rPr>
        <w:t xml:space="preserve">as </w:t>
      </w:r>
      <w:r w:rsidR="002A66D6">
        <w:rPr>
          <w:rFonts w:cstheme="minorHAnsi"/>
          <w:sz w:val="24"/>
          <w:szCs w:val="24"/>
        </w:rPr>
        <w:t>the major ones.</w:t>
      </w:r>
    </w:p>
    <w:p w:rsidR="009D3A62" w:rsidRDefault="009D3A62" w:rsidP="00772ECF">
      <w:pPr>
        <w:pStyle w:val="BodyText"/>
        <w:tabs>
          <w:tab w:val="left" w:pos="3040"/>
        </w:tabs>
        <w:spacing w:before="120" w:after="0" w:line="360" w:lineRule="auto"/>
        <w:jc w:val="both"/>
        <w:rPr>
          <w:rFonts w:asciiTheme="minorHAnsi" w:hAnsiTheme="minorHAnsi" w:cstheme="minorHAnsi"/>
          <w:sz w:val="24"/>
          <w:szCs w:val="24"/>
        </w:rPr>
      </w:pPr>
      <w:r w:rsidRPr="00AA61E7">
        <w:rPr>
          <w:rFonts w:asciiTheme="minorHAnsi" w:hAnsiTheme="minorHAnsi" w:cstheme="minorHAnsi"/>
          <w:sz w:val="24"/>
          <w:szCs w:val="24"/>
        </w:rPr>
        <w:lastRenderedPageBreak/>
        <w:t>A water Supply and Sanitation Master Plan framework was completed in 2003, which, among other aspects reviewed the targets of the Water Sector Development Program</w:t>
      </w:r>
      <w:r w:rsidR="00C575FB">
        <w:rPr>
          <w:rFonts w:asciiTheme="minorHAnsi" w:hAnsiTheme="minorHAnsi" w:cstheme="minorHAnsi"/>
          <w:sz w:val="24"/>
          <w:szCs w:val="24"/>
        </w:rPr>
        <w:t>me</w:t>
      </w:r>
      <w:r w:rsidRPr="00AA61E7">
        <w:rPr>
          <w:rFonts w:asciiTheme="minorHAnsi" w:hAnsiTheme="minorHAnsi" w:cstheme="minorHAnsi"/>
          <w:sz w:val="24"/>
          <w:szCs w:val="24"/>
        </w:rPr>
        <w:t xml:space="preserve"> and developed strategies for prioritization based on analysis of opportunities and constraints in physical, financial and institutional aspects</w:t>
      </w:r>
      <w:r w:rsidR="0084062C">
        <w:rPr>
          <w:rFonts w:asciiTheme="minorHAnsi" w:hAnsiTheme="minorHAnsi" w:cstheme="minorHAnsi"/>
          <w:sz w:val="24"/>
          <w:szCs w:val="24"/>
        </w:rPr>
        <w:t>.</w:t>
      </w:r>
    </w:p>
    <w:p w:rsidR="00482625" w:rsidRPr="00482625" w:rsidRDefault="00482625" w:rsidP="00772ECF">
      <w:pPr>
        <w:spacing w:before="120" w:after="0"/>
        <w:rPr>
          <w:b/>
          <w:color w:val="7030A0"/>
          <w:sz w:val="24"/>
          <w:szCs w:val="24"/>
        </w:rPr>
      </w:pPr>
      <w:r w:rsidRPr="00C45789">
        <w:rPr>
          <w:b/>
          <w:color w:val="7030A0"/>
          <w:sz w:val="24"/>
          <w:szCs w:val="24"/>
          <w:highlight w:val="yellow"/>
        </w:rPr>
        <w:t>Ministry of Culture and Tourism</w:t>
      </w:r>
    </w:p>
    <w:p w:rsidR="00482625" w:rsidRPr="002C668D" w:rsidRDefault="00482625" w:rsidP="00772ECF">
      <w:pPr>
        <w:spacing w:before="120" w:after="0" w:line="360" w:lineRule="auto"/>
        <w:jc w:val="both"/>
        <w:rPr>
          <w:sz w:val="24"/>
          <w:szCs w:val="24"/>
        </w:rPr>
      </w:pPr>
      <w:r w:rsidRPr="00F55016">
        <w:rPr>
          <w:rFonts w:eastAsia="Times New Roman" w:cs="Times New Roman"/>
          <w:sz w:val="24"/>
          <w:szCs w:val="24"/>
        </w:rPr>
        <w:t xml:space="preserve">The Ethiopian Ministry of Culture and Tourism is responsible for </w:t>
      </w:r>
      <w:r>
        <w:rPr>
          <w:rFonts w:eastAsia="Times New Roman" w:cs="Times New Roman"/>
          <w:sz w:val="24"/>
          <w:szCs w:val="24"/>
        </w:rPr>
        <w:t>d</w:t>
      </w:r>
      <w:r w:rsidRPr="00F55016">
        <w:rPr>
          <w:rFonts w:eastAsia="Times New Roman" w:cs="Times New Roman"/>
          <w:sz w:val="24"/>
          <w:szCs w:val="24"/>
        </w:rPr>
        <w:t xml:space="preserve">eveloping and </w:t>
      </w:r>
      <w:r>
        <w:rPr>
          <w:rFonts w:eastAsia="Times New Roman" w:cs="Times New Roman"/>
          <w:sz w:val="24"/>
          <w:szCs w:val="24"/>
        </w:rPr>
        <w:t>p</w:t>
      </w:r>
      <w:r w:rsidRPr="00F55016">
        <w:rPr>
          <w:rFonts w:eastAsia="Times New Roman" w:cs="Times New Roman"/>
          <w:sz w:val="24"/>
          <w:szCs w:val="24"/>
        </w:rPr>
        <w:t xml:space="preserve">romoting the country's </w:t>
      </w:r>
      <w:r>
        <w:rPr>
          <w:rFonts w:eastAsia="Times New Roman" w:cs="Times New Roman"/>
          <w:sz w:val="24"/>
          <w:szCs w:val="24"/>
        </w:rPr>
        <w:t>t</w:t>
      </w:r>
      <w:r w:rsidRPr="00F55016">
        <w:rPr>
          <w:rFonts w:eastAsia="Times New Roman" w:cs="Times New Roman"/>
          <w:sz w:val="24"/>
          <w:szCs w:val="24"/>
        </w:rPr>
        <w:t xml:space="preserve">ourist products both locally and internationally. </w:t>
      </w:r>
      <w:r w:rsidRPr="002C668D">
        <w:rPr>
          <w:rFonts w:eastAsia="Times New Roman" w:cs="Times New Roman"/>
          <w:sz w:val="24"/>
          <w:szCs w:val="24"/>
        </w:rPr>
        <w:t xml:space="preserve">The main duties and responsibilities of the </w:t>
      </w:r>
      <w:r w:rsidRPr="002C668D">
        <w:rPr>
          <w:sz w:val="24"/>
          <w:szCs w:val="24"/>
        </w:rPr>
        <w:t>ministry are caus</w:t>
      </w:r>
      <w:r>
        <w:rPr>
          <w:sz w:val="24"/>
          <w:szCs w:val="24"/>
        </w:rPr>
        <w:t>ing</w:t>
      </w:r>
      <w:r w:rsidRPr="002C668D">
        <w:rPr>
          <w:sz w:val="24"/>
          <w:szCs w:val="24"/>
        </w:rPr>
        <w:t xml:space="preserve"> the study and preservation of history, cultural heritages and values of the nations, nationalities and peoples of Ethiopia</w:t>
      </w:r>
      <w:r>
        <w:rPr>
          <w:sz w:val="24"/>
          <w:szCs w:val="24"/>
        </w:rPr>
        <w:t>;</w:t>
      </w:r>
      <w:r w:rsidRPr="002C668D">
        <w:rPr>
          <w:sz w:val="24"/>
          <w:szCs w:val="24"/>
        </w:rPr>
        <w:t xml:space="preserve"> caus</w:t>
      </w:r>
      <w:r>
        <w:rPr>
          <w:sz w:val="24"/>
          <w:szCs w:val="24"/>
        </w:rPr>
        <w:t>ing</w:t>
      </w:r>
      <w:r w:rsidRPr="002C668D">
        <w:rPr>
          <w:sz w:val="24"/>
          <w:szCs w:val="24"/>
        </w:rPr>
        <w:t xml:space="preserve"> the study of the languages of the nations, nationalities and peoples of Ethiopia and advancement and promotion of their literatures</w:t>
      </w:r>
      <w:r>
        <w:rPr>
          <w:sz w:val="24"/>
          <w:szCs w:val="24"/>
        </w:rPr>
        <w:t>;</w:t>
      </w:r>
      <w:r w:rsidRPr="002C668D">
        <w:rPr>
          <w:sz w:val="24"/>
          <w:szCs w:val="24"/>
        </w:rPr>
        <w:t xml:space="preserve"> undertak</w:t>
      </w:r>
      <w:r>
        <w:rPr>
          <w:sz w:val="24"/>
          <w:szCs w:val="24"/>
        </w:rPr>
        <w:t>ing</w:t>
      </w:r>
      <w:r w:rsidRPr="002C668D">
        <w:rPr>
          <w:sz w:val="24"/>
          <w:szCs w:val="24"/>
        </w:rPr>
        <w:t xml:space="preserve"> activates to bring about chang</w:t>
      </w:r>
      <w:r>
        <w:rPr>
          <w:sz w:val="24"/>
          <w:szCs w:val="24"/>
        </w:rPr>
        <w:t>es</w:t>
      </w:r>
      <w:r w:rsidRPr="002C668D">
        <w:rPr>
          <w:sz w:val="24"/>
          <w:szCs w:val="24"/>
        </w:rPr>
        <w:t xml:space="preserve"> in those cultural attitudes, beliefs and practices hindering social progress; promot</w:t>
      </w:r>
      <w:r>
        <w:rPr>
          <w:sz w:val="24"/>
          <w:szCs w:val="24"/>
        </w:rPr>
        <w:t>ing</w:t>
      </w:r>
      <w:r w:rsidRPr="002C668D">
        <w:rPr>
          <w:sz w:val="24"/>
          <w:szCs w:val="24"/>
        </w:rPr>
        <w:t xml:space="preserve"> the contribution of culture to development; expan</w:t>
      </w:r>
      <w:r w:rsidR="00F24DAB">
        <w:rPr>
          <w:sz w:val="24"/>
          <w:szCs w:val="24"/>
        </w:rPr>
        <w:t>d</w:t>
      </w:r>
      <w:r>
        <w:rPr>
          <w:sz w:val="24"/>
          <w:szCs w:val="24"/>
        </w:rPr>
        <w:t>ing</w:t>
      </w:r>
      <w:r w:rsidRPr="002C668D">
        <w:rPr>
          <w:sz w:val="24"/>
          <w:szCs w:val="24"/>
        </w:rPr>
        <w:t xml:space="preserve"> cultural institutions to institutionalize public participation in the development of culture; promot</w:t>
      </w:r>
      <w:r>
        <w:rPr>
          <w:sz w:val="24"/>
          <w:szCs w:val="24"/>
        </w:rPr>
        <w:t>ing</w:t>
      </w:r>
      <w:r w:rsidRPr="002C668D">
        <w:rPr>
          <w:sz w:val="24"/>
          <w:szCs w:val="24"/>
        </w:rPr>
        <w:t xml:space="preserve"> creativity in artistic works and fine arts; create conductive environment for the development of the country’s film industry and theatrical arts; promot</w:t>
      </w:r>
      <w:r>
        <w:rPr>
          <w:sz w:val="24"/>
          <w:szCs w:val="24"/>
        </w:rPr>
        <w:t>ing</w:t>
      </w:r>
      <w:r w:rsidRPr="002C668D">
        <w:rPr>
          <w:sz w:val="24"/>
          <w:szCs w:val="24"/>
        </w:rPr>
        <w:t xml:space="preserve"> widely the country’s tourist attractions and its positive image on the world tourism market, and encourage domestic tourism; ensur</w:t>
      </w:r>
      <w:r>
        <w:rPr>
          <w:sz w:val="24"/>
          <w:szCs w:val="24"/>
        </w:rPr>
        <w:t>ing</w:t>
      </w:r>
      <w:r w:rsidRPr="002C668D">
        <w:rPr>
          <w:sz w:val="24"/>
          <w:szCs w:val="24"/>
        </w:rPr>
        <w:t xml:space="preserve"> that the county’s tourist attractions are identified, properly developed and organized, tourist facilities are expanded, and that local communities share the benefits derived from tourism; facilitat</w:t>
      </w:r>
      <w:r>
        <w:rPr>
          <w:sz w:val="24"/>
          <w:szCs w:val="24"/>
        </w:rPr>
        <w:t>ing</w:t>
      </w:r>
      <w:r w:rsidRPr="002C668D">
        <w:rPr>
          <w:sz w:val="24"/>
          <w:szCs w:val="24"/>
        </w:rPr>
        <w:t xml:space="preserve"> the studying and preservation of the country’s natural heritages and the development and utilization of them as tourist attractions; insur</w:t>
      </w:r>
      <w:r>
        <w:rPr>
          <w:sz w:val="24"/>
          <w:szCs w:val="24"/>
        </w:rPr>
        <w:t>ing</w:t>
      </w:r>
      <w:r w:rsidRPr="002C668D">
        <w:rPr>
          <w:sz w:val="24"/>
          <w:szCs w:val="24"/>
        </w:rPr>
        <w:t xml:space="preserve"> the proper management of wildlife conservation areas designated to be administered by the federal government; set</w:t>
      </w:r>
      <w:r>
        <w:rPr>
          <w:sz w:val="24"/>
          <w:szCs w:val="24"/>
        </w:rPr>
        <w:t>ting</w:t>
      </w:r>
      <w:r w:rsidRPr="002C668D">
        <w:rPr>
          <w:sz w:val="24"/>
          <w:szCs w:val="24"/>
        </w:rPr>
        <w:t xml:space="preserve"> and supervis</w:t>
      </w:r>
      <w:r>
        <w:rPr>
          <w:sz w:val="24"/>
          <w:szCs w:val="24"/>
        </w:rPr>
        <w:t>ing</w:t>
      </w:r>
      <w:r w:rsidRPr="002C668D">
        <w:rPr>
          <w:sz w:val="24"/>
          <w:szCs w:val="24"/>
        </w:rPr>
        <w:t xml:space="preserve"> the enforcement of standards for tourist facilities; serv</w:t>
      </w:r>
      <w:r>
        <w:rPr>
          <w:sz w:val="24"/>
          <w:szCs w:val="24"/>
        </w:rPr>
        <w:t>ing</w:t>
      </w:r>
      <w:r w:rsidRPr="002C668D">
        <w:rPr>
          <w:sz w:val="24"/>
          <w:szCs w:val="24"/>
        </w:rPr>
        <w:t xml:space="preserve"> as a focal point for forums established to facilitate the coordination of the multi-sectoral efforts required for the provision of quality tourist services and for ensuring the well-being of tourists; build</w:t>
      </w:r>
      <w:r>
        <w:rPr>
          <w:sz w:val="24"/>
          <w:szCs w:val="24"/>
        </w:rPr>
        <w:t>ing</w:t>
      </w:r>
      <w:r w:rsidRPr="002C668D">
        <w:rPr>
          <w:sz w:val="24"/>
          <w:szCs w:val="24"/>
        </w:rPr>
        <w:t xml:space="preserve"> the capacity of the tourist sector through the provision of human resources training and </w:t>
      </w:r>
      <w:r w:rsidRPr="002C668D">
        <w:rPr>
          <w:sz w:val="24"/>
          <w:szCs w:val="24"/>
        </w:rPr>
        <w:lastRenderedPageBreak/>
        <w:t>consultancy supports</w:t>
      </w:r>
      <w:r>
        <w:rPr>
          <w:sz w:val="24"/>
          <w:szCs w:val="24"/>
        </w:rPr>
        <w:t xml:space="preserve">, </w:t>
      </w:r>
      <w:r w:rsidRPr="002C668D">
        <w:rPr>
          <w:sz w:val="24"/>
          <w:szCs w:val="24"/>
        </w:rPr>
        <w:t xml:space="preserve">and </w:t>
      </w:r>
      <w:r>
        <w:rPr>
          <w:sz w:val="24"/>
          <w:szCs w:val="24"/>
        </w:rPr>
        <w:t>c</w:t>
      </w:r>
      <w:r w:rsidRPr="002C668D">
        <w:rPr>
          <w:sz w:val="24"/>
          <w:szCs w:val="24"/>
        </w:rPr>
        <w:t>ollect</w:t>
      </w:r>
      <w:r>
        <w:rPr>
          <w:sz w:val="24"/>
          <w:szCs w:val="24"/>
        </w:rPr>
        <w:t>ing</w:t>
      </w:r>
      <w:r w:rsidRPr="002C668D">
        <w:rPr>
          <w:sz w:val="24"/>
          <w:szCs w:val="24"/>
        </w:rPr>
        <w:t>, compil</w:t>
      </w:r>
      <w:r>
        <w:rPr>
          <w:sz w:val="24"/>
          <w:szCs w:val="24"/>
        </w:rPr>
        <w:t>ing</w:t>
      </w:r>
      <w:r w:rsidRPr="002C668D">
        <w:rPr>
          <w:sz w:val="24"/>
          <w:szCs w:val="24"/>
        </w:rPr>
        <w:t xml:space="preserve"> and disseminat</w:t>
      </w:r>
      <w:r>
        <w:rPr>
          <w:sz w:val="24"/>
          <w:szCs w:val="24"/>
        </w:rPr>
        <w:t xml:space="preserve">ing </w:t>
      </w:r>
      <w:r w:rsidRPr="002C668D">
        <w:rPr>
          <w:sz w:val="24"/>
          <w:szCs w:val="24"/>
        </w:rPr>
        <w:t xml:space="preserve"> information on culture and tourism. </w:t>
      </w:r>
    </w:p>
    <w:p w:rsidR="009D3A62" w:rsidRPr="00461C99" w:rsidRDefault="009D3A62" w:rsidP="00772ECF">
      <w:pPr>
        <w:spacing w:before="120" w:after="0" w:line="240" w:lineRule="auto"/>
        <w:rPr>
          <w:rFonts w:cstheme="minorHAnsi"/>
          <w:b/>
          <w:color w:val="7030A0"/>
          <w:sz w:val="24"/>
          <w:szCs w:val="24"/>
        </w:rPr>
      </w:pPr>
      <w:r w:rsidRPr="00461C99">
        <w:rPr>
          <w:rFonts w:cstheme="minorHAnsi"/>
          <w:b/>
          <w:color w:val="7030A0"/>
          <w:sz w:val="24"/>
          <w:szCs w:val="24"/>
        </w:rPr>
        <w:t>Federal Forest Policy</w:t>
      </w:r>
    </w:p>
    <w:p w:rsidR="009D3A62" w:rsidRPr="00AA61E7" w:rsidRDefault="009D3A62" w:rsidP="00C6342D">
      <w:pPr>
        <w:autoSpaceDE w:val="0"/>
        <w:autoSpaceDN w:val="0"/>
        <w:adjustRightInd w:val="0"/>
        <w:spacing w:before="120" w:after="0" w:line="360" w:lineRule="auto"/>
        <w:jc w:val="both"/>
        <w:rPr>
          <w:rFonts w:cstheme="minorHAnsi"/>
          <w:sz w:val="24"/>
          <w:szCs w:val="24"/>
        </w:rPr>
      </w:pPr>
      <w:r w:rsidRPr="00AA61E7">
        <w:rPr>
          <w:rFonts w:cstheme="minorHAnsi"/>
          <w:sz w:val="24"/>
          <w:szCs w:val="24"/>
        </w:rPr>
        <w:t xml:space="preserve">The government of Ethiopia has formulated </w:t>
      </w:r>
      <w:r w:rsidRPr="00AA61E7">
        <w:rPr>
          <w:rFonts w:eastAsia="Arial Unicode MS" w:cstheme="minorHAnsi"/>
          <w:sz w:val="24"/>
          <w:szCs w:val="24"/>
        </w:rPr>
        <w:t xml:space="preserve">forest development, conservation and utilization policy and passed legislation in 2007. </w:t>
      </w:r>
      <w:r w:rsidR="004508AD" w:rsidRPr="00AA61E7">
        <w:rPr>
          <w:rFonts w:eastAsia="Arial Unicode MS" w:cstheme="minorHAnsi"/>
          <w:sz w:val="24"/>
          <w:szCs w:val="24"/>
        </w:rPr>
        <w:t>The objective</w:t>
      </w:r>
      <w:r w:rsidRPr="00AA61E7">
        <w:rPr>
          <w:rFonts w:eastAsia="Arial Unicode MS" w:cstheme="minorHAnsi"/>
          <w:sz w:val="24"/>
          <w:szCs w:val="24"/>
        </w:rPr>
        <w:t xml:space="preserve"> of the policy is to meet public demand in forest products and foster the contribution of forests in enhancing the economy of the country through appropriately conserving and developing forest resources. </w:t>
      </w:r>
      <w:r w:rsidRPr="00AA61E7">
        <w:rPr>
          <w:rFonts w:cstheme="minorHAnsi"/>
          <w:sz w:val="24"/>
          <w:szCs w:val="24"/>
        </w:rPr>
        <w:t xml:space="preserve">The policy provisions are designed, among others, to encourage the development of forests by individuals, organizations and government and the designation of protected forests and productive forests to be administered in accordance with laws to be enacted for each. The policy further establishes that forestry research is to be expanded focusing on growing native tree species and their utilization as well as identifying useful exotic species and growing seedlings of such trees for wide dissemination. </w:t>
      </w:r>
    </w:p>
    <w:p w:rsidR="009D3A62" w:rsidRPr="00461C99" w:rsidRDefault="009D3A62" w:rsidP="00772ECF">
      <w:pPr>
        <w:spacing w:before="120" w:after="0" w:line="360" w:lineRule="auto"/>
        <w:rPr>
          <w:rFonts w:cstheme="minorHAnsi"/>
          <w:b/>
          <w:color w:val="7030A0"/>
          <w:sz w:val="24"/>
          <w:szCs w:val="24"/>
        </w:rPr>
      </w:pPr>
      <w:r w:rsidRPr="00461C99">
        <w:rPr>
          <w:rFonts w:cstheme="minorHAnsi"/>
          <w:b/>
          <w:color w:val="7030A0"/>
          <w:sz w:val="24"/>
          <w:szCs w:val="24"/>
        </w:rPr>
        <w:t xml:space="preserve">Forest </w:t>
      </w:r>
      <w:r w:rsidR="004D3763">
        <w:rPr>
          <w:rFonts w:cstheme="minorHAnsi"/>
          <w:b/>
          <w:color w:val="7030A0"/>
          <w:sz w:val="24"/>
          <w:szCs w:val="24"/>
        </w:rPr>
        <w:t>L</w:t>
      </w:r>
      <w:r w:rsidRPr="00461C99">
        <w:rPr>
          <w:rFonts w:cstheme="minorHAnsi"/>
          <w:b/>
          <w:color w:val="7030A0"/>
          <w:sz w:val="24"/>
          <w:szCs w:val="24"/>
        </w:rPr>
        <w:t>egislations</w:t>
      </w:r>
    </w:p>
    <w:p w:rsidR="009D3A62" w:rsidRPr="00AA61E7" w:rsidRDefault="009D3A62" w:rsidP="00772ECF">
      <w:pPr>
        <w:autoSpaceDE w:val="0"/>
        <w:autoSpaceDN w:val="0"/>
        <w:adjustRightInd w:val="0"/>
        <w:spacing w:before="120" w:after="0" w:line="360" w:lineRule="auto"/>
        <w:jc w:val="both"/>
        <w:rPr>
          <w:rFonts w:cstheme="minorHAnsi"/>
          <w:sz w:val="24"/>
          <w:szCs w:val="24"/>
        </w:rPr>
      </w:pPr>
      <w:r w:rsidRPr="00AA61E7">
        <w:rPr>
          <w:rFonts w:cstheme="minorHAnsi"/>
          <w:sz w:val="24"/>
          <w:szCs w:val="24"/>
        </w:rPr>
        <w:t>The Federal Proclamation (542/2007) recognizes two types of forest ownership</w:t>
      </w:r>
      <w:r w:rsidR="00C45789">
        <w:rPr>
          <w:rFonts w:cstheme="minorHAnsi"/>
          <w:sz w:val="24"/>
          <w:szCs w:val="24"/>
        </w:rPr>
        <w:t>s</w:t>
      </w:r>
      <w:r w:rsidRPr="00AA61E7">
        <w:rPr>
          <w:rFonts w:cstheme="minorHAnsi"/>
          <w:sz w:val="24"/>
          <w:szCs w:val="24"/>
        </w:rPr>
        <w:t>: state and private. According to this law, state forests are any protected or productive forests owned by the federal or a regional state. Private forests are forests other than state forests that are developed by any private person and include forests developed by members of a peasant association or by any association organized by private individuals, investors, and governmental and NGOs.</w:t>
      </w:r>
    </w:p>
    <w:p w:rsidR="009D3A62" w:rsidRDefault="009D3A62" w:rsidP="00C6342D">
      <w:pPr>
        <w:tabs>
          <w:tab w:val="left" w:pos="8460"/>
        </w:tabs>
        <w:spacing w:before="120" w:after="0" w:line="360" w:lineRule="auto"/>
        <w:jc w:val="both"/>
        <w:rPr>
          <w:rFonts w:cstheme="minorHAnsi"/>
          <w:sz w:val="24"/>
          <w:szCs w:val="24"/>
        </w:rPr>
      </w:pPr>
      <w:r w:rsidRPr="00AA61E7">
        <w:rPr>
          <w:rFonts w:cstheme="minorHAnsi"/>
          <w:sz w:val="24"/>
          <w:szCs w:val="24"/>
        </w:rPr>
        <w:t>Further</w:t>
      </w:r>
      <w:r w:rsidR="00D23887">
        <w:rPr>
          <w:rFonts w:cstheme="minorHAnsi"/>
          <w:sz w:val="24"/>
          <w:szCs w:val="24"/>
        </w:rPr>
        <w:t>more</w:t>
      </w:r>
      <w:r w:rsidRPr="00AA61E7">
        <w:rPr>
          <w:rFonts w:cstheme="minorHAnsi"/>
          <w:sz w:val="24"/>
          <w:szCs w:val="24"/>
        </w:rPr>
        <w:t xml:space="preserve">, Regional States have issued their own provisions to fill existing gaps in forestry sector. In Oromia, Proclamation that establishes Forest and Wildlife Enterprise was issued in 2009. This proclamation is </w:t>
      </w:r>
      <w:r w:rsidR="00C45789">
        <w:rPr>
          <w:rFonts w:cstheme="minorHAnsi"/>
          <w:sz w:val="24"/>
          <w:szCs w:val="24"/>
        </w:rPr>
        <w:t>geared towards</w:t>
      </w:r>
      <w:r w:rsidRPr="00AA61E7">
        <w:rPr>
          <w:rFonts w:cstheme="minorHAnsi"/>
          <w:sz w:val="24"/>
          <w:szCs w:val="24"/>
        </w:rPr>
        <w:t xml:space="preserve"> conservat</w:t>
      </w:r>
      <w:r w:rsidR="00C45789">
        <w:rPr>
          <w:rFonts w:cstheme="minorHAnsi"/>
          <w:sz w:val="24"/>
          <w:szCs w:val="24"/>
        </w:rPr>
        <w:t>ion</w:t>
      </w:r>
      <w:r w:rsidRPr="00AA61E7">
        <w:rPr>
          <w:rFonts w:cstheme="minorHAnsi"/>
          <w:sz w:val="24"/>
          <w:szCs w:val="24"/>
        </w:rPr>
        <w:t xml:space="preserve">, production and sustainable </w:t>
      </w:r>
      <w:r w:rsidR="00C45789">
        <w:rPr>
          <w:rFonts w:cstheme="minorHAnsi"/>
          <w:sz w:val="24"/>
          <w:szCs w:val="24"/>
        </w:rPr>
        <w:t>utilization</w:t>
      </w:r>
      <w:r w:rsidRPr="00AA61E7">
        <w:rPr>
          <w:rFonts w:cstheme="minorHAnsi"/>
          <w:sz w:val="24"/>
          <w:szCs w:val="24"/>
        </w:rPr>
        <w:t xml:space="preserve"> of forest and wildlife of the </w:t>
      </w:r>
      <w:r w:rsidR="0047511A">
        <w:rPr>
          <w:rFonts w:cstheme="minorHAnsi"/>
          <w:sz w:val="24"/>
          <w:szCs w:val="24"/>
        </w:rPr>
        <w:t>national regional state.</w:t>
      </w:r>
      <w:r w:rsidRPr="00AA61E7">
        <w:rPr>
          <w:rFonts w:cstheme="minorHAnsi"/>
          <w:sz w:val="24"/>
          <w:szCs w:val="24"/>
        </w:rPr>
        <w:t xml:space="preserve"> In the </w:t>
      </w:r>
      <w:r w:rsidR="00680CD8">
        <w:rPr>
          <w:rFonts w:cstheme="minorHAnsi"/>
          <w:sz w:val="24"/>
          <w:szCs w:val="24"/>
        </w:rPr>
        <w:t>SNNPRS</w:t>
      </w:r>
      <w:r w:rsidRPr="00AA61E7">
        <w:rPr>
          <w:rFonts w:cstheme="minorHAnsi"/>
          <w:sz w:val="24"/>
          <w:szCs w:val="24"/>
        </w:rPr>
        <w:t xml:space="preserve">, draft forest development, conservation and utilization proclamation is finalized and submitted to regional council for approval. Similarly, in Benshangul Gumuz Regional </w:t>
      </w:r>
      <w:r w:rsidRPr="00AA61E7">
        <w:rPr>
          <w:rFonts w:cstheme="minorHAnsi"/>
          <w:sz w:val="24"/>
          <w:szCs w:val="24"/>
        </w:rPr>
        <w:lastRenderedPageBreak/>
        <w:t>State, a draft proclamation on forest development, conservation proclamation and a forest fire management guideline have been prepared. In Amhara Region, establishment of forestry agency, which is responsible for managing forest resource, is in place recently. Furthermore, most of the regions have issued their own land administration and environmental protection proclamations. All these regional legal documents in one way or the other support the conservation, development and sustainable use of forest resources.</w:t>
      </w:r>
    </w:p>
    <w:p w:rsidR="009D3A62" w:rsidRPr="00461C99" w:rsidRDefault="009D3A62" w:rsidP="00772ECF">
      <w:pPr>
        <w:spacing w:before="120" w:after="0" w:line="360" w:lineRule="auto"/>
        <w:jc w:val="both"/>
        <w:rPr>
          <w:rFonts w:cstheme="minorHAnsi"/>
          <w:b/>
          <w:color w:val="7030A0"/>
          <w:sz w:val="24"/>
          <w:szCs w:val="24"/>
        </w:rPr>
      </w:pPr>
      <w:r w:rsidRPr="00461C99">
        <w:rPr>
          <w:rFonts w:cstheme="minorHAnsi"/>
          <w:b/>
          <w:color w:val="7030A0"/>
          <w:sz w:val="24"/>
          <w:szCs w:val="24"/>
        </w:rPr>
        <w:t>Fisheries Development and Utilization (Proclamation No.315/2003)</w:t>
      </w:r>
    </w:p>
    <w:p w:rsidR="009D3A62" w:rsidRPr="00AA61E7" w:rsidRDefault="009D3A62" w:rsidP="00772ECF">
      <w:pPr>
        <w:spacing w:before="120" w:after="0" w:line="360" w:lineRule="auto"/>
        <w:jc w:val="both"/>
        <w:rPr>
          <w:rFonts w:cstheme="minorHAnsi"/>
          <w:sz w:val="24"/>
          <w:szCs w:val="24"/>
        </w:rPr>
      </w:pPr>
      <w:r w:rsidRPr="00AA61E7">
        <w:rPr>
          <w:rFonts w:cstheme="minorHAnsi"/>
          <w:sz w:val="24"/>
          <w:szCs w:val="24"/>
        </w:rPr>
        <w:t xml:space="preserve">Ethiopia has immense fisheries potential which could serve as important source of food and economic benefits. Therefore, there is a need for rational utilization and development of the resource base through, </w:t>
      </w:r>
      <w:r w:rsidRPr="00AA61E7">
        <w:rPr>
          <w:rFonts w:cstheme="minorHAnsi"/>
          <w:i/>
          <w:sz w:val="24"/>
          <w:szCs w:val="24"/>
        </w:rPr>
        <w:t>inter alia</w:t>
      </w:r>
      <w:r w:rsidRPr="00AA61E7">
        <w:rPr>
          <w:rFonts w:cstheme="minorHAnsi"/>
          <w:sz w:val="24"/>
          <w:szCs w:val="24"/>
        </w:rPr>
        <w:t>, enacting fisheries development and utilization law. The objectives of the Proclamation are to conserve fish biodiversity and its environment as well as to prevent and control overexploitation of the fisheries resource, to increase supply of safe and good quality fish and to ensure a sustainable contribution of the fisheries towards the food security and to expand aquaculture.</w:t>
      </w:r>
    </w:p>
    <w:p w:rsidR="009D3A62" w:rsidRPr="00461C99" w:rsidRDefault="009D3A62" w:rsidP="00772ECF">
      <w:pPr>
        <w:spacing w:before="120" w:after="0" w:line="360" w:lineRule="auto"/>
        <w:jc w:val="both"/>
        <w:rPr>
          <w:rFonts w:cstheme="minorHAnsi"/>
          <w:b/>
          <w:color w:val="7030A0"/>
          <w:sz w:val="24"/>
          <w:szCs w:val="24"/>
        </w:rPr>
      </w:pPr>
      <w:r w:rsidRPr="00461C99">
        <w:rPr>
          <w:rFonts w:cstheme="minorHAnsi"/>
          <w:b/>
          <w:color w:val="7030A0"/>
          <w:sz w:val="24"/>
          <w:szCs w:val="24"/>
        </w:rPr>
        <w:t>National Aquaculture Development Strategy of Ethiopia (2009)</w:t>
      </w:r>
    </w:p>
    <w:p w:rsidR="009D3A62" w:rsidRPr="00AA61E7" w:rsidRDefault="009D3A62" w:rsidP="00772ECF">
      <w:pPr>
        <w:autoSpaceDE w:val="0"/>
        <w:autoSpaceDN w:val="0"/>
        <w:adjustRightInd w:val="0"/>
        <w:spacing w:before="120" w:after="0" w:line="360" w:lineRule="auto"/>
        <w:jc w:val="both"/>
        <w:rPr>
          <w:rFonts w:cstheme="minorHAnsi"/>
          <w:sz w:val="24"/>
          <w:szCs w:val="24"/>
        </w:rPr>
      </w:pPr>
      <w:r w:rsidRPr="00AA61E7">
        <w:rPr>
          <w:sz w:val="23"/>
          <w:szCs w:val="23"/>
        </w:rPr>
        <w:t>Aquaculture, particularly rural integrated fish farming, is getting recognition as one of the strategic areas of intervention to address the problem of food insecurity and poverty in the rural areas and is considered as an important economic activity supporting diversification, integration, and improvement in the rural livelihoods. Its development is best suited and integrated with the continued effort of water harvesting program</w:t>
      </w:r>
      <w:r w:rsidR="00C575FB">
        <w:rPr>
          <w:sz w:val="23"/>
          <w:szCs w:val="23"/>
        </w:rPr>
        <w:t>me</w:t>
      </w:r>
      <w:r w:rsidRPr="00AA61E7">
        <w:rPr>
          <w:sz w:val="23"/>
          <w:szCs w:val="23"/>
        </w:rPr>
        <w:t xml:space="preserve">s and livestock-crop production systems. </w:t>
      </w:r>
      <w:r w:rsidRPr="00AA61E7">
        <w:rPr>
          <w:rFonts w:cstheme="minorHAnsi"/>
          <w:sz w:val="24"/>
          <w:szCs w:val="24"/>
        </w:rPr>
        <w:t xml:space="preserve">The overall objective of National Aquaculture Development Strategy of Ethiopia is to define a regulatory framework and build a strong basis for the development of aquaculture in the country. The strategy seeks to integrate the aquaculture industry into the agricultural sector and to facilitate development of viable aquaculture plans. It also aims to provide a framework in which the aquaculture industry can be developed in an economically, socially and environmentally sustainable </w:t>
      </w:r>
      <w:r w:rsidRPr="00AA61E7">
        <w:rPr>
          <w:rFonts w:cstheme="minorHAnsi"/>
          <w:sz w:val="24"/>
          <w:szCs w:val="24"/>
        </w:rPr>
        <w:lastRenderedPageBreak/>
        <w:t>manner. Aquaculture development is to be targeted as an activity to ensure food security, alleviate poverty of rural farmers and to provide fish for domestic consumption and industry. Aquaculture development is to be planned and executed as a business or commercial activity on a scale that contributes to profitability and market oriented.</w:t>
      </w:r>
    </w:p>
    <w:p w:rsidR="009D3A62" w:rsidRPr="00461C99" w:rsidRDefault="009D3A62" w:rsidP="00772ECF">
      <w:pPr>
        <w:autoSpaceDE w:val="0"/>
        <w:autoSpaceDN w:val="0"/>
        <w:adjustRightInd w:val="0"/>
        <w:spacing w:before="120" w:after="0" w:line="240" w:lineRule="auto"/>
        <w:rPr>
          <w:rFonts w:cstheme="minorHAnsi"/>
          <w:b/>
          <w:color w:val="7030A0"/>
          <w:sz w:val="24"/>
          <w:szCs w:val="24"/>
        </w:rPr>
      </w:pPr>
      <w:r w:rsidRPr="00461C99">
        <w:rPr>
          <w:rFonts w:cstheme="minorHAnsi"/>
          <w:b/>
          <w:color w:val="7030A0"/>
          <w:sz w:val="24"/>
          <w:szCs w:val="24"/>
        </w:rPr>
        <w:t>Proclamation on Biosafety (No. 655/2009)</w:t>
      </w:r>
    </w:p>
    <w:p w:rsidR="009D3A62" w:rsidRPr="00AA61E7" w:rsidRDefault="009D3A62" w:rsidP="00772ECF">
      <w:pPr>
        <w:autoSpaceDE w:val="0"/>
        <w:autoSpaceDN w:val="0"/>
        <w:adjustRightInd w:val="0"/>
        <w:spacing w:before="240" w:after="0" w:line="360" w:lineRule="auto"/>
        <w:jc w:val="both"/>
        <w:rPr>
          <w:rFonts w:cstheme="minorHAnsi"/>
          <w:sz w:val="24"/>
          <w:szCs w:val="24"/>
        </w:rPr>
      </w:pPr>
      <w:r w:rsidRPr="00AA61E7">
        <w:rPr>
          <w:rFonts w:cstheme="minorHAnsi"/>
          <w:sz w:val="24"/>
          <w:szCs w:val="24"/>
        </w:rPr>
        <w:t>The environmental rights provided under Articles 44 and 92 of the Constitution of the Federal Democratic Republic of Ethiopia require that human and animal health, environmental wellbeing and, in general, the socio-economic conditions of the country be protected from risks that may arise from modified organisms. The objective of this Proclamation is to protect human and animal health, biological diversity and in general, the environment, local communities and the country at large by preventing or at least managing down to levels of insignificance the adverse effects of modified organisms.</w:t>
      </w:r>
    </w:p>
    <w:p w:rsidR="009D3A62" w:rsidRPr="00461C99" w:rsidRDefault="009D3A62" w:rsidP="004E7D52">
      <w:pPr>
        <w:autoSpaceDE w:val="0"/>
        <w:autoSpaceDN w:val="0"/>
        <w:adjustRightInd w:val="0"/>
        <w:spacing w:before="120" w:after="0" w:line="240" w:lineRule="auto"/>
        <w:rPr>
          <w:rFonts w:cstheme="minorHAnsi"/>
          <w:b/>
          <w:bCs/>
          <w:color w:val="7030A0"/>
          <w:sz w:val="24"/>
          <w:szCs w:val="24"/>
        </w:rPr>
      </w:pPr>
      <w:r w:rsidRPr="00461C99">
        <w:rPr>
          <w:rFonts w:cstheme="minorHAnsi"/>
          <w:b/>
          <w:color w:val="7030A0"/>
          <w:sz w:val="24"/>
          <w:szCs w:val="24"/>
        </w:rPr>
        <w:t>Nagoya Protocol on Access to Genetic Resources</w:t>
      </w:r>
    </w:p>
    <w:p w:rsidR="00547887" w:rsidRDefault="009214D5" w:rsidP="004E7D52">
      <w:pPr>
        <w:autoSpaceDE w:val="0"/>
        <w:autoSpaceDN w:val="0"/>
        <w:adjustRightInd w:val="0"/>
        <w:spacing w:before="120" w:after="0" w:line="360" w:lineRule="auto"/>
        <w:jc w:val="both"/>
        <w:rPr>
          <w:rFonts w:cstheme="minorHAnsi"/>
          <w:sz w:val="24"/>
          <w:szCs w:val="24"/>
        </w:rPr>
      </w:pPr>
      <w:r w:rsidRPr="00547887">
        <w:rPr>
          <w:rFonts w:cstheme="minorHAnsi"/>
          <w:sz w:val="24"/>
          <w:szCs w:val="24"/>
        </w:rPr>
        <w:t xml:space="preserve">Ethiopia </w:t>
      </w:r>
      <w:r>
        <w:rPr>
          <w:rFonts w:cstheme="minorHAnsi"/>
          <w:sz w:val="24"/>
          <w:szCs w:val="24"/>
        </w:rPr>
        <w:t xml:space="preserve">has </w:t>
      </w:r>
      <w:r w:rsidRPr="00547887">
        <w:rPr>
          <w:rFonts w:cstheme="minorHAnsi"/>
          <w:sz w:val="24"/>
          <w:szCs w:val="24"/>
        </w:rPr>
        <w:t xml:space="preserve">acceded </w:t>
      </w:r>
      <w:r w:rsidR="00F76077">
        <w:rPr>
          <w:rFonts w:cstheme="minorHAnsi"/>
          <w:sz w:val="24"/>
          <w:szCs w:val="24"/>
        </w:rPr>
        <w:t xml:space="preserve">to </w:t>
      </w:r>
      <w:r w:rsidRPr="00547887">
        <w:rPr>
          <w:rFonts w:cstheme="minorHAnsi"/>
          <w:sz w:val="24"/>
          <w:szCs w:val="24"/>
        </w:rPr>
        <w:t xml:space="preserve">the Nagoya Protocol, and this will eventually enhance implementation of the National ABS Law by creating conducive conditions for cooperation between parties, providing for user country obligations to support compliance, establish proper follow up mechanisms and harmonization of existing ABS legislation. </w:t>
      </w:r>
      <w:r w:rsidR="00547887" w:rsidRPr="00547887">
        <w:rPr>
          <w:rFonts w:cstheme="minorHAnsi"/>
          <w:sz w:val="24"/>
          <w:szCs w:val="24"/>
        </w:rPr>
        <w:t>At present, EBI has formulated Code of Conduct to accessing genetic resources and community knowledge and benefit sharing, a further move to effective use of the Protocol. To widen the operation</w:t>
      </w:r>
      <w:r w:rsidR="00F76077">
        <w:rPr>
          <w:rFonts w:cstheme="minorHAnsi"/>
          <w:sz w:val="24"/>
          <w:szCs w:val="24"/>
        </w:rPr>
        <w:t>,</w:t>
      </w:r>
      <w:r w:rsidR="00547887" w:rsidRPr="00547887">
        <w:rPr>
          <w:rFonts w:cstheme="minorHAnsi"/>
          <w:sz w:val="24"/>
          <w:szCs w:val="24"/>
        </w:rPr>
        <w:t xml:space="preserve"> it is being translated into different local languages, namely: Amharic, Afan Oromo and Tigrigna. </w:t>
      </w:r>
    </w:p>
    <w:p w:rsidR="00547887" w:rsidRPr="00772ECF" w:rsidRDefault="00547887" w:rsidP="004E7D52">
      <w:pPr>
        <w:spacing w:before="120" w:after="0" w:line="360" w:lineRule="auto"/>
        <w:jc w:val="both"/>
        <w:rPr>
          <w:b/>
          <w:color w:val="7030A0"/>
          <w:sz w:val="24"/>
          <w:szCs w:val="24"/>
        </w:rPr>
      </w:pPr>
      <w:r w:rsidRPr="00772ECF">
        <w:rPr>
          <w:b/>
          <w:color w:val="7030A0"/>
          <w:sz w:val="24"/>
          <w:szCs w:val="24"/>
        </w:rPr>
        <w:t>Re-establishment and Restructuring of Ethiopian Biodiversity Institute (Regulation 291/2013)</w:t>
      </w:r>
    </w:p>
    <w:p w:rsidR="00547887" w:rsidRDefault="00547887" w:rsidP="00547887">
      <w:pPr>
        <w:spacing w:before="120" w:after="0" w:line="360" w:lineRule="auto"/>
        <w:jc w:val="both"/>
        <w:rPr>
          <w:sz w:val="24"/>
          <w:szCs w:val="24"/>
        </w:rPr>
      </w:pPr>
      <w:r w:rsidRPr="00535ECE">
        <w:rPr>
          <w:sz w:val="24"/>
          <w:szCs w:val="24"/>
        </w:rPr>
        <w:t xml:space="preserve">In 2013, Council of Ministers of the FDRE issued a regulation for the </w:t>
      </w:r>
      <w:r>
        <w:rPr>
          <w:sz w:val="24"/>
          <w:szCs w:val="24"/>
        </w:rPr>
        <w:t>re-</w:t>
      </w:r>
      <w:r w:rsidRPr="00535ECE">
        <w:rPr>
          <w:sz w:val="24"/>
          <w:szCs w:val="24"/>
        </w:rPr>
        <w:t xml:space="preserve">establishment of the Ethiopian Biodiversity Institute, the former Institute of Biodiversity Conservation (Regulation No. 291/2013). According to the regulation, the objective of the Institute is </w:t>
      </w:r>
      <w:r w:rsidRPr="00535ECE">
        <w:rPr>
          <w:sz w:val="24"/>
          <w:szCs w:val="24"/>
        </w:rPr>
        <w:lastRenderedPageBreak/>
        <w:t xml:space="preserve">revised to ensure that the country’s biodiversity and </w:t>
      </w:r>
      <w:r>
        <w:rPr>
          <w:sz w:val="24"/>
          <w:szCs w:val="24"/>
        </w:rPr>
        <w:t xml:space="preserve">the </w:t>
      </w:r>
      <w:r w:rsidRPr="00535ECE">
        <w:rPr>
          <w:sz w:val="24"/>
          <w:szCs w:val="24"/>
        </w:rPr>
        <w:t xml:space="preserve">associated community knowledge are properly conserved and sustainably utilized, and its communities get fair and equitable share of benefits arising from their utilization. </w:t>
      </w:r>
    </w:p>
    <w:p w:rsidR="00050F13" w:rsidRPr="00FE25F9" w:rsidRDefault="00EC556B" w:rsidP="004E7D52">
      <w:pPr>
        <w:spacing w:before="120" w:after="0" w:line="360" w:lineRule="auto"/>
        <w:jc w:val="both"/>
        <w:rPr>
          <w:b/>
          <w:color w:val="7030A0"/>
          <w:sz w:val="24"/>
          <w:szCs w:val="24"/>
        </w:rPr>
      </w:pPr>
      <w:r w:rsidRPr="00FE25F9">
        <w:rPr>
          <w:b/>
          <w:color w:val="7030A0"/>
          <w:sz w:val="24"/>
          <w:szCs w:val="24"/>
        </w:rPr>
        <w:t>E</w:t>
      </w:r>
      <w:r w:rsidR="00050F13" w:rsidRPr="00FE25F9">
        <w:rPr>
          <w:b/>
          <w:color w:val="7030A0"/>
          <w:sz w:val="24"/>
          <w:szCs w:val="24"/>
        </w:rPr>
        <w:t xml:space="preserve">stablishment of Ministry of Environment and Forest </w:t>
      </w:r>
    </w:p>
    <w:p w:rsidR="00620373" w:rsidRDefault="00614AB0" w:rsidP="004E7D52">
      <w:pPr>
        <w:spacing w:before="120" w:after="0" w:line="360" w:lineRule="auto"/>
        <w:jc w:val="both"/>
        <w:rPr>
          <w:sz w:val="24"/>
          <w:szCs w:val="24"/>
        </w:rPr>
      </w:pPr>
      <w:r>
        <w:rPr>
          <w:sz w:val="24"/>
          <w:szCs w:val="24"/>
        </w:rPr>
        <w:t xml:space="preserve">Establishment </w:t>
      </w:r>
      <w:r w:rsidR="007730FD">
        <w:rPr>
          <w:sz w:val="24"/>
          <w:szCs w:val="24"/>
        </w:rPr>
        <w:t xml:space="preserve">of </w:t>
      </w:r>
      <w:r>
        <w:rPr>
          <w:sz w:val="24"/>
          <w:szCs w:val="24"/>
        </w:rPr>
        <w:t>Ministry of Environment and Fores</w:t>
      </w:r>
      <w:r w:rsidR="00BE4391">
        <w:rPr>
          <w:sz w:val="24"/>
          <w:szCs w:val="24"/>
        </w:rPr>
        <w:t>t</w:t>
      </w:r>
      <w:r>
        <w:rPr>
          <w:sz w:val="24"/>
          <w:szCs w:val="24"/>
        </w:rPr>
        <w:t xml:space="preserve"> has been proclaimed to amend the proclamation </w:t>
      </w:r>
      <w:r w:rsidR="00FB5710">
        <w:rPr>
          <w:sz w:val="24"/>
          <w:szCs w:val="24"/>
        </w:rPr>
        <w:t>on</w:t>
      </w:r>
      <w:r>
        <w:rPr>
          <w:sz w:val="24"/>
          <w:szCs w:val="24"/>
        </w:rPr>
        <w:t xml:space="preserve"> the definition of powers and duties of the executive organs of the Federal Democratic Republic of </w:t>
      </w:r>
      <w:r w:rsidR="004508AD">
        <w:rPr>
          <w:sz w:val="24"/>
          <w:szCs w:val="24"/>
        </w:rPr>
        <w:t>Ethiopia (</w:t>
      </w:r>
      <w:r>
        <w:rPr>
          <w:sz w:val="24"/>
          <w:szCs w:val="24"/>
        </w:rPr>
        <w:t xml:space="preserve">Proc. No. 803/2013). The Proclamation transfers rights and obligations of the Environmental Protection Authority re-established under Proclamation No.295/2005 and powers and duties of Ministry of Agriculture that are related to forestry to the Ministry. </w:t>
      </w:r>
    </w:p>
    <w:p w:rsidR="00620373" w:rsidRDefault="00620373" w:rsidP="00620373">
      <w:pPr>
        <w:spacing w:line="360" w:lineRule="auto"/>
        <w:jc w:val="both"/>
        <w:rPr>
          <w:sz w:val="24"/>
          <w:szCs w:val="24"/>
        </w:rPr>
      </w:pPr>
    </w:p>
    <w:p w:rsidR="00861437" w:rsidRPr="00AA61E7" w:rsidRDefault="00861437" w:rsidP="00620373">
      <w:pPr>
        <w:spacing w:line="360" w:lineRule="auto"/>
        <w:jc w:val="both"/>
        <w:rPr>
          <w:rFonts w:cstheme="minorHAnsi"/>
          <w:b/>
          <w:sz w:val="24"/>
          <w:szCs w:val="24"/>
        </w:rPr>
      </w:pPr>
      <w:r w:rsidRPr="00AA61E7">
        <w:rPr>
          <w:rFonts w:cstheme="minorHAnsi"/>
          <w:b/>
          <w:sz w:val="24"/>
          <w:szCs w:val="24"/>
        </w:rPr>
        <w:br w:type="page"/>
      </w:r>
    </w:p>
    <w:p w:rsidR="00EA16EE" w:rsidRPr="00461C99" w:rsidRDefault="00EA16EE" w:rsidP="005F5EBE">
      <w:pPr>
        <w:tabs>
          <w:tab w:val="left" w:pos="2025"/>
        </w:tabs>
        <w:spacing w:before="120" w:after="0" w:line="240" w:lineRule="auto"/>
        <w:jc w:val="both"/>
        <w:rPr>
          <w:rFonts w:cstheme="minorHAnsi"/>
          <w:b/>
          <w:color w:val="7030A0"/>
          <w:sz w:val="24"/>
          <w:szCs w:val="24"/>
        </w:rPr>
      </w:pPr>
      <w:r w:rsidRPr="00461C99">
        <w:rPr>
          <w:rFonts w:cstheme="minorHAnsi"/>
          <w:b/>
          <w:color w:val="7030A0"/>
          <w:sz w:val="24"/>
          <w:szCs w:val="24"/>
        </w:rPr>
        <w:lastRenderedPageBreak/>
        <w:t xml:space="preserve">CHAPTER </w:t>
      </w:r>
      <w:r w:rsidR="00457CA9">
        <w:rPr>
          <w:rFonts w:cstheme="minorHAnsi"/>
          <w:b/>
          <w:color w:val="7030A0"/>
          <w:sz w:val="24"/>
          <w:szCs w:val="24"/>
        </w:rPr>
        <w:t>SIX</w:t>
      </w:r>
    </w:p>
    <w:p w:rsidR="00215C40" w:rsidRPr="00215C40" w:rsidRDefault="00215C40" w:rsidP="005F5EBE">
      <w:pPr>
        <w:tabs>
          <w:tab w:val="left" w:pos="2025"/>
        </w:tabs>
        <w:spacing w:before="120" w:after="0" w:line="240" w:lineRule="auto"/>
        <w:jc w:val="both"/>
        <w:rPr>
          <w:rFonts w:cstheme="minorHAnsi"/>
          <w:b/>
          <w:color w:val="7030A0"/>
          <w:sz w:val="24"/>
          <w:szCs w:val="24"/>
        </w:rPr>
      </w:pPr>
      <w:r>
        <w:rPr>
          <w:rFonts w:cstheme="minorHAnsi"/>
          <w:b/>
          <w:color w:val="7030A0"/>
          <w:sz w:val="24"/>
          <w:szCs w:val="24"/>
        </w:rPr>
        <w:t xml:space="preserve">6 </w:t>
      </w:r>
      <w:r w:rsidRPr="00215C40">
        <w:rPr>
          <w:rFonts w:cstheme="minorHAnsi"/>
          <w:b/>
          <w:color w:val="7030A0"/>
          <w:sz w:val="24"/>
          <w:szCs w:val="24"/>
        </w:rPr>
        <w:t xml:space="preserve">LESSONS FROM PREVIOUS NBSAP AND PROCESS OF </w:t>
      </w:r>
      <w:r>
        <w:rPr>
          <w:rFonts w:cstheme="minorHAnsi"/>
          <w:b/>
          <w:color w:val="7030A0"/>
          <w:sz w:val="24"/>
          <w:szCs w:val="24"/>
        </w:rPr>
        <w:t>REVISING</w:t>
      </w:r>
    </w:p>
    <w:p w:rsidR="00E10723" w:rsidRPr="00461C99" w:rsidRDefault="00E10723" w:rsidP="005F5EBE">
      <w:pPr>
        <w:tabs>
          <w:tab w:val="left" w:pos="2025"/>
        </w:tabs>
        <w:spacing w:before="120" w:after="0" w:line="240" w:lineRule="auto"/>
        <w:jc w:val="both"/>
        <w:rPr>
          <w:rFonts w:cstheme="minorHAnsi"/>
          <w:b/>
          <w:color w:val="7030A0"/>
          <w:sz w:val="24"/>
          <w:szCs w:val="24"/>
        </w:rPr>
      </w:pPr>
      <w:r w:rsidRPr="00461C99">
        <w:rPr>
          <w:rFonts w:cstheme="minorHAnsi"/>
          <w:b/>
          <w:color w:val="7030A0"/>
          <w:sz w:val="24"/>
          <w:szCs w:val="24"/>
        </w:rPr>
        <w:t xml:space="preserve">6.1 Lessons from </w:t>
      </w:r>
      <w:r w:rsidR="00A511A8">
        <w:rPr>
          <w:rFonts w:cstheme="minorHAnsi"/>
          <w:b/>
          <w:color w:val="7030A0"/>
          <w:sz w:val="24"/>
          <w:szCs w:val="24"/>
        </w:rPr>
        <w:t>P</w:t>
      </w:r>
      <w:r w:rsidRPr="00461C99">
        <w:rPr>
          <w:rFonts w:cstheme="minorHAnsi"/>
          <w:b/>
          <w:color w:val="7030A0"/>
          <w:sz w:val="24"/>
          <w:szCs w:val="24"/>
        </w:rPr>
        <w:t xml:space="preserve">revious NBSAP </w:t>
      </w:r>
    </w:p>
    <w:p w:rsidR="00D46516" w:rsidRDefault="00D46516" w:rsidP="0065575E">
      <w:pPr>
        <w:pStyle w:val="cbdbodytxt"/>
        <w:spacing w:beforeLines="0" w:afterLines="0" w:line="360" w:lineRule="auto"/>
        <w:ind w:firstLine="0"/>
        <w:rPr>
          <w:rFonts w:asciiTheme="minorHAnsi" w:hAnsiTheme="minorHAnsi" w:cstheme="minorHAnsi"/>
          <w:color w:val="auto"/>
          <w:sz w:val="24"/>
        </w:rPr>
      </w:pPr>
      <w:r>
        <w:rPr>
          <w:rFonts w:asciiTheme="minorHAnsi" w:hAnsiTheme="minorHAnsi" w:cstheme="minorHAnsi"/>
          <w:color w:val="auto"/>
          <w:sz w:val="24"/>
        </w:rPr>
        <w:t xml:space="preserve">The first generation of the </w:t>
      </w:r>
      <w:r w:rsidRPr="00274A62">
        <w:rPr>
          <w:rFonts w:asciiTheme="minorHAnsi" w:hAnsiTheme="minorHAnsi" w:cstheme="minorHAnsi"/>
          <w:color w:val="auto"/>
          <w:sz w:val="24"/>
        </w:rPr>
        <w:t xml:space="preserve">Ethiopian NBSAP (IBC, 2005) was </w:t>
      </w:r>
      <w:r w:rsidR="000502A6">
        <w:rPr>
          <w:rFonts w:asciiTheme="minorHAnsi" w:hAnsiTheme="minorHAnsi" w:cstheme="minorHAnsi"/>
          <w:color w:val="auto"/>
          <w:sz w:val="24"/>
        </w:rPr>
        <w:t>devised</w:t>
      </w:r>
      <w:r w:rsidRPr="00274A62">
        <w:rPr>
          <w:rFonts w:asciiTheme="minorHAnsi" w:hAnsiTheme="minorHAnsi" w:cstheme="minorHAnsi"/>
          <w:color w:val="auto"/>
          <w:sz w:val="24"/>
        </w:rPr>
        <w:t xml:space="preserve"> to serve as a roadmap to enhance the contribution of biodiversity to overall development of the country. </w:t>
      </w:r>
      <w:r>
        <w:rPr>
          <w:rFonts w:asciiTheme="minorHAnsi" w:hAnsiTheme="minorHAnsi" w:cstheme="minorHAnsi"/>
          <w:color w:val="auto"/>
          <w:sz w:val="24"/>
        </w:rPr>
        <w:t xml:space="preserve">To that end, it </w:t>
      </w:r>
      <w:r w:rsidRPr="00274A62">
        <w:rPr>
          <w:rFonts w:asciiTheme="minorHAnsi" w:hAnsiTheme="minorHAnsi" w:cstheme="minorHAnsi"/>
          <w:color w:val="auto"/>
          <w:sz w:val="24"/>
        </w:rPr>
        <w:t xml:space="preserve">outlined </w:t>
      </w:r>
      <w:r w:rsidRPr="00AA61E7">
        <w:rPr>
          <w:rFonts w:asciiTheme="minorHAnsi" w:hAnsiTheme="minorHAnsi" w:cstheme="minorHAnsi"/>
          <w:color w:val="auto"/>
          <w:sz w:val="24"/>
        </w:rPr>
        <w:t xml:space="preserve">status of biodiversity and the environment at large, </w:t>
      </w:r>
      <w:r w:rsidR="000502A6">
        <w:rPr>
          <w:rFonts w:asciiTheme="minorHAnsi" w:hAnsiTheme="minorHAnsi" w:cstheme="minorHAnsi"/>
          <w:color w:val="auto"/>
          <w:sz w:val="24"/>
        </w:rPr>
        <w:t xml:space="preserve">and of </w:t>
      </w:r>
      <w:r w:rsidRPr="00AA61E7">
        <w:rPr>
          <w:rFonts w:asciiTheme="minorHAnsi" w:hAnsiTheme="minorHAnsi" w:cstheme="minorHAnsi"/>
          <w:color w:val="auto"/>
          <w:sz w:val="24"/>
        </w:rPr>
        <w:t xml:space="preserve">the root causes of biodiversity loss and the adverse consequences upon social and economic developments. </w:t>
      </w:r>
      <w:r>
        <w:rPr>
          <w:rFonts w:asciiTheme="minorHAnsi" w:hAnsiTheme="minorHAnsi" w:cstheme="minorHAnsi"/>
          <w:color w:val="auto"/>
          <w:sz w:val="24"/>
        </w:rPr>
        <w:t>R</w:t>
      </w:r>
      <w:r w:rsidRPr="00AA61E7">
        <w:rPr>
          <w:rFonts w:asciiTheme="minorHAnsi" w:hAnsiTheme="minorHAnsi" w:cstheme="minorHAnsi"/>
          <w:color w:val="auto"/>
          <w:sz w:val="24"/>
        </w:rPr>
        <w:t xml:space="preserve">eview of the implementation status of </w:t>
      </w:r>
      <w:r>
        <w:rPr>
          <w:rFonts w:asciiTheme="minorHAnsi" w:hAnsiTheme="minorHAnsi" w:cstheme="minorHAnsi"/>
          <w:color w:val="auto"/>
          <w:sz w:val="24"/>
        </w:rPr>
        <w:t xml:space="preserve">its </w:t>
      </w:r>
      <w:r w:rsidRPr="00AA61E7">
        <w:rPr>
          <w:rFonts w:asciiTheme="minorHAnsi" w:hAnsiTheme="minorHAnsi" w:cstheme="minorHAnsi"/>
          <w:color w:val="auto"/>
          <w:sz w:val="24"/>
        </w:rPr>
        <w:t xml:space="preserve">action plans indicate that at federal and regional levels, particularly in </w:t>
      </w:r>
      <w:r>
        <w:rPr>
          <w:rFonts w:asciiTheme="minorHAnsi" w:hAnsiTheme="minorHAnsi" w:cstheme="minorHAnsi"/>
          <w:color w:val="auto"/>
          <w:sz w:val="24"/>
        </w:rPr>
        <w:t xml:space="preserve">the </w:t>
      </w:r>
      <w:r w:rsidRPr="00AA61E7">
        <w:rPr>
          <w:rFonts w:asciiTheme="minorHAnsi" w:hAnsiTheme="minorHAnsi" w:cstheme="minorHAnsi"/>
          <w:color w:val="auto"/>
          <w:sz w:val="24"/>
        </w:rPr>
        <w:t xml:space="preserve">areas of </w:t>
      </w:r>
      <w:r>
        <w:rPr>
          <w:rFonts w:asciiTheme="minorHAnsi" w:hAnsiTheme="minorHAnsi" w:cstheme="minorHAnsi"/>
          <w:color w:val="auto"/>
          <w:sz w:val="24"/>
        </w:rPr>
        <w:t>PAs</w:t>
      </w:r>
      <w:r w:rsidRPr="00AA61E7">
        <w:rPr>
          <w:rFonts w:asciiTheme="minorHAnsi" w:hAnsiTheme="minorHAnsi" w:cstheme="minorHAnsi"/>
          <w:color w:val="auto"/>
          <w:sz w:val="24"/>
        </w:rPr>
        <w:t>, enclosures, afforestation, germplasm collection</w:t>
      </w:r>
      <w:r>
        <w:rPr>
          <w:rFonts w:asciiTheme="minorHAnsi" w:hAnsiTheme="minorHAnsi" w:cstheme="minorHAnsi"/>
          <w:color w:val="auto"/>
          <w:sz w:val="24"/>
        </w:rPr>
        <w:t xml:space="preserve">, policy and legislation </w:t>
      </w:r>
      <w:r w:rsidRPr="00AA61E7">
        <w:rPr>
          <w:rFonts w:asciiTheme="minorHAnsi" w:hAnsiTheme="minorHAnsi" w:cstheme="minorHAnsi"/>
          <w:color w:val="auto"/>
          <w:sz w:val="24"/>
        </w:rPr>
        <w:t xml:space="preserve">as well as raising </w:t>
      </w:r>
      <w:r>
        <w:rPr>
          <w:rFonts w:asciiTheme="minorHAnsi" w:hAnsiTheme="minorHAnsi" w:cstheme="minorHAnsi"/>
          <w:color w:val="auto"/>
          <w:sz w:val="24"/>
        </w:rPr>
        <w:t>a</w:t>
      </w:r>
      <w:r w:rsidRPr="00AA61E7">
        <w:rPr>
          <w:rFonts w:asciiTheme="minorHAnsi" w:hAnsiTheme="minorHAnsi" w:cstheme="minorHAnsi"/>
          <w:color w:val="auto"/>
          <w:sz w:val="24"/>
        </w:rPr>
        <w:t>wareness of general public</w:t>
      </w:r>
      <w:r>
        <w:rPr>
          <w:rFonts w:asciiTheme="minorHAnsi" w:hAnsiTheme="minorHAnsi" w:cstheme="minorHAnsi"/>
          <w:color w:val="auto"/>
          <w:sz w:val="24"/>
        </w:rPr>
        <w:t>;</w:t>
      </w:r>
      <w:r w:rsidRPr="00AA61E7">
        <w:rPr>
          <w:rFonts w:asciiTheme="minorHAnsi" w:hAnsiTheme="minorHAnsi" w:cstheme="minorHAnsi"/>
          <w:color w:val="auto"/>
          <w:sz w:val="24"/>
        </w:rPr>
        <w:t xml:space="preserve"> efforts have been made to enhance biodiversity conservation and sustainable use. </w:t>
      </w:r>
      <w:r>
        <w:rPr>
          <w:rFonts w:asciiTheme="minorHAnsi" w:hAnsiTheme="minorHAnsi" w:cstheme="minorHAnsi"/>
          <w:color w:val="auto"/>
          <w:sz w:val="24"/>
        </w:rPr>
        <w:t xml:space="preserve">Attributed to </w:t>
      </w:r>
      <w:r w:rsidR="000502A6">
        <w:rPr>
          <w:rFonts w:asciiTheme="minorHAnsi" w:hAnsiTheme="minorHAnsi" w:cstheme="minorHAnsi"/>
          <w:color w:val="auto"/>
          <w:sz w:val="24"/>
        </w:rPr>
        <w:t xml:space="preserve">combination </w:t>
      </w:r>
      <w:r w:rsidR="005E31C8">
        <w:rPr>
          <w:rFonts w:asciiTheme="minorHAnsi" w:hAnsiTheme="minorHAnsi" w:cstheme="minorHAnsi"/>
          <w:color w:val="auto"/>
          <w:sz w:val="24"/>
        </w:rPr>
        <w:t>factors,</w:t>
      </w:r>
      <w:r w:rsidR="00196EF0">
        <w:rPr>
          <w:rFonts w:asciiTheme="minorHAnsi" w:hAnsiTheme="minorHAnsi" w:cstheme="minorHAnsi"/>
          <w:color w:val="auto"/>
          <w:sz w:val="24"/>
        </w:rPr>
        <w:t xml:space="preserve"> the level of implementation has not been satisfactory.</w:t>
      </w:r>
    </w:p>
    <w:p w:rsidR="00D46516" w:rsidRPr="00AA61E7" w:rsidRDefault="00D46516" w:rsidP="00CD364D">
      <w:pPr>
        <w:pStyle w:val="cbdbodytxt"/>
        <w:spacing w:beforeLines="0" w:afterLines="0" w:line="360" w:lineRule="auto"/>
        <w:ind w:firstLine="0"/>
        <w:rPr>
          <w:rFonts w:asciiTheme="minorHAnsi" w:hAnsiTheme="minorHAnsi" w:cstheme="minorHAnsi"/>
          <w:color w:val="auto"/>
          <w:sz w:val="24"/>
        </w:rPr>
      </w:pPr>
      <w:r>
        <w:rPr>
          <w:rFonts w:asciiTheme="minorHAnsi" w:hAnsiTheme="minorHAnsi" w:cstheme="minorHAnsi"/>
          <w:color w:val="auto"/>
          <w:sz w:val="24"/>
        </w:rPr>
        <w:t>It</w:t>
      </w:r>
      <w:r w:rsidRPr="00AA61E7">
        <w:rPr>
          <w:rFonts w:asciiTheme="minorHAnsi" w:hAnsiTheme="minorHAnsi" w:cstheme="minorHAnsi"/>
          <w:color w:val="auto"/>
          <w:sz w:val="24"/>
        </w:rPr>
        <w:t xml:space="preserve"> is understood that the actions planned to be </w:t>
      </w:r>
      <w:r w:rsidR="005E31C8">
        <w:rPr>
          <w:rFonts w:asciiTheme="minorHAnsi" w:hAnsiTheme="minorHAnsi" w:cstheme="minorHAnsi"/>
          <w:color w:val="auto"/>
          <w:sz w:val="24"/>
        </w:rPr>
        <w:t>implemented</w:t>
      </w:r>
      <w:r w:rsidRPr="00AA61E7">
        <w:rPr>
          <w:rFonts w:asciiTheme="minorHAnsi" w:hAnsiTheme="minorHAnsi" w:cstheme="minorHAnsi"/>
          <w:color w:val="auto"/>
          <w:sz w:val="24"/>
        </w:rPr>
        <w:t xml:space="preserve"> within the plan period were unrealistically too many to be achieved</w:t>
      </w:r>
      <w:r>
        <w:rPr>
          <w:rFonts w:asciiTheme="minorHAnsi" w:hAnsiTheme="minorHAnsi" w:cstheme="minorHAnsi"/>
          <w:color w:val="auto"/>
          <w:sz w:val="24"/>
        </w:rPr>
        <w:t>, and</w:t>
      </w:r>
      <w:r w:rsidRPr="00AA61E7">
        <w:rPr>
          <w:rFonts w:asciiTheme="minorHAnsi" w:hAnsiTheme="minorHAnsi" w:cstheme="minorHAnsi"/>
          <w:color w:val="auto"/>
          <w:sz w:val="24"/>
        </w:rPr>
        <w:t xml:space="preserve"> most of these actions were planned with the hope that they </w:t>
      </w:r>
      <w:r>
        <w:rPr>
          <w:rFonts w:asciiTheme="minorHAnsi" w:hAnsiTheme="minorHAnsi" w:cstheme="minorHAnsi"/>
          <w:color w:val="auto"/>
          <w:sz w:val="24"/>
        </w:rPr>
        <w:t>would</w:t>
      </w:r>
      <w:r w:rsidRPr="00AA61E7">
        <w:rPr>
          <w:rFonts w:asciiTheme="minorHAnsi" w:hAnsiTheme="minorHAnsi" w:cstheme="minorHAnsi"/>
          <w:color w:val="auto"/>
          <w:sz w:val="24"/>
        </w:rPr>
        <w:t xml:space="preserve"> be implemented by the fund that </w:t>
      </w:r>
      <w:r>
        <w:rPr>
          <w:rFonts w:asciiTheme="minorHAnsi" w:hAnsiTheme="minorHAnsi" w:cstheme="minorHAnsi"/>
          <w:color w:val="auto"/>
          <w:sz w:val="24"/>
        </w:rPr>
        <w:t>would</w:t>
      </w:r>
      <w:r w:rsidRPr="00AA61E7">
        <w:rPr>
          <w:rFonts w:asciiTheme="minorHAnsi" w:hAnsiTheme="minorHAnsi" w:cstheme="minorHAnsi"/>
          <w:color w:val="auto"/>
          <w:sz w:val="24"/>
        </w:rPr>
        <w:t xml:space="preserve"> be obtained from the external source</w:t>
      </w:r>
      <w:r>
        <w:rPr>
          <w:rFonts w:asciiTheme="minorHAnsi" w:hAnsiTheme="minorHAnsi" w:cstheme="minorHAnsi"/>
          <w:color w:val="auto"/>
          <w:sz w:val="24"/>
        </w:rPr>
        <w:t>s</w:t>
      </w:r>
      <w:r w:rsidRPr="00AA61E7">
        <w:rPr>
          <w:rFonts w:asciiTheme="minorHAnsi" w:hAnsiTheme="minorHAnsi" w:cstheme="minorHAnsi"/>
          <w:color w:val="auto"/>
          <w:sz w:val="24"/>
        </w:rPr>
        <w:t xml:space="preserve">. </w:t>
      </w:r>
      <w:r>
        <w:rPr>
          <w:rFonts w:asciiTheme="minorHAnsi" w:hAnsiTheme="minorHAnsi" w:cstheme="minorHAnsi"/>
          <w:color w:val="auto"/>
          <w:sz w:val="24"/>
        </w:rPr>
        <w:t>However,</w:t>
      </w:r>
      <w:r w:rsidRPr="00AA61E7">
        <w:rPr>
          <w:rFonts w:asciiTheme="minorHAnsi" w:hAnsiTheme="minorHAnsi" w:cstheme="minorHAnsi"/>
          <w:color w:val="auto"/>
          <w:sz w:val="24"/>
        </w:rPr>
        <w:t xml:space="preserve"> the document did not put in place any mechanism or </w:t>
      </w:r>
      <w:r>
        <w:rPr>
          <w:rFonts w:asciiTheme="minorHAnsi" w:hAnsiTheme="minorHAnsi" w:cstheme="minorHAnsi"/>
          <w:color w:val="auto"/>
          <w:sz w:val="24"/>
        </w:rPr>
        <w:t xml:space="preserve">a </w:t>
      </w:r>
      <w:r w:rsidRPr="00AA61E7">
        <w:rPr>
          <w:rFonts w:asciiTheme="minorHAnsi" w:hAnsiTheme="minorHAnsi" w:cstheme="minorHAnsi"/>
          <w:color w:val="auto"/>
          <w:sz w:val="24"/>
        </w:rPr>
        <w:t xml:space="preserve">system that </w:t>
      </w:r>
      <w:r>
        <w:rPr>
          <w:rFonts w:asciiTheme="minorHAnsi" w:hAnsiTheme="minorHAnsi" w:cstheme="minorHAnsi"/>
          <w:color w:val="auto"/>
          <w:sz w:val="24"/>
        </w:rPr>
        <w:t>would</w:t>
      </w:r>
      <w:r w:rsidRPr="00AA61E7">
        <w:rPr>
          <w:rFonts w:asciiTheme="minorHAnsi" w:hAnsiTheme="minorHAnsi" w:cstheme="minorHAnsi"/>
          <w:color w:val="auto"/>
          <w:sz w:val="24"/>
        </w:rPr>
        <w:t xml:space="preserve"> </w:t>
      </w:r>
      <w:r w:rsidR="005E31C8">
        <w:rPr>
          <w:rFonts w:asciiTheme="minorHAnsi" w:hAnsiTheme="minorHAnsi" w:cstheme="minorHAnsi"/>
          <w:color w:val="auto"/>
          <w:sz w:val="24"/>
        </w:rPr>
        <w:t>realize timely mobilization expected resources</w:t>
      </w:r>
      <w:r w:rsidRPr="00AA61E7">
        <w:rPr>
          <w:rFonts w:asciiTheme="minorHAnsi" w:hAnsiTheme="minorHAnsi" w:cstheme="minorHAnsi"/>
          <w:color w:val="auto"/>
          <w:sz w:val="24"/>
        </w:rPr>
        <w:t xml:space="preserve"> from </w:t>
      </w:r>
      <w:r>
        <w:rPr>
          <w:rFonts w:asciiTheme="minorHAnsi" w:hAnsiTheme="minorHAnsi" w:cstheme="minorHAnsi"/>
          <w:color w:val="auto"/>
          <w:sz w:val="24"/>
        </w:rPr>
        <w:t>both internal and</w:t>
      </w:r>
      <w:r w:rsidRPr="00AA61E7">
        <w:rPr>
          <w:rFonts w:asciiTheme="minorHAnsi" w:hAnsiTheme="minorHAnsi" w:cstheme="minorHAnsi"/>
          <w:color w:val="auto"/>
          <w:sz w:val="24"/>
        </w:rPr>
        <w:t xml:space="preserve"> external sources. The </w:t>
      </w:r>
      <w:r w:rsidRPr="002269B9">
        <w:rPr>
          <w:rFonts w:asciiTheme="minorHAnsi" w:hAnsiTheme="minorHAnsi" w:cstheme="minorHAnsi"/>
          <w:color w:val="auto"/>
          <w:sz w:val="24"/>
        </w:rPr>
        <w:t xml:space="preserve">document also lacked clarity on the mechanism of coordination of the implementation. Lacks </w:t>
      </w:r>
      <w:r w:rsidR="00390CB3">
        <w:rPr>
          <w:rFonts w:asciiTheme="minorHAnsi" w:hAnsiTheme="minorHAnsi" w:cstheme="minorHAnsi"/>
          <w:color w:val="auto"/>
          <w:sz w:val="24"/>
        </w:rPr>
        <w:t>o</w:t>
      </w:r>
      <w:r w:rsidRPr="002269B9">
        <w:rPr>
          <w:rFonts w:asciiTheme="minorHAnsi" w:hAnsiTheme="minorHAnsi" w:cstheme="minorHAnsi"/>
          <w:color w:val="auto"/>
          <w:sz w:val="24"/>
        </w:rPr>
        <w:t>f binding instruments for implementation and agreed upon monitoring and evaluation and reporting mechanism</w:t>
      </w:r>
      <w:r>
        <w:rPr>
          <w:rFonts w:asciiTheme="minorHAnsi" w:hAnsiTheme="minorHAnsi" w:cstheme="minorHAnsi"/>
          <w:color w:val="auto"/>
          <w:sz w:val="24"/>
        </w:rPr>
        <w:t>s</w:t>
      </w:r>
      <w:r w:rsidRPr="002269B9">
        <w:rPr>
          <w:rFonts w:asciiTheme="minorHAnsi" w:hAnsiTheme="minorHAnsi" w:cstheme="minorHAnsi"/>
          <w:color w:val="auto"/>
          <w:sz w:val="24"/>
        </w:rPr>
        <w:t xml:space="preserve"> as well as very limited efforts for grass root level familiarization were other factors that affected implementation. </w:t>
      </w:r>
    </w:p>
    <w:p w:rsidR="00D46516" w:rsidRDefault="00D46516" w:rsidP="00CD364D">
      <w:pPr>
        <w:pStyle w:val="cbdbodytxt"/>
        <w:spacing w:beforeLines="0" w:afterLines="0" w:line="360" w:lineRule="auto"/>
        <w:ind w:firstLine="0"/>
        <w:rPr>
          <w:rFonts w:asciiTheme="minorHAnsi" w:hAnsiTheme="minorHAnsi" w:cstheme="minorHAnsi"/>
          <w:color w:val="auto"/>
          <w:sz w:val="24"/>
        </w:rPr>
      </w:pPr>
      <w:r>
        <w:rPr>
          <w:rFonts w:asciiTheme="minorHAnsi" w:hAnsiTheme="minorHAnsi" w:cstheme="minorHAnsi"/>
          <w:color w:val="auto"/>
          <w:sz w:val="24"/>
        </w:rPr>
        <w:t xml:space="preserve">There was also no NBSAP Implementation Coordination Office that would follow up implementation of the planned actions. Similarly, </w:t>
      </w:r>
      <w:r w:rsidRPr="00AA61E7">
        <w:rPr>
          <w:rFonts w:asciiTheme="minorHAnsi" w:hAnsiTheme="minorHAnsi" w:cstheme="minorHAnsi"/>
          <w:color w:val="auto"/>
          <w:sz w:val="24"/>
        </w:rPr>
        <w:t>the Focal point Institute</w:t>
      </w:r>
      <w:r>
        <w:rPr>
          <w:rFonts w:asciiTheme="minorHAnsi" w:hAnsiTheme="minorHAnsi" w:cstheme="minorHAnsi"/>
          <w:color w:val="auto"/>
          <w:sz w:val="24"/>
        </w:rPr>
        <w:t xml:space="preserve"> did not put in place a mechanism to f</w:t>
      </w:r>
      <w:r w:rsidRPr="00AA61E7">
        <w:rPr>
          <w:rFonts w:asciiTheme="minorHAnsi" w:hAnsiTheme="minorHAnsi" w:cstheme="minorHAnsi"/>
          <w:color w:val="auto"/>
          <w:sz w:val="24"/>
        </w:rPr>
        <w:t>ollow up on whether the stakeholder institutions were using the document as a roadmap</w:t>
      </w:r>
      <w:r>
        <w:rPr>
          <w:rFonts w:asciiTheme="minorHAnsi" w:hAnsiTheme="minorHAnsi" w:cstheme="minorHAnsi"/>
          <w:color w:val="auto"/>
          <w:sz w:val="24"/>
        </w:rPr>
        <w:t xml:space="preserve">. </w:t>
      </w:r>
    </w:p>
    <w:p w:rsidR="00D46516" w:rsidRDefault="00D46516" w:rsidP="00921785">
      <w:pPr>
        <w:pStyle w:val="cbdbodytxt"/>
        <w:spacing w:beforeLines="0" w:afterLines="0" w:line="360" w:lineRule="auto"/>
        <w:ind w:firstLine="0"/>
        <w:rPr>
          <w:rFonts w:asciiTheme="minorHAnsi" w:hAnsiTheme="minorHAnsi" w:cstheme="minorHAnsi"/>
          <w:color w:val="auto"/>
          <w:sz w:val="24"/>
        </w:rPr>
      </w:pPr>
      <w:r w:rsidRPr="00AA61E7">
        <w:rPr>
          <w:rFonts w:asciiTheme="minorHAnsi" w:hAnsiTheme="minorHAnsi" w:cstheme="minorHAnsi"/>
          <w:color w:val="auto"/>
          <w:sz w:val="24"/>
        </w:rPr>
        <w:lastRenderedPageBreak/>
        <w:t xml:space="preserve">Major lessons learnt from previous NBSAP implementation to the revised </w:t>
      </w:r>
      <w:r>
        <w:rPr>
          <w:rFonts w:asciiTheme="minorHAnsi" w:hAnsiTheme="minorHAnsi" w:cstheme="minorHAnsi"/>
          <w:color w:val="auto"/>
          <w:sz w:val="24"/>
        </w:rPr>
        <w:t xml:space="preserve">NBSAP </w:t>
      </w:r>
      <w:r w:rsidRPr="00AA61E7">
        <w:rPr>
          <w:rFonts w:asciiTheme="minorHAnsi" w:hAnsiTheme="minorHAnsi" w:cstheme="minorHAnsi"/>
          <w:color w:val="auto"/>
          <w:sz w:val="24"/>
        </w:rPr>
        <w:t xml:space="preserve">are: the assumptions the previous planning process </w:t>
      </w:r>
      <w:r>
        <w:rPr>
          <w:rFonts w:asciiTheme="minorHAnsi" w:hAnsiTheme="minorHAnsi" w:cstheme="minorHAnsi"/>
          <w:color w:val="auto"/>
          <w:sz w:val="24"/>
        </w:rPr>
        <w:t>had</w:t>
      </w:r>
      <w:r w:rsidRPr="00AA61E7">
        <w:rPr>
          <w:rFonts w:asciiTheme="minorHAnsi" w:hAnsiTheme="minorHAnsi" w:cstheme="minorHAnsi"/>
          <w:color w:val="auto"/>
          <w:sz w:val="24"/>
        </w:rPr>
        <w:t xml:space="preserve"> undergone, and their implications on the implementation. The present planning process consider</w:t>
      </w:r>
      <w:r>
        <w:rPr>
          <w:rFonts w:asciiTheme="minorHAnsi" w:hAnsiTheme="minorHAnsi" w:cstheme="minorHAnsi"/>
          <w:color w:val="auto"/>
          <w:sz w:val="24"/>
        </w:rPr>
        <w:t>s</w:t>
      </w:r>
      <w:r w:rsidRPr="00AA61E7">
        <w:rPr>
          <w:rFonts w:asciiTheme="minorHAnsi" w:hAnsiTheme="minorHAnsi" w:cstheme="minorHAnsi"/>
          <w:color w:val="auto"/>
          <w:sz w:val="24"/>
        </w:rPr>
        <w:t xml:space="preserve"> those </w:t>
      </w:r>
      <w:r>
        <w:rPr>
          <w:rFonts w:asciiTheme="minorHAnsi" w:hAnsiTheme="minorHAnsi" w:cstheme="minorHAnsi"/>
          <w:color w:val="auto"/>
          <w:sz w:val="24"/>
        </w:rPr>
        <w:t xml:space="preserve">priority issues </w:t>
      </w:r>
      <w:r w:rsidRPr="00AA61E7">
        <w:rPr>
          <w:rFonts w:asciiTheme="minorHAnsi" w:hAnsiTheme="minorHAnsi" w:cstheme="minorHAnsi"/>
          <w:color w:val="auto"/>
          <w:sz w:val="24"/>
        </w:rPr>
        <w:t xml:space="preserve">identified </w:t>
      </w:r>
      <w:r>
        <w:rPr>
          <w:rFonts w:asciiTheme="minorHAnsi" w:hAnsiTheme="minorHAnsi" w:cstheme="minorHAnsi"/>
          <w:color w:val="auto"/>
          <w:sz w:val="24"/>
        </w:rPr>
        <w:t xml:space="preserve">by the stakeholders </w:t>
      </w:r>
      <w:r w:rsidRPr="00BD736E">
        <w:rPr>
          <w:rFonts w:asciiTheme="minorHAnsi" w:hAnsiTheme="minorHAnsi" w:cstheme="minorHAnsi"/>
          <w:color w:val="auto"/>
          <w:sz w:val="24"/>
        </w:rPr>
        <w:t>as critically important.</w:t>
      </w:r>
      <w:r w:rsidR="00C36793">
        <w:rPr>
          <w:rFonts w:asciiTheme="minorHAnsi" w:hAnsiTheme="minorHAnsi" w:cstheme="minorHAnsi"/>
          <w:color w:val="auto"/>
          <w:sz w:val="24"/>
        </w:rPr>
        <w:t xml:space="preserve"> </w:t>
      </w:r>
      <w:r>
        <w:rPr>
          <w:rFonts w:asciiTheme="minorHAnsi" w:hAnsiTheme="minorHAnsi" w:cstheme="minorHAnsi"/>
          <w:color w:val="auto"/>
          <w:sz w:val="24"/>
        </w:rPr>
        <w:t>Selection of</w:t>
      </w:r>
      <w:r w:rsidR="00C36793">
        <w:rPr>
          <w:rFonts w:asciiTheme="minorHAnsi" w:hAnsiTheme="minorHAnsi" w:cstheme="minorHAnsi"/>
          <w:color w:val="auto"/>
          <w:sz w:val="24"/>
        </w:rPr>
        <w:t xml:space="preserve"> </w:t>
      </w:r>
      <w:r>
        <w:rPr>
          <w:rFonts w:asciiTheme="minorHAnsi" w:hAnsiTheme="minorHAnsi" w:cstheme="minorHAnsi"/>
          <w:color w:val="auto"/>
          <w:sz w:val="24"/>
        </w:rPr>
        <w:t>targets</w:t>
      </w:r>
      <w:r w:rsidR="00C36793">
        <w:rPr>
          <w:rFonts w:asciiTheme="minorHAnsi" w:hAnsiTheme="minorHAnsi" w:cstheme="minorHAnsi"/>
          <w:color w:val="auto"/>
          <w:sz w:val="24"/>
        </w:rPr>
        <w:t xml:space="preserve"> </w:t>
      </w:r>
      <w:r>
        <w:rPr>
          <w:rFonts w:asciiTheme="minorHAnsi" w:hAnsiTheme="minorHAnsi" w:cstheme="minorHAnsi"/>
          <w:color w:val="auto"/>
          <w:sz w:val="24"/>
        </w:rPr>
        <w:t xml:space="preserve">from the priority issues has been </w:t>
      </w:r>
      <w:r w:rsidRPr="00AA61E7">
        <w:rPr>
          <w:rFonts w:asciiTheme="minorHAnsi" w:hAnsiTheme="minorHAnsi" w:cstheme="minorHAnsi"/>
          <w:color w:val="auto"/>
          <w:sz w:val="24"/>
        </w:rPr>
        <w:t xml:space="preserve">based on their ability to align with the top government priorities so that the actions can easily be mainstreamed into </w:t>
      </w:r>
      <w:r>
        <w:rPr>
          <w:rFonts w:asciiTheme="minorHAnsi" w:hAnsiTheme="minorHAnsi" w:cstheme="minorHAnsi"/>
          <w:color w:val="auto"/>
          <w:sz w:val="24"/>
        </w:rPr>
        <w:t xml:space="preserve">the </w:t>
      </w:r>
      <w:r w:rsidRPr="00AA61E7">
        <w:rPr>
          <w:rFonts w:asciiTheme="minorHAnsi" w:hAnsiTheme="minorHAnsi" w:cstheme="minorHAnsi"/>
          <w:color w:val="auto"/>
          <w:sz w:val="24"/>
        </w:rPr>
        <w:t xml:space="preserve">forthcoming </w:t>
      </w:r>
      <w:r>
        <w:rPr>
          <w:rFonts w:asciiTheme="minorHAnsi" w:hAnsiTheme="minorHAnsi" w:cstheme="minorHAnsi"/>
          <w:color w:val="auto"/>
          <w:sz w:val="24"/>
        </w:rPr>
        <w:t xml:space="preserve">five year </w:t>
      </w:r>
      <w:r w:rsidRPr="00AA61E7">
        <w:rPr>
          <w:rFonts w:asciiTheme="minorHAnsi" w:hAnsiTheme="minorHAnsi" w:cstheme="minorHAnsi"/>
          <w:color w:val="auto"/>
          <w:sz w:val="24"/>
        </w:rPr>
        <w:t xml:space="preserve">federal </w:t>
      </w:r>
      <w:r>
        <w:rPr>
          <w:rFonts w:asciiTheme="minorHAnsi" w:hAnsiTheme="minorHAnsi" w:cstheme="minorHAnsi"/>
          <w:color w:val="auto"/>
          <w:sz w:val="24"/>
        </w:rPr>
        <w:t xml:space="preserve">and regional </w:t>
      </w:r>
      <w:r w:rsidRPr="00AA61E7">
        <w:rPr>
          <w:rFonts w:asciiTheme="minorHAnsi" w:hAnsiTheme="minorHAnsi" w:cstheme="minorHAnsi"/>
          <w:color w:val="auto"/>
          <w:sz w:val="24"/>
        </w:rPr>
        <w:t xml:space="preserve">plans of various ministries, institutions and bureaus. The actions included in the revised NBSAP </w:t>
      </w:r>
      <w:r>
        <w:rPr>
          <w:rFonts w:asciiTheme="minorHAnsi" w:hAnsiTheme="minorHAnsi" w:cstheme="minorHAnsi"/>
          <w:color w:val="auto"/>
          <w:sz w:val="24"/>
        </w:rPr>
        <w:t xml:space="preserve">have </w:t>
      </w:r>
      <w:r w:rsidRPr="00AA61E7">
        <w:rPr>
          <w:rFonts w:asciiTheme="minorHAnsi" w:hAnsiTheme="minorHAnsi" w:cstheme="minorHAnsi"/>
          <w:color w:val="auto"/>
          <w:sz w:val="24"/>
        </w:rPr>
        <w:t xml:space="preserve">not be </w:t>
      </w:r>
      <w:r>
        <w:rPr>
          <w:rFonts w:asciiTheme="minorHAnsi" w:hAnsiTheme="minorHAnsi" w:cstheme="minorHAnsi"/>
          <w:color w:val="auto"/>
          <w:sz w:val="24"/>
        </w:rPr>
        <w:t xml:space="preserve">entirely </w:t>
      </w:r>
      <w:r w:rsidRPr="00AA61E7">
        <w:rPr>
          <w:rFonts w:asciiTheme="minorHAnsi" w:hAnsiTheme="minorHAnsi" w:cstheme="minorHAnsi"/>
          <w:color w:val="auto"/>
          <w:sz w:val="24"/>
        </w:rPr>
        <w:t xml:space="preserve">based on the assumption that they will be implemented by the fund from the external sources that will be secured in the </w:t>
      </w:r>
      <w:r>
        <w:rPr>
          <w:rFonts w:asciiTheme="minorHAnsi" w:hAnsiTheme="minorHAnsi" w:cstheme="minorHAnsi"/>
          <w:color w:val="auto"/>
          <w:sz w:val="24"/>
        </w:rPr>
        <w:t xml:space="preserve">unknown </w:t>
      </w:r>
      <w:r w:rsidRPr="00AA61E7">
        <w:rPr>
          <w:rFonts w:asciiTheme="minorHAnsi" w:hAnsiTheme="minorHAnsi" w:cstheme="minorHAnsi"/>
          <w:color w:val="auto"/>
          <w:sz w:val="24"/>
        </w:rPr>
        <w:t xml:space="preserve">future, but </w:t>
      </w:r>
      <w:r>
        <w:rPr>
          <w:rFonts w:asciiTheme="minorHAnsi" w:hAnsiTheme="minorHAnsi" w:cstheme="minorHAnsi"/>
          <w:color w:val="auto"/>
          <w:sz w:val="24"/>
        </w:rPr>
        <w:t>most of the actions are assumed to be</w:t>
      </w:r>
      <w:r w:rsidRPr="00AA61E7">
        <w:rPr>
          <w:rFonts w:asciiTheme="minorHAnsi" w:hAnsiTheme="minorHAnsi" w:cstheme="minorHAnsi"/>
          <w:color w:val="auto"/>
          <w:sz w:val="24"/>
        </w:rPr>
        <w:t xml:space="preserve"> mainstreamed into the government budget sources, though external funding is </w:t>
      </w:r>
      <w:r>
        <w:rPr>
          <w:rFonts w:asciiTheme="minorHAnsi" w:hAnsiTheme="minorHAnsi" w:cstheme="minorHAnsi"/>
          <w:color w:val="auto"/>
          <w:sz w:val="24"/>
        </w:rPr>
        <w:t>required</w:t>
      </w:r>
      <w:r w:rsidR="00C36793">
        <w:rPr>
          <w:rFonts w:asciiTheme="minorHAnsi" w:hAnsiTheme="minorHAnsi" w:cstheme="minorHAnsi"/>
          <w:color w:val="auto"/>
          <w:sz w:val="24"/>
        </w:rPr>
        <w:t xml:space="preserve"> </w:t>
      </w:r>
      <w:r w:rsidR="00CD364D">
        <w:rPr>
          <w:rFonts w:asciiTheme="minorHAnsi" w:hAnsiTheme="minorHAnsi" w:cstheme="minorHAnsi"/>
          <w:color w:val="auto"/>
          <w:sz w:val="24"/>
        </w:rPr>
        <w:t xml:space="preserve">for the effective and meaningful </w:t>
      </w:r>
      <w:r>
        <w:rPr>
          <w:rFonts w:asciiTheme="minorHAnsi" w:hAnsiTheme="minorHAnsi" w:cstheme="minorHAnsi"/>
          <w:color w:val="auto"/>
          <w:sz w:val="24"/>
        </w:rPr>
        <w:t>implement</w:t>
      </w:r>
      <w:r w:rsidR="00CD364D">
        <w:rPr>
          <w:rFonts w:asciiTheme="minorHAnsi" w:hAnsiTheme="minorHAnsi" w:cstheme="minorHAnsi"/>
          <w:color w:val="auto"/>
          <w:sz w:val="24"/>
        </w:rPr>
        <w:t>ation of</w:t>
      </w:r>
      <w:r>
        <w:rPr>
          <w:rFonts w:asciiTheme="minorHAnsi" w:hAnsiTheme="minorHAnsi" w:cstheme="minorHAnsi"/>
          <w:color w:val="auto"/>
          <w:sz w:val="24"/>
        </w:rPr>
        <w:t xml:space="preserve"> all the actions outlined in</w:t>
      </w:r>
      <w:r w:rsidRPr="00AA61E7">
        <w:rPr>
          <w:rFonts w:asciiTheme="minorHAnsi" w:hAnsiTheme="minorHAnsi" w:cstheme="minorHAnsi"/>
          <w:color w:val="auto"/>
          <w:sz w:val="24"/>
        </w:rPr>
        <w:t xml:space="preserve"> the </w:t>
      </w:r>
      <w:r>
        <w:rPr>
          <w:rFonts w:asciiTheme="minorHAnsi" w:hAnsiTheme="minorHAnsi" w:cstheme="minorHAnsi"/>
          <w:color w:val="auto"/>
          <w:sz w:val="24"/>
        </w:rPr>
        <w:t>revised</w:t>
      </w:r>
      <w:r w:rsidRPr="00AA61E7">
        <w:rPr>
          <w:rFonts w:asciiTheme="minorHAnsi" w:hAnsiTheme="minorHAnsi" w:cstheme="minorHAnsi"/>
          <w:color w:val="auto"/>
          <w:sz w:val="24"/>
        </w:rPr>
        <w:t xml:space="preserve"> NBSAP. </w:t>
      </w:r>
    </w:p>
    <w:p w:rsidR="00D46516" w:rsidRPr="00AA61E7" w:rsidRDefault="00D46516" w:rsidP="00921785">
      <w:pPr>
        <w:pStyle w:val="cbdbodytxt"/>
        <w:spacing w:beforeLines="0" w:afterLines="0" w:line="360" w:lineRule="auto"/>
        <w:ind w:firstLine="0"/>
        <w:rPr>
          <w:rFonts w:asciiTheme="minorHAnsi" w:hAnsiTheme="minorHAnsi" w:cstheme="minorHAnsi"/>
          <w:color w:val="auto"/>
          <w:sz w:val="24"/>
        </w:rPr>
      </w:pPr>
      <w:r w:rsidRPr="00AA61E7">
        <w:rPr>
          <w:rFonts w:asciiTheme="minorHAnsi" w:hAnsiTheme="minorHAnsi" w:cstheme="minorHAnsi"/>
          <w:color w:val="auto"/>
          <w:sz w:val="24"/>
        </w:rPr>
        <w:t xml:space="preserve">Actions outlined within the revised NBSAP </w:t>
      </w:r>
      <w:r w:rsidR="00CD364D">
        <w:rPr>
          <w:rFonts w:asciiTheme="minorHAnsi" w:hAnsiTheme="minorHAnsi" w:cstheme="minorHAnsi"/>
          <w:color w:val="auto"/>
          <w:sz w:val="24"/>
        </w:rPr>
        <w:t>have been</w:t>
      </w:r>
      <w:r w:rsidRPr="00AA61E7">
        <w:rPr>
          <w:rFonts w:asciiTheme="minorHAnsi" w:hAnsiTheme="minorHAnsi" w:cstheme="minorHAnsi"/>
          <w:color w:val="auto"/>
          <w:sz w:val="24"/>
        </w:rPr>
        <w:t xml:space="preserve"> discussed with the stakeholders </w:t>
      </w:r>
      <w:r>
        <w:rPr>
          <w:rFonts w:asciiTheme="minorHAnsi" w:hAnsiTheme="minorHAnsi" w:cstheme="minorHAnsi"/>
          <w:color w:val="auto"/>
          <w:sz w:val="24"/>
        </w:rPr>
        <w:t>at two consecutive national stakeholder workshops. L</w:t>
      </w:r>
      <w:r w:rsidRPr="00AA61E7">
        <w:rPr>
          <w:rFonts w:asciiTheme="minorHAnsi" w:hAnsiTheme="minorHAnsi" w:cstheme="minorHAnsi"/>
          <w:color w:val="auto"/>
          <w:sz w:val="24"/>
        </w:rPr>
        <w:t xml:space="preserve">ead institutions have agreed on the actions to which they will be responsible for their implementation, and legally binding provision </w:t>
      </w:r>
      <w:r>
        <w:rPr>
          <w:rFonts w:asciiTheme="minorHAnsi" w:hAnsiTheme="minorHAnsi" w:cstheme="minorHAnsi"/>
          <w:color w:val="auto"/>
          <w:sz w:val="24"/>
        </w:rPr>
        <w:t xml:space="preserve">as well as </w:t>
      </w:r>
      <w:r w:rsidRPr="00AA61E7">
        <w:rPr>
          <w:rFonts w:asciiTheme="minorHAnsi" w:hAnsiTheme="minorHAnsi" w:cstheme="minorHAnsi"/>
          <w:color w:val="auto"/>
          <w:sz w:val="24"/>
        </w:rPr>
        <w:t>follow up mechanism</w:t>
      </w:r>
      <w:r>
        <w:rPr>
          <w:rFonts w:asciiTheme="minorHAnsi" w:hAnsiTheme="minorHAnsi" w:cstheme="minorHAnsi"/>
          <w:color w:val="auto"/>
          <w:sz w:val="24"/>
        </w:rPr>
        <w:t xml:space="preserve">, </w:t>
      </w:r>
      <w:r w:rsidRPr="00AA61E7">
        <w:rPr>
          <w:rFonts w:asciiTheme="minorHAnsi" w:hAnsiTheme="minorHAnsi" w:cstheme="minorHAnsi"/>
          <w:color w:val="auto"/>
          <w:sz w:val="24"/>
        </w:rPr>
        <w:t xml:space="preserve">agreed upon by </w:t>
      </w:r>
      <w:r>
        <w:rPr>
          <w:rFonts w:asciiTheme="minorHAnsi" w:hAnsiTheme="minorHAnsi" w:cstheme="minorHAnsi"/>
          <w:color w:val="auto"/>
          <w:sz w:val="24"/>
        </w:rPr>
        <w:t xml:space="preserve">National Biodiversity Task Force ( a task force wherein all the lead institutions are members) have been put </w:t>
      </w:r>
      <w:r w:rsidRPr="00AA61E7">
        <w:rPr>
          <w:rFonts w:asciiTheme="minorHAnsi" w:hAnsiTheme="minorHAnsi" w:cstheme="minorHAnsi"/>
          <w:color w:val="auto"/>
          <w:sz w:val="24"/>
        </w:rPr>
        <w:t>in place</w:t>
      </w:r>
      <w:r>
        <w:rPr>
          <w:rFonts w:asciiTheme="minorHAnsi" w:hAnsiTheme="minorHAnsi" w:cstheme="minorHAnsi"/>
          <w:color w:val="auto"/>
          <w:sz w:val="24"/>
        </w:rPr>
        <w:t xml:space="preserve"> before the commencement of implementation.</w:t>
      </w:r>
      <w:r w:rsidRPr="00AA61E7">
        <w:rPr>
          <w:rFonts w:asciiTheme="minorHAnsi" w:hAnsiTheme="minorHAnsi" w:cstheme="minorHAnsi"/>
          <w:color w:val="auto"/>
          <w:sz w:val="24"/>
        </w:rPr>
        <w:t xml:space="preserve"> Moreover, </w:t>
      </w:r>
      <w:r>
        <w:rPr>
          <w:rFonts w:asciiTheme="minorHAnsi" w:hAnsiTheme="minorHAnsi" w:cstheme="minorHAnsi"/>
          <w:color w:val="auto"/>
          <w:sz w:val="24"/>
        </w:rPr>
        <w:t xml:space="preserve">it has been agreed that </w:t>
      </w:r>
      <w:r w:rsidRPr="00AA61E7">
        <w:rPr>
          <w:rFonts w:asciiTheme="minorHAnsi" w:hAnsiTheme="minorHAnsi" w:cstheme="minorHAnsi"/>
          <w:color w:val="auto"/>
          <w:sz w:val="24"/>
        </w:rPr>
        <w:t xml:space="preserve">the Focal Institute will take full responsibility to mainstream the revised NBSAP at </w:t>
      </w:r>
      <w:r>
        <w:rPr>
          <w:rFonts w:asciiTheme="minorHAnsi" w:hAnsiTheme="minorHAnsi" w:cstheme="minorHAnsi"/>
          <w:color w:val="auto"/>
          <w:sz w:val="24"/>
        </w:rPr>
        <w:t xml:space="preserve">all political and </w:t>
      </w:r>
      <w:r w:rsidRPr="00AA61E7">
        <w:rPr>
          <w:rFonts w:asciiTheme="minorHAnsi" w:hAnsiTheme="minorHAnsi" w:cstheme="minorHAnsi"/>
          <w:color w:val="auto"/>
          <w:sz w:val="24"/>
        </w:rPr>
        <w:t xml:space="preserve">grass root levels, not only to implement actions to which it is a lead, but also for implementations of the overall </w:t>
      </w:r>
      <w:r>
        <w:rPr>
          <w:rFonts w:asciiTheme="minorHAnsi" w:hAnsiTheme="minorHAnsi" w:cstheme="minorHAnsi"/>
          <w:color w:val="auto"/>
          <w:sz w:val="24"/>
        </w:rPr>
        <w:t xml:space="preserve">actions </w:t>
      </w:r>
      <w:r w:rsidRPr="00AA61E7">
        <w:rPr>
          <w:rFonts w:asciiTheme="minorHAnsi" w:hAnsiTheme="minorHAnsi" w:cstheme="minorHAnsi"/>
          <w:color w:val="auto"/>
          <w:sz w:val="24"/>
        </w:rPr>
        <w:t xml:space="preserve">outlined within the revised document. To realize the above, the Focal Institute will establish the NBSAP </w:t>
      </w:r>
      <w:r>
        <w:rPr>
          <w:rFonts w:asciiTheme="minorHAnsi" w:hAnsiTheme="minorHAnsi" w:cstheme="minorHAnsi"/>
          <w:color w:val="auto"/>
          <w:sz w:val="24"/>
        </w:rPr>
        <w:t xml:space="preserve">Implementation </w:t>
      </w:r>
      <w:r w:rsidRPr="00AA61E7">
        <w:rPr>
          <w:rFonts w:asciiTheme="minorHAnsi" w:hAnsiTheme="minorHAnsi" w:cstheme="minorHAnsi"/>
          <w:color w:val="auto"/>
          <w:sz w:val="24"/>
        </w:rPr>
        <w:t xml:space="preserve">Coordination Office. </w:t>
      </w:r>
      <w:r>
        <w:rPr>
          <w:rFonts w:asciiTheme="minorHAnsi" w:hAnsiTheme="minorHAnsi" w:cstheme="minorHAnsi"/>
          <w:color w:val="auto"/>
          <w:sz w:val="24"/>
        </w:rPr>
        <w:t>Duties and responsibilities of the Office as well as of other bodies which will play important roles in the implementation of actions of the revised NBSAP have been outlined under “Implementation Arrangements” (Chapter 8).</w:t>
      </w:r>
    </w:p>
    <w:p w:rsidR="00120117" w:rsidRDefault="00120117" w:rsidP="00ED0D5A">
      <w:pPr>
        <w:pStyle w:val="cbdbodytxt"/>
        <w:tabs>
          <w:tab w:val="left" w:pos="6930"/>
        </w:tabs>
        <w:spacing w:beforeLines="0" w:afterLines="0" w:line="360" w:lineRule="auto"/>
        <w:ind w:firstLine="0"/>
        <w:rPr>
          <w:rFonts w:asciiTheme="minorHAnsi" w:hAnsiTheme="minorHAnsi" w:cstheme="minorHAnsi"/>
          <w:b/>
          <w:color w:val="7030A0"/>
          <w:sz w:val="24"/>
        </w:rPr>
      </w:pPr>
    </w:p>
    <w:p w:rsidR="00D46516" w:rsidRPr="00461C99" w:rsidRDefault="00D46516" w:rsidP="00ED0D5A">
      <w:pPr>
        <w:pStyle w:val="cbdbodytxt"/>
        <w:tabs>
          <w:tab w:val="left" w:pos="6930"/>
        </w:tabs>
        <w:spacing w:beforeLines="0" w:afterLines="0" w:line="360" w:lineRule="auto"/>
        <w:ind w:firstLine="0"/>
        <w:rPr>
          <w:rFonts w:asciiTheme="minorHAnsi" w:hAnsiTheme="minorHAnsi" w:cstheme="minorHAnsi"/>
          <w:b/>
          <w:color w:val="7030A0"/>
          <w:sz w:val="24"/>
        </w:rPr>
      </w:pPr>
      <w:r w:rsidRPr="00461C99">
        <w:rPr>
          <w:rFonts w:asciiTheme="minorHAnsi" w:hAnsiTheme="minorHAnsi" w:cstheme="minorHAnsi"/>
          <w:b/>
          <w:color w:val="7030A0"/>
          <w:sz w:val="24"/>
        </w:rPr>
        <w:lastRenderedPageBreak/>
        <w:t xml:space="preserve">6.2 The </w:t>
      </w:r>
      <w:r>
        <w:rPr>
          <w:rFonts w:asciiTheme="minorHAnsi" w:hAnsiTheme="minorHAnsi" w:cstheme="minorHAnsi"/>
          <w:b/>
          <w:color w:val="7030A0"/>
          <w:sz w:val="24"/>
        </w:rPr>
        <w:t>Process of Revising</w:t>
      </w:r>
      <w:r w:rsidRPr="00461C99">
        <w:rPr>
          <w:rFonts w:asciiTheme="minorHAnsi" w:hAnsiTheme="minorHAnsi" w:cstheme="minorHAnsi"/>
          <w:b/>
          <w:color w:val="7030A0"/>
          <w:sz w:val="24"/>
        </w:rPr>
        <w:t xml:space="preserve"> NBSAP</w:t>
      </w:r>
    </w:p>
    <w:p w:rsidR="00D46516" w:rsidRPr="00AA61E7" w:rsidRDefault="00D46516" w:rsidP="00921785">
      <w:pPr>
        <w:pStyle w:val="cbdbodytxt"/>
        <w:spacing w:beforeLines="0" w:afterLines="0" w:line="360" w:lineRule="auto"/>
        <w:ind w:firstLine="0"/>
        <w:rPr>
          <w:rFonts w:asciiTheme="minorHAnsi" w:hAnsiTheme="minorHAnsi" w:cstheme="minorHAnsi"/>
          <w:color w:val="auto"/>
          <w:sz w:val="24"/>
        </w:rPr>
      </w:pPr>
      <w:r>
        <w:rPr>
          <w:rFonts w:asciiTheme="minorHAnsi" w:hAnsiTheme="minorHAnsi" w:cstheme="minorHAnsi"/>
          <w:color w:val="auto"/>
          <w:sz w:val="24"/>
        </w:rPr>
        <w:t>D</w:t>
      </w:r>
      <w:r w:rsidRPr="00AA61E7">
        <w:rPr>
          <w:rFonts w:asciiTheme="minorHAnsi" w:hAnsiTheme="minorHAnsi" w:cstheme="minorHAnsi"/>
          <w:color w:val="auto"/>
          <w:sz w:val="24"/>
        </w:rPr>
        <w:t xml:space="preserve">evelopments of NBSAPs are provision in Article </w:t>
      </w:r>
      <w:r w:rsidR="008A1D47">
        <w:rPr>
          <w:rFonts w:asciiTheme="minorHAnsi" w:hAnsiTheme="minorHAnsi" w:cstheme="minorHAnsi"/>
          <w:color w:val="auto"/>
          <w:sz w:val="24"/>
        </w:rPr>
        <w:t>VI</w:t>
      </w:r>
      <w:r w:rsidRPr="00AA61E7">
        <w:rPr>
          <w:rFonts w:asciiTheme="minorHAnsi" w:hAnsiTheme="minorHAnsi" w:cstheme="minorHAnsi"/>
          <w:color w:val="auto"/>
          <w:sz w:val="24"/>
        </w:rPr>
        <w:t xml:space="preserve"> of the </w:t>
      </w:r>
      <w:r>
        <w:rPr>
          <w:rFonts w:asciiTheme="minorHAnsi" w:hAnsiTheme="minorHAnsi" w:cstheme="minorHAnsi"/>
          <w:color w:val="auto"/>
          <w:sz w:val="24"/>
        </w:rPr>
        <w:t xml:space="preserve">CBD and the need for its revision has been </w:t>
      </w:r>
      <w:r w:rsidRPr="00AA61E7">
        <w:rPr>
          <w:rFonts w:asciiTheme="minorHAnsi" w:hAnsiTheme="minorHAnsi" w:cstheme="minorHAnsi"/>
          <w:color w:val="auto"/>
          <w:sz w:val="24"/>
        </w:rPr>
        <w:t>based on Decision X/2 of Conference of the Parties (C</w:t>
      </w:r>
      <w:r w:rsidR="00196EF0">
        <w:rPr>
          <w:rFonts w:asciiTheme="minorHAnsi" w:hAnsiTheme="minorHAnsi" w:cstheme="minorHAnsi"/>
          <w:color w:val="auto"/>
          <w:sz w:val="24"/>
        </w:rPr>
        <w:t>o</w:t>
      </w:r>
      <w:r w:rsidRPr="00AA61E7">
        <w:rPr>
          <w:rFonts w:asciiTheme="minorHAnsi" w:hAnsiTheme="minorHAnsi" w:cstheme="minorHAnsi"/>
          <w:color w:val="auto"/>
          <w:sz w:val="24"/>
        </w:rPr>
        <w:t>P)</w:t>
      </w:r>
      <w:r>
        <w:rPr>
          <w:rFonts w:asciiTheme="minorHAnsi" w:hAnsiTheme="minorHAnsi" w:cstheme="minorHAnsi"/>
          <w:color w:val="auto"/>
          <w:sz w:val="24"/>
        </w:rPr>
        <w:t xml:space="preserve"> made </w:t>
      </w:r>
      <w:r w:rsidRPr="00AA61E7">
        <w:rPr>
          <w:rFonts w:asciiTheme="minorHAnsi" w:hAnsiTheme="minorHAnsi" w:cstheme="minorHAnsi"/>
          <w:color w:val="auto"/>
          <w:sz w:val="24"/>
        </w:rPr>
        <w:t xml:space="preserve">at Nagoya UN Biodiversity Summit in October 2010, an agreement referred to as Strategic Plan </w:t>
      </w:r>
      <w:r w:rsidRPr="00AA61E7">
        <w:rPr>
          <w:rFonts w:asciiTheme="minorHAnsi" w:hAnsiTheme="minorHAnsi" w:cstheme="minorHAnsi"/>
          <w:bCs/>
          <w:color w:val="auto"/>
          <w:sz w:val="24"/>
        </w:rPr>
        <w:t>2011-2020</w:t>
      </w:r>
      <w:r w:rsidRPr="00AA61E7">
        <w:rPr>
          <w:rFonts w:asciiTheme="minorHAnsi" w:hAnsiTheme="minorHAnsi" w:cstheme="minorHAnsi"/>
          <w:color w:val="auto"/>
          <w:sz w:val="24"/>
        </w:rPr>
        <w:t>.</w:t>
      </w:r>
      <w:r w:rsidR="003F63FF">
        <w:rPr>
          <w:rFonts w:asciiTheme="minorHAnsi" w:hAnsiTheme="minorHAnsi" w:cstheme="minorHAnsi"/>
          <w:color w:val="auto"/>
          <w:sz w:val="24"/>
        </w:rPr>
        <w:t xml:space="preserve"> </w:t>
      </w:r>
      <w:r w:rsidRPr="00AA61E7">
        <w:rPr>
          <w:rFonts w:asciiTheme="minorHAnsi" w:hAnsiTheme="minorHAnsi" w:cstheme="minorHAnsi"/>
          <w:color w:val="auto"/>
          <w:sz w:val="24"/>
        </w:rPr>
        <w:t>The Plan</w:t>
      </w:r>
      <w:r w:rsidRPr="00AA61E7">
        <w:rPr>
          <w:rFonts w:asciiTheme="minorHAnsi" w:hAnsiTheme="minorHAnsi" w:cstheme="minorHAnsi"/>
          <w:bCs/>
          <w:color w:val="auto"/>
          <w:sz w:val="24"/>
        </w:rPr>
        <w:t xml:space="preserve"> calls for ef</w:t>
      </w:r>
      <w:r w:rsidRPr="00AA61E7">
        <w:rPr>
          <w:rFonts w:asciiTheme="minorHAnsi" w:hAnsiTheme="minorHAnsi" w:cstheme="minorHAnsi"/>
          <w:color w:val="auto"/>
          <w:sz w:val="24"/>
        </w:rPr>
        <w:t>fective implementation of the Convention through strategic approach comprising of a shared vision, mission, goals and head line biodiversity targets</w:t>
      </w:r>
      <w:r w:rsidR="003F63FF">
        <w:rPr>
          <w:rFonts w:asciiTheme="minorHAnsi" w:hAnsiTheme="minorHAnsi" w:cstheme="minorHAnsi"/>
          <w:color w:val="auto"/>
          <w:sz w:val="24"/>
        </w:rPr>
        <w:t xml:space="preserve"> that are </w:t>
      </w:r>
      <w:r>
        <w:rPr>
          <w:rFonts w:asciiTheme="minorHAnsi" w:hAnsiTheme="minorHAnsi" w:cstheme="minorHAnsi"/>
          <w:color w:val="auto"/>
          <w:sz w:val="24"/>
        </w:rPr>
        <w:t>referred to</w:t>
      </w:r>
      <w:r w:rsidRPr="00AA61E7">
        <w:rPr>
          <w:rFonts w:asciiTheme="minorHAnsi" w:hAnsiTheme="minorHAnsi" w:cstheme="minorHAnsi"/>
          <w:color w:val="auto"/>
          <w:sz w:val="24"/>
        </w:rPr>
        <w:t xml:space="preserve"> as Aichi Biodiversity Targets.</w:t>
      </w:r>
    </w:p>
    <w:p w:rsidR="00D46516" w:rsidRPr="00AA61E7" w:rsidRDefault="00D46516" w:rsidP="00921785">
      <w:pPr>
        <w:pStyle w:val="cbdbodytxt"/>
        <w:spacing w:beforeLines="0" w:afterLines="0" w:line="360" w:lineRule="auto"/>
        <w:ind w:firstLine="0"/>
        <w:rPr>
          <w:rFonts w:asciiTheme="minorHAnsi" w:hAnsiTheme="minorHAnsi" w:cstheme="minorHAnsi"/>
          <w:color w:val="auto"/>
          <w:sz w:val="24"/>
        </w:rPr>
      </w:pPr>
      <w:r w:rsidRPr="00AD4B8B">
        <w:rPr>
          <w:rFonts w:asciiTheme="minorHAnsi" w:hAnsiTheme="minorHAnsi" w:cstheme="minorHAnsi"/>
          <w:color w:val="auto"/>
          <w:sz w:val="24"/>
        </w:rPr>
        <w:t xml:space="preserve">Based on the above, Ethiopia requested the Secretariat of the CBD (SCBD) </w:t>
      </w:r>
      <w:r w:rsidR="00AD4B8B" w:rsidRPr="00AD4B8B">
        <w:rPr>
          <w:rFonts w:asciiTheme="minorHAnsi" w:hAnsiTheme="minorHAnsi" w:cstheme="minorHAnsi"/>
          <w:color w:val="auto"/>
          <w:sz w:val="24"/>
        </w:rPr>
        <w:t>to revise</w:t>
      </w:r>
      <w:r w:rsidRPr="00AD4B8B">
        <w:rPr>
          <w:rFonts w:asciiTheme="minorHAnsi" w:hAnsiTheme="minorHAnsi" w:cstheme="minorHAnsi"/>
          <w:color w:val="auto"/>
          <w:sz w:val="24"/>
        </w:rPr>
        <w:t xml:space="preserve"> its</w:t>
      </w:r>
      <w:r w:rsidRPr="00AA61E7">
        <w:rPr>
          <w:rFonts w:asciiTheme="minorHAnsi" w:hAnsiTheme="minorHAnsi" w:cstheme="minorHAnsi"/>
          <w:color w:val="auto"/>
          <w:sz w:val="24"/>
        </w:rPr>
        <w:t xml:space="preserve"> NBSAP revision which </w:t>
      </w:r>
      <w:r w:rsidR="00196EF0">
        <w:rPr>
          <w:rFonts w:asciiTheme="minorHAnsi" w:hAnsiTheme="minorHAnsi" w:cstheme="minorHAnsi"/>
          <w:color w:val="auto"/>
          <w:sz w:val="24"/>
        </w:rPr>
        <w:t xml:space="preserve">was </w:t>
      </w:r>
      <w:r w:rsidRPr="00AA61E7">
        <w:rPr>
          <w:rFonts w:asciiTheme="minorHAnsi" w:hAnsiTheme="minorHAnsi" w:cstheme="minorHAnsi"/>
          <w:color w:val="auto"/>
          <w:sz w:val="24"/>
        </w:rPr>
        <w:t>to be realized through its Focal Institute</w:t>
      </w:r>
      <w:r w:rsidR="00196EF0">
        <w:rPr>
          <w:rFonts w:asciiTheme="minorHAnsi" w:hAnsiTheme="minorHAnsi" w:cstheme="minorHAnsi"/>
          <w:color w:val="auto"/>
          <w:sz w:val="24"/>
        </w:rPr>
        <w:t>, Ethiopian Biodiversity Institute</w:t>
      </w:r>
      <w:r>
        <w:rPr>
          <w:rFonts w:asciiTheme="minorHAnsi" w:hAnsiTheme="minorHAnsi" w:cstheme="minorHAnsi"/>
          <w:color w:val="auto"/>
          <w:sz w:val="24"/>
        </w:rPr>
        <w:t>.</w:t>
      </w:r>
      <w:r w:rsidRPr="00AA61E7">
        <w:rPr>
          <w:rFonts w:asciiTheme="minorHAnsi" w:hAnsiTheme="minorHAnsi" w:cstheme="minorHAnsi"/>
          <w:color w:val="auto"/>
          <w:sz w:val="24"/>
        </w:rPr>
        <w:t xml:space="preserve"> These phase based activities include </w:t>
      </w:r>
      <w:r>
        <w:rPr>
          <w:rFonts w:asciiTheme="minorHAnsi" w:hAnsiTheme="minorHAnsi" w:cstheme="minorHAnsi"/>
          <w:color w:val="auto"/>
          <w:sz w:val="24"/>
        </w:rPr>
        <w:t>nomination of National Coordinator and</w:t>
      </w:r>
      <w:r w:rsidRPr="00AA61E7">
        <w:rPr>
          <w:rFonts w:asciiTheme="minorHAnsi" w:hAnsiTheme="minorHAnsi" w:cstheme="minorHAnsi"/>
          <w:color w:val="auto"/>
          <w:sz w:val="24"/>
        </w:rPr>
        <w:t xml:space="preserve"> </w:t>
      </w:r>
      <w:r w:rsidR="00AD4B8B">
        <w:rPr>
          <w:rFonts w:asciiTheme="minorHAnsi" w:hAnsiTheme="minorHAnsi" w:cstheme="minorHAnsi"/>
          <w:color w:val="auto"/>
          <w:sz w:val="24"/>
        </w:rPr>
        <w:t xml:space="preserve">making the Coordinator to </w:t>
      </w:r>
      <w:r w:rsidRPr="00AA61E7">
        <w:rPr>
          <w:rFonts w:asciiTheme="minorHAnsi" w:hAnsiTheme="minorHAnsi" w:cstheme="minorHAnsi"/>
          <w:color w:val="auto"/>
          <w:sz w:val="24"/>
        </w:rPr>
        <w:t>participat</w:t>
      </w:r>
      <w:r w:rsidR="00AD4B8B">
        <w:rPr>
          <w:rFonts w:asciiTheme="minorHAnsi" w:hAnsiTheme="minorHAnsi" w:cstheme="minorHAnsi"/>
          <w:color w:val="auto"/>
          <w:sz w:val="24"/>
        </w:rPr>
        <w:t>e</w:t>
      </w:r>
      <w:r w:rsidRPr="00AA61E7">
        <w:rPr>
          <w:rFonts w:asciiTheme="minorHAnsi" w:hAnsiTheme="minorHAnsi" w:cstheme="minorHAnsi"/>
          <w:color w:val="auto"/>
          <w:sz w:val="24"/>
        </w:rPr>
        <w:t xml:space="preserve"> in </w:t>
      </w:r>
      <w:r>
        <w:rPr>
          <w:rFonts w:asciiTheme="minorHAnsi" w:hAnsiTheme="minorHAnsi" w:cstheme="minorHAnsi"/>
          <w:color w:val="auto"/>
          <w:sz w:val="24"/>
        </w:rPr>
        <w:t>consecutive regional Capacity Building</w:t>
      </w:r>
      <w:r w:rsidRPr="00AA61E7">
        <w:rPr>
          <w:rFonts w:asciiTheme="minorHAnsi" w:hAnsiTheme="minorHAnsi" w:cstheme="minorHAnsi"/>
          <w:color w:val="auto"/>
          <w:sz w:val="24"/>
        </w:rPr>
        <w:t xml:space="preserve"> Workshop</w:t>
      </w:r>
      <w:r>
        <w:rPr>
          <w:rFonts w:asciiTheme="minorHAnsi" w:hAnsiTheme="minorHAnsi" w:cstheme="minorHAnsi"/>
          <w:color w:val="auto"/>
          <w:sz w:val="24"/>
        </w:rPr>
        <w:t>s</w:t>
      </w:r>
      <w:r w:rsidRPr="00AA61E7">
        <w:rPr>
          <w:rFonts w:asciiTheme="minorHAnsi" w:hAnsiTheme="minorHAnsi" w:cstheme="minorHAnsi"/>
          <w:color w:val="auto"/>
          <w:sz w:val="24"/>
        </w:rPr>
        <w:t xml:space="preserve"> that were conducted </w:t>
      </w:r>
      <w:r w:rsidR="00F31800">
        <w:rPr>
          <w:rFonts w:asciiTheme="minorHAnsi" w:hAnsiTheme="minorHAnsi" w:cstheme="minorHAnsi"/>
          <w:color w:val="auto"/>
          <w:sz w:val="24"/>
        </w:rPr>
        <w:t>in 2012 through 2014</w:t>
      </w:r>
      <w:r>
        <w:rPr>
          <w:rFonts w:asciiTheme="minorHAnsi" w:hAnsiTheme="minorHAnsi" w:cstheme="minorHAnsi"/>
          <w:color w:val="auto"/>
          <w:sz w:val="24"/>
        </w:rPr>
        <w:t>.</w:t>
      </w:r>
      <w:r w:rsidRPr="00AA61E7">
        <w:rPr>
          <w:rFonts w:asciiTheme="minorHAnsi" w:hAnsiTheme="minorHAnsi" w:cstheme="minorHAnsi"/>
          <w:color w:val="auto"/>
          <w:sz w:val="24"/>
        </w:rPr>
        <w:t xml:space="preserve"> Similarly, </w:t>
      </w:r>
      <w:r w:rsidR="00196EF0">
        <w:rPr>
          <w:rFonts w:asciiTheme="minorHAnsi" w:hAnsiTheme="minorHAnsi" w:cstheme="minorHAnsi"/>
          <w:color w:val="auto"/>
          <w:sz w:val="24"/>
        </w:rPr>
        <w:t xml:space="preserve">Ethiopia </w:t>
      </w:r>
      <w:r w:rsidRPr="00AA61E7">
        <w:rPr>
          <w:rFonts w:asciiTheme="minorHAnsi" w:hAnsiTheme="minorHAnsi" w:cstheme="minorHAnsi"/>
          <w:color w:val="auto"/>
          <w:sz w:val="24"/>
        </w:rPr>
        <w:t xml:space="preserve">has fulfilled other requirements from the Implementing Agency (UNEP), </w:t>
      </w:r>
      <w:r w:rsidR="00F31800">
        <w:rPr>
          <w:rFonts w:asciiTheme="minorHAnsi" w:hAnsiTheme="minorHAnsi" w:cstheme="minorHAnsi"/>
          <w:color w:val="auto"/>
          <w:sz w:val="24"/>
        </w:rPr>
        <w:t>Project Funding M</w:t>
      </w:r>
      <w:r w:rsidRPr="00AA61E7">
        <w:rPr>
          <w:rFonts w:asciiTheme="minorHAnsi" w:hAnsiTheme="minorHAnsi" w:cstheme="minorHAnsi"/>
          <w:color w:val="auto"/>
          <w:sz w:val="24"/>
        </w:rPr>
        <w:t xml:space="preserve">echanism (the Global Environmental Facility: the GEF) and the government overseeing body (Ministry of Finance and Economic Development-Ethiopia), official requirements to </w:t>
      </w:r>
      <w:r>
        <w:rPr>
          <w:rFonts w:asciiTheme="minorHAnsi" w:hAnsiTheme="minorHAnsi" w:cstheme="minorHAnsi"/>
          <w:color w:val="auto"/>
          <w:sz w:val="24"/>
        </w:rPr>
        <w:t xml:space="preserve">take-off </w:t>
      </w:r>
      <w:r w:rsidRPr="00AA61E7">
        <w:rPr>
          <w:rFonts w:asciiTheme="minorHAnsi" w:hAnsiTheme="minorHAnsi" w:cstheme="minorHAnsi"/>
          <w:color w:val="auto"/>
          <w:sz w:val="24"/>
        </w:rPr>
        <w:t>the process</w:t>
      </w:r>
      <w:r w:rsidR="00196EF0">
        <w:rPr>
          <w:rFonts w:asciiTheme="minorHAnsi" w:hAnsiTheme="minorHAnsi" w:cstheme="minorHAnsi"/>
          <w:color w:val="auto"/>
          <w:sz w:val="24"/>
        </w:rPr>
        <w:t>.</w:t>
      </w:r>
    </w:p>
    <w:p w:rsidR="00D46516" w:rsidRPr="00AA61E7" w:rsidRDefault="00D46516" w:rsidP="00921785">
      <w:pPr>
        <w:pStyle w:val="cbdbodytxt"/>
        <w:spacing w:beforeLines="0" w:afterLines="0" w:line="360" w:lineRule="auto"/>
        <w:ind w:firstLine="0"/>
        <w:rPr>
          <w:rFonts w:asciiTheme="minorHAnsi" w:hAnsiTheme="minorHAnsi" w:cstheme="minorHAnsi"/>
          <w:color w:val="auto"/>
          <w:sz w:val="24"/>
        </w:rPr>
      </w:pPr>
      <w:r w:rsidRPr="00AA61E7">
        <w:rPr>
          <w:rFonts w:asciiTheme="minorHAnsi" w:hAnsiTheme="minorHAnsi" w:cstheme="minorHAnsi"/>
          <w:color w:val="auto"/>
          <w:sz w:val="24"/>
        </w:rPr>
        <w:t xml:space="preserve">Parallel to the above, the Focal Institute organized the </w:t>
      </w:r>
      <w:r w:rsidRPr="00AA61E7">
        <w:rPr>
          <w:rFonts w:asciiTheme="minorHAnsi" w:hAnsiTheme="minorHAnsi" w:cstheme="minorHAnsi"/>
          <w:i/>
          <w:color w:val="auto"/>
          <w:sz w:val="24"/>
        </w:rPr>
        <w:t>ad hoc</w:t>
      </w:r>
      <w:r w:rsidRPr="00AA61E7">
        <w:rPr>
          <w:rFonts w:asciiTheme="minorHAnsi" w:hAnsiTheme="minorHAnsi" w:cstheme="minorHAnsi"/>
          <w:color w:val="auto"/>
          <w:sz w:val="24"/>
        </w:rPr>
        <w:t xml:space="preserve"> committee which was coordinated by the National Coordinator so as to develop Annual </w:t>
      </w:r>
      <w:r>
        <w:rPr>
          <w:rFonts w:asciiTheme="minorHAnsi" w:hAnsiTheme="minorHAnsi" w:cstheme="minorHAnsi"/>
          <w:color w:val="auto"/>
          <w:sz w:val="24"/>
        </w:rPr>
        <w:t>Work</w:t>
      </w:r>
      <w:r w:rsidRPr="00AA61E7">
        <w:rPr>
          <w:rFonts w:asciiTheme="minorHAnsi" w:hAnsiTheme="minorHAnsi" w:cstheme="minorHAnsi"/>
          <w:color w:val="auto"/>
          <w:sz w:val="24"/>
        </w:rPr>
        <w:t xml:space="preserve"> Plans </w:t>
      </w:r>
      <w:r>
        <w:rPr>
          <w:rFonts w:asciiTheme="minorHAnsi" w:hAnsiTheme="minorHAnsi" w:cstheme="minorHAnsi"/>
          <w:color w:val="auto"/>
          <w:sz w:val="24"/>
        </w:rPr>
        <w:t xml:space="preserve">(AWP) </w:t>
      </w:r>
      <w:r w:rsidRPr="00AA61E7">
        <w:rPr>
          <w:rFonts w:asciiTheme="minorHAnsi" w:hAnsiTheme="minorHAnsi" w:cstheme="minorHAnsi"/>
          <w:color w:val="auto"/>
          <w:sz w:val="24"/>
        </w:rPr>
        <w:t xml:space="preserve">for </w:t>
      </w:r>
      <w:r w:rsidR="00F31800">
        <w:rPr>
          <w:rFonts w:asciiTheme="minorHAnsi" w:hAnsiTheme="minorHAnsi" w:cstheme="minorHAnsi"/>
          <w:color w:val="auto"/>
          <w:sz w:val="24"/>
        </w:rPr>
        <w:t>the NBSAP revision period,</w:t>
      </w:r>
      <w:r w:rsidRPr="00AA61E7">
        <w:rPr>
          <w:rFonts w:asciiTheme="minorHAnsi" w:hAnsiTheme="minorHAnsi" w:cstheme="minorHAnsi"/>
          <w:color w:val="auto"/>
          <w:sz w:val="24"/>
        </w:rPr>
        <w:t xml:space="preserve"> based on tentative plans suggested by Implementing Agency and propose</w:t>
      </w:r>
      <w:r>
        <w:rPr>
          <w:rFonts w:asciiTheme="minorHAnsi" w:hAnsiTheme="minorHAnsi" w:cstheme="minorHAnsi"/>
          <w:color w:val="auto"/>
          <w:sz w:val="24"/>
        </w:rPr>
        <w:t>d</w:t>
      </w:r>
      <w:r w:rsidR="001C5E5A">
        <w:rPr>
          <w:rFonts w:asciiTheme="minorHAnsi" w:hAnsiTheme="minorHAnsi" w:cstheme="minorHAnsi"/>
          <w:color w:val="auto"/>
          <w:sz w:val="24"/>
        </w:rPr>
        <w:t xml:space="preserve"> </w:t>
      </w:r>
      <w:r>
        <w:rPr>
          <w:rFonts w:asciiTheme="minorHAnsi" w:hAnsiTheme="minorHAnsi" w:cstheme="minorHAnsi"/>
          <w:color w:val="auto"/>
          <w:sz w:val="24"/>
        </w:rPr>
        <w:t xml:space="preserve">compositions of </w:t>
      </w:r>
      <w:r w:rsidRPr="00AA61E7">
        <w:rPr>
          <w:rFonts w:asciiTheme="minorHAnsi" w:hAnsiTheme="minorHAnsi" w:cstheme="minorHAnsi"/>
          <w:color w:val="auto"/>
          <w:sz w:val="24"/>
        </w:rPr>
        <w:t>National Project Steering Committee (</w:t>
      </w:r>
      <w:r w:rsidR="00347D10">
        <w:rPr>
          <w:rFonts w:asciiTheme="minorHAnsi" w:hAnsiTheme="minorHAnsi" w:cstheme="minorHAnsi"/>
          <w:color w:val="auto"/>
          <w:sz w:val="24"/>
        </w:rPr>
        <w:t>N</w:t>
      </w:r>
      <w:r w:rsidRPr="00AA61E7">
        <w:rPr>
          <w:rFonts w:asciiTheme="minorHAnsi" w:hAnsiTheme="minorHAnsi" w:cstheme="minorHAnsi"/>
          <w:color w:val="auto"/>
          <w:sz w:val="24"/>
        </w:rPr>
        <w:t>PSC)</w:t>
      </w:r>
      <w:r>
        <w:rPr>
          <w:rFonts w:asciiTheme="minorHAnsi" w:hAnsiTheme="minorHAnsi" w:cstheme="minorHAnsi"/>
          <w:color w:val="auto"/>
          <w:sz w:val="24"/>
        </w:rPr>
        <w:t>, a committee responsible to oversee overall activities of the NBSAP revision</w:t>
      </w:r>
      <w:r w:rsidR="00196EF0">
        <w:rPr>
          <w:rFonts w:asciiTheme="minorHAnsi" w:hAnsiTheme="minorHAnsi" w:cstheme="minorHAnsi"/>
          <w:color w:val="auto"/>
          <w:sz w:val="24"/>
        </w:rPr>
        <w:t>,</w:t>
      </w:r>
      <w:r>
        <w:rPr>
          <w:rFonts w:asciiTheme="minorHAnsi" w:hAnsiTheme="minorHAnsi" w:cstheme="minorHAnsi"/>
          <w:color w:val="auto"/>
          <w:sz w:val="24"/>
        </w:rPr>
        <w:t xml:space="preserve"> and </w:t>
      </w:r>
      <w:r w:rsidRPr="00110AB2">
        <w:rPr>
          <w:rFonts w:asciiTheme="minorHAnsi" w:hAnsiTheme="minorHAnsi" w:cstheme="minorHAnsi"/>
          <w:color w:val="auto"/>
          <w:sz w:val="24"/>
        </w:rPr>
        <w:t>technical team (TT), a team which will be involved in stocktaking and synthesizing stocktaking report, drafting national targets, developing the actions</w:t>
      </w:r>
      <w:r w:rsidR="00AD4B8B">
        <w:rPr>
          <w:rFonts w:asciiTheme="minorHAnsi" w:hAnsiTheme="minorHAnsi" w:cstheme="minorHAnsi"/>
          <w:color w:val="auto"/>
          <w:sz w:val="24"/>
        </w:rPr>
        <w:t>,</w:t>
      </w:r>
      <w:r w:rsidRPr="00110AB2">
        <w:rPr>
          <w:rFonts w:asciiTheme="minorHAnsi" w:hAnsiTheme="minorHAnsi" w:cstheme="minorHAnsi"/>
          <w:color w:val="auto"/>
          <w:sz w:val="24"/>
        </w:rPr>
        <w:t xml:space="preserve"> the action plan </w:t>
      </w:r>
      <w:r w:rsidR="00AD4B8B">
        <w:rPr>
          <w:rFonts w:asciiTheme="minorHAnsi" w:hAnsiTheme="minorHAnsi" w:cstheme="minorHAnsi"/>
          <w:color w:val="auto"/>
          <w:sz w:val="24"/>
        </w:rPr>
        <w:t xml:space="preserve">and formulating implementation arrangements </w:t>
      </w:r>
      <w:r w:rsidRPr="00110AB2">
        <w:rPr>
          <w:rFonts w:asciiTheme="minorHAnsi" w:hAnsiTheme="minorHAnsi" w:cstheme="minorHAnsi"/>
          <w:color w:val="auto"/>
          <w:sz w:val="24"/>
        </w:rPr>
        <w:t>to the revised NBSAP</w:t>
      </w:r>
      <w:r w:rsidR="00196EF0">
        <w:rPr>
          <w:rFonts w:asciiTheme="minorHAnsi" w:hAnsiTheme="minorHAnsi" w:cstheme="minorHAnsi"/>
          <w:color w:val="auto"/>
          <w:sz w:val="24"/>
        </w:rPr>
        <w:t>.</w:t>
      </w:r>
      <w:r w:rsidRPr="00110AB2">
        <w:rPr>
          <w:rFonts w:asciiTheme="minorHAnsi" w:hAnsiTheme="minorHAnsi" w:cstheme="minorHAnsi"/>
          <w:color w:val="auto"/>
          <w:sz w:val="24"/>
        </w:rPr>
        <w:t xml:space="preserve"> Accordingly, the </w:t>
      </w:r>
      <w:r w:rsidR="008327B6">
        <w:rPr>
          <w:rFonts w:asciiTheme="minorHAnsi" w:hAnsiTheme="minorHAnsi" w:cstheme="minorHAnsi"/>
          <w:color w:val="auto"/>
          <w:sz w:val="24"/>
        </w:rPr>
        <w:t>N</w:t>
      </w:r>
      <w:r w:rsidRPr="00110AB2">
        <w:rPr>
          <w:rFonts w:asciiTheme="minorHAnsi" w:hAnsiTheme="minorHAnsi" w:cstheme="minorHAnsi"/>
          <w:color w:val="auto"/>
          <w:sz w:val="24"/>
        </w:rPr>
        <w:t>PSC members from 10 critical stakeholder institutions conducted their first meeting on 22</w:t>
      </w:r>
      <w:r w:rsidRPr="00110AB2">
        <w:rPr>
          <w:rFonts w:asciiTheme="minorHAnsi" w:hAnsiTheme="minorHAnsi" w:cstheme="minorHAnsi"/>
          <w:color w:val="auto"/>
          <w:sz w:val="24"/>
          <w:vertAlign w:val="superscript"/>
        </w:rPr>
        <w:t>nd</w:t>
      </w:r>
      <w:r w:rsidRPr="00110AB2">
        <w:rPr>
          <w:rFonts w:asciiTheme="minorHAnsi" w:hAnsiTheme="minorHAnsi" w:cstheme="minorHAnsi"/>
          <w:color w:val="auto"/>
          <w:sz w:val="24"/>
        </w:rPr>
        <w:t xml:space="preserve"> June 2012 and approved the AWP</w:t>
      </w:r>
      <w:r w:rsidR="00AF2871">
        <w:rPr>
          <w:rFonts w:asciiTheme="minorHAnsi" w:hAnsiTheme="minorHAnsi" w:cstheme="minorHAnsi"/>
          <w:color w:val="auto"/>
          <w:sz w:val="24"/>
        </w:rPr>
        <w:t>,</w:t>
      </w:r>
      <w:r w:rsidRPr="00110AB2">
        <w:rPr>
          <w:rFonts w:asciiTheme="minorHAnsi" w:hAnsiTheme="minorHAnsi" w:cstheme="minorHAnsi"/>
          <w:color w:val="auto"/>
          <w:sz w:val="24"/>
        </w:rPr>
        <w:t xml:space="preserve"> and </w:t>
      </w:r>
      <w:r w:rsidR="00AF2871">
        <w:rPr>
          <w:rFonts w:asciiTheme="minorHAnsi" w:hAnsiTheme="minorHAnsi" w:cstheme="minorHAnsi"/>
          <w:color w:val="auto"/>
          <w:sz w:val="24"/>
        </w:rPr>
        <w:t xml:space="preserve">institutional </w:t>
      </w:r>
      <w:r w:rsidR="00654290">
        <w:rPr>
          <w:rFonts w:asciiTheme="minorHAnsi" w:hAnsiTheme="minorHAnsi" w:cstheme="minorHAnsi"/>
          <w:color w:val="auto"/>
          <w:sz w:val="24"/>
        </w:rPr>
        <w:t xml:space="preserve">and </w:t>
      </w:r>
      <w:r w:rsidR="00654290" w:rsidRPr="00110AB2">
        <w:rPr>
          <w:rFonts w:asciiTheme="minorHAnsi" w:hAnsiTheme="minorHAnsi" w:cstheme="minorHAnsi"/>
          <w:color w:val="auto"/>
          <w:sz w:val="24"/>
        </w:rPr>
        <w:t>t</w:t>
      </w:r>
      <w:r w:rsidR="00654290">
        <w:rPr>
          <w:rFonts w:asciiTheme="minorHAnsi" w:hAnsiTheme="minorHAnsi" w:cstheme="minorHAnsi"/>
          <w:color w:val="auto"/>
          <w:sz w:val="24"/>
        </w:rPr>
        <w:t xml:space="preserve">echnical </w:t>
      </w:r>
      <w:r w:rsidR="00AF2871">
        <w:rPr>
          <w:rFonts w:asciiTheme="minorHAnsi" w:hAnsiTheme="minorHAnsi" w:cstheme="minorHAnsi"/>
          <w:color w:val="auto"/>
          <w:sz w:val="24"/>
        </w:rPr>
        <w:t xml:space="preserve">composition of the </w:t>
      </w:r>
      <w:r w:rsidRPr="00110AB2">
        <w:rPr>
          <w:rFonts w:asciiTheme="minorHAnsi" w:hAnsiTheme="minorHAnsi" w:cstheme="minorHAnsi"/>
          <w:color w:val="auto"/>
          <w:sz w:val="24"/>
        </w:rPr>
        <w:t xml:space="preserve">TT </w:t>
      </w:r>
      <w:r w:rsidR="00AF2871">
        <w:rPr>
          <w:rFonts w:asciiTheme="minorHAnsi" w:hAnsiTheme="minorHAnsi" w:cstheme="minorHAnsi"/>
          <w:color w:val="auto"/>
          <w:sz w:val="24"/>
        </w:rPr>
        <w:t>members</w:t>
      </w:r>
      <w:r w:rsidRPr="00110AB2">
        <w:rPr>
          <w:rFonts w:asciiTheme="minorHAnsi" w:hAnsiTheme="minorHAnsi" w:cstheme="minorHAnsi"/>
          <w:color w:val="auto"/>
          <w:sz w:val="24"/>
        </w:rPr>
        <w:t>.</w:t>
      </w:r>
    </w:p>
    <w:p w:rsidR="00D46516" w:rsidRDefault="00D46516" w:rsidP="00D46516">
      <w:pPr>
        <w:pStyle w:val="cbdbodytxt"/>
        <w:spacing w:beforeLines="0" w:afterLines="0" w:line="360" w:lineRule="auto"/>
        <w:ind w:firstLine="0"/>
        <w:rPr>
          <w:rFonts w:asciiTheme="minorHAnsi" w:hAnsiTheme="minorHAnsi" w:cstheme="minorHAnsi"/>
          <w:color w:val="auto"/>
          <w:sz w:val="24"/>
        </w:rPr>
      </w:pPr>
      <w:r>
        <w:rPr>
          <w:rFonts w:asciiTheme="minorHAnsi" w:hAnsiTheme="minorHAnsi" w:cstheme="minorHAnsi"/>
          <w:color w:val="auto"/>
          <w:sz w:val="24"/>
        </w:rPr>
        <w:lastRenderedPageBreak/>
        <w:t>A</w:t>
      </w:r>
      <w:r w:rsidR="00546430">
        <w:rPr>
          <w:rFonts w:asciiTheme="minorHAnsi" w:hAnsiTheme="minorHAnsi" w:cstheme="minorHAnsi"/>
          <w:color w:val="auto"/>
          <w:sz w:val="24"/>
        </w:rPr>
        <w:t>ccordingly, a</w:t>
      </w:r>
      <w:r>
        <w:rPr>
          <w:rFonts w:asciiTheme="minorHAnsi" w:hAnsiTheme="minorHAnsi" w:cstheme="minorHAnsi"/>
          <w:color w:val="auto"/>
          <w:sz w:val="24"/>
        </w:rPr>
        <w:t xml:space="preserve"> total of</w:t>
      </w:r>
      <w:r w:rsidRPr="00AA61E7">
        <w:rPr>
          <w:rFonts w:asciiTheme="minorHAnsi" w:hAnsiTheme="minorHAnsi" w:cstheme="minorHAnsi"/>
          <w:color w:val="auto"/>
          <w:sz w:val="24"/>
        </w:rPr>
        <w:t xml:space="preserve"> twenty four TT members from seven stakeholder institutions were </w:t>
      </w:r>
      <w:r>
        <w:rPr>
          <w:rFonts w:asciiTheme="minorHAnsi" w:hAnsiTheme="minorHAnsi" w:cstheme="minorHAnsi"/>
          <w:color w:val="auto"/>
          <w:sz w:val="24"/>
        </w:rPr>
        <w:t xml:space="preserve">approved by the </w:t>
      </w:r>
      <w:r w:rsidR="008327B6">
        <w:rPr>
          <w:rFonts w:asciiTheme="minorHAnsi" w:hAnsiTheme="minorHAnsi" w:cstheme="minorHAnsi"/>
          <w:color w:val="auto"/>
          <w:sz w:val="24"/>
        </w:rPr>
        <w:t>N</w:t>
      </w:r>
      <w:r>
        <w:rPr>
          <w:rFonts w:asciiTheme="minorHAnsi" w:hAnsiTheme="minorHAnsi" w:cstheme="minorHAnsi"/>
          <w:color w:val="auto"/>
          <w:sz w:val="24"/>
        </w:rPr>
        <w:t>PSC</w:t>
      </w:r>
      <w:r w:rsidRPr="00AA61E7">
        <w:rPr>
          <w:rFonts w:asciiTheme="minorHAnsi" w:hAnsiTheme="minorHAnsi" w:cstheme="minorHAnsi"/>
          <w:color w:val="auto"/>
          <w:sz w:val="24"/>
        </w:rPr>
        <w:t xml:space="preserve"> to </w:t>
      </w:r>
      <w:r>
        <w:rPr>
          <w:rFonts w:asciiTheme="minorHAnsi" w:hAnsiTheme="minorHAnsi" w:cstheme="minorHAnsi"/>
          <w:color w:val="auto"/>
          <w:sz w:val="24"/>
        </w:rPr>
        <w:t xml:space="preserve">involve </w:t>
      </w:r>
      <w:r w:rsidR="00AA6BC3">
        <w:rPr>
          <w:rFonts w:asciiTheme="minorHAnsi" w:hAnsiTheme="minorHAnsi" w:cstheme="minorHAnsi"/>
          <w:color w:val="auto"/>
          <w:sz w:val="24"/>
        </w:rPr>
        <w:t>in the</w:t>
      </w:r>
      <w:r>
        <w:rPr>
          <w:rFonts w:asciiTheme="minorHAnsi" w:hAnsiTheme="minorHAnsi" w:cstheme="minorHAnsi"/>
          <w:color w:val="auto"/>
          <w:sz w:val="24"/>
        </w:rPr>
        <w:t xml:space="preserve"> above tasks of NBSAP r</w:t>
      </w:r>
      <w:r w:rsidR="00196EF0">
        <w:rPr>
          <w:rFonts w:asciiTheme="minorHAnsi" w:hAnsiTheme="minorHAnsi" w:cstheme="minorHAnsi"/>
          <w:color w:val="auto"/>
          <w:sz w:val="24"/>
        </w:rPr>
        <w:t>evision.</w:t>
      </w:r>
      <w:r>
        <w:rPr>
          <w:rFonts w:asciiTheme="minorHAnsi" w:hAnsiTheme="minorHAnsi" w:cstheme="minorHAnsi"/>
          <w:color w:val="auto"/>
          <w:sz w:val="24"/>
        </w:rPr>
        <w:t xml:space="preserve"> Before the takeoff, t</w:t>
      </w:r>
      <w:r w:rsidRPr="00AA61E7">
        <w:rPr>
          <w:rFonts w:asciiTheme="minorHAnsi" w:hAnsiTheme="minorHAnsi" w:cstheme="minorHAnsi"/>
          <w:color w:val="auto"/>
          <w:sz w:val="24"/>
        </w:rPr>
        <w:t>he TT members were trained on the whole NBSAP revision process, developing stocktaking questionnaire formats and pretesting, stocktaking, s</w:t>
      </w:r>
      <w:r w:rsidR="00196EF0">
        <w:rPr>
          <w:rFonts w:asciiTheme="minorHAnsi" w:hAnsiTheme="minorHAnsi" w:cstheme="minorHAnsi"/>
          <w:color w:val="auto"/>
          <w:sz w:val="24"/>
        </w:rPr>
        <w:t xml:space="preserve">ynthesizing stocktaking report and </w:t>
      </w:r>
      <w:r w:rsidRPr="00AA61E7">
        <w:rPr>
          <w:rFonts w:asciiTheme="minorHAnsi" w:hAnsiTheme="minorHAnsi" w:cstheme="minorHAnsi"/>
          <w:color w:val="auto"/>
          <w:sz w:val="24"/>
        </w:rPr>
        <w:t>drafting national targets with milestones</w:t>
      </w:r>
      <w:r w:rsidR="00196EF0">
        <w:rPr>
          <w:rFonts w:asciiTheme="minorHAnsi" w:hAnsiTheme="minorHAnsi" w:cstheme="minorHAnsi"/>
          <w:color w:val="auto"/>
          <w:sz w:val="24"/>
        </w:rPr>
        <w:t>.</w:t>
      </w:r>
      <w:r w:rsidR="00F438B3">
        <w:rPr>
          <w:rFonts w:asciiTheme="minorHAnsi" w:hAnsiTheme="minorHAnsi" w:cstheme="minorHAnsi"/>
          <w:color w:val="auto"/>
          <w:sz w:val="24"/>
        </w:rPr>
        <w:t xml:space="preserve"> </w:t>
      </w:r>
      <w:r w:rsidR="00196EF0">
        <w:rPr>
          <w:rFonts w:asciiTheme="minorHAnsi" w:hAnsiTheme="minorHAnsi" w:cstheme="minorHAnsi"/>
          <w:color w:val="auto"/>
          <w:sz w:val="24"/>
        </w:rPr>
        <w:t>After the training</w:t>
      </w:r>
      <w:r>
        <w:rPr>
          <w:rFonts w:asciiTheme="minorHAnsi" w:hAnsiTheme="minorHAnsi" w:cstheme="minorHAnsi"/>
          <w:color w:val="auto"/>
          <w:sz w:val="24"/>
        </w:rPr>
        <w:t xml:space="preserve">, the TT </w:t>
      </w:r>
      <w:r w:rsidR="00196EF0">
        <w:rPr>
          <w:rFonts w:asciiTheme="minorHAnsi" w:hAnsiTheme="minorHAnsi" w:cstheme="minorHAnsi"/>
          <w:color w:val="auto"/>
          <w:sz w:val="24"/>
        </w:rPr>
        <w:t xml:space="preserve">was divided into three groups and </w:t>
      </w:r>
      <w:r>
        <w:rPr>
          <w:rFonts w:asciiTheme="minorHAnsi" w:hAnsiTheme="minorHAnsi" w:cstheme="minorHAnsi"/>
          <w:color w:val="auto"/>
          <w:sz w:val="24"/>
        </w:rPr>
        <w:t xml:space="preserve">took a stock relevant for the NBSAP revision </w:t>
      </w:r>
      <w:r w:rsidR="00196EF0">
        <w:rPr>
          <w:rFonts w:asciiTheme="minorHAnsi" w:hAnsiTheme="minorHAnsi" w:cstheme="minorHAnsi"/>
          <w:color w:val="auto"/>
          <w:sz w:val="24"/>
        </w:rPr>
        <w:t xml:space="preserve">from all the relevant data sources found at </w:t>
      </w:r>
      <w:r w:rsidR="00F31800">
        <w:rPr>
          <w:rFonts w:asciiTheme="minorHAnsi" w:hAnsiTheme="minorHAnsi" w:cstheme="minorHAnsi"/>
          <w:color w:val="auto"/>
          <w:sz w:val="24"/>
        </w:rPr>
        <w:t xml:space="preserve">national </w:t>
      </w:r>
      <w:r w:rsidR="00196EF0">
        <w:rPr>
          <w:rFonts w:asciiTheme="minorHAnsi" w:hAnsiTheme="minorHAnsi" w:cstheme="minorHAnsi"/>
          <w:color w:val="auto"/>
          <w:sz w:val="24"/>
        </w:rPr>
        <w:t xml:space="preserve">regional </w:t>
      </w:r>
      <w:r w:rsidR="00F31800">
        <w:rPr>
          <w:rFonts w:asciiTheme="minorHAnsi" w:hAnsiTheme="minorHAnsi" w:cstheme="minorHAnsi"/>
          <w:color w:val="auto"/>
          <w:sz w:val="24"/>
        </w:rPr>
        <w:t xml:space="preserve">states </w:t>
      </w:r>
      <w:r w:rsidR="00196EF0">
        <w:rPr>
          <w:rFonts w:asciiTheme="minorHAnsi" w:hAnsiTheme="minorHAnsi" w:cstheme="minorHAnsi"/>
          <w:color w:val="auto"/>
          <w:sz w:val="24"/>
        </w:rPr>
        <w:t>and federal levels which were identified jointly during the training period</w:t>
      </w:r>
      <w:r>
        <w:rPr>
          <w:rFonts w:asciiTheme="minorHAnsi" w:hAnsiTheme="minorHAnsi" w:cstheme="minorHAnsi"/>
          <w:color w:val="auto"/>
          <w:sz w:val="24"/>
        </w:rPr>
        <w:t xml:space="preserve">. </w:t>
      </w:r>
      <w:r w:rsidR="00196EF0">
        <w:rPr>
          <w:rFonts w:asciiTheme="minorHAnsi" w:hAnsiTheme="minorHAnsi" w:cstheme="minorHAnsi"/>
          <w:color w:val="auto"/>
          <w:sz w:val="24"/>
        </w:rPr>
        <w:t>Then, the TT</w:t>
      </w:r>
      <w:r w:rsidR="00F438B3">
        <w:rPr>
          <w:rFonts w:asciiTheme="minorHAnsi" w:hAnsiTheme="minorHAnsi" w:cstheme="minorHAnsi"/>
          <w:color w:val="auto"/>
          <w:sz w:val="24"/>
        </w:rPr>
        <w:t xml:space="preserve"> </w:t>
      </w:r>
      <w:r w:rsidR="00196EF0">
        <w:rPr>
          <w:rFonts w:asciiTheme="minorHAnsi" w:hAnsiTheme="minorHAnsi" w:cstheme="minorHAnsi"/>
          <w:color w:val="auto"/>
          <w:sz w:val="24"/>
        </w:rPr>
        <w:t xml:space="preserve">compiled three group reports into one as </w:t>
      </w:r>
      <w:r>
        <w:rPr>
          <w:rFonts w:asciiTheme="minorHAnsi" w:hAnsiTheme="minorHAnsi" w:cstheme="minorHAnsi"/>
          <w:color w:val="auto"/>
          <w:sz w:val="24"/>
        </w:rPr>
        <w:t xml:space="preserve">a </w:t>
      </w:r>
      <w:r w:rsidR="00196EF0">
        <w:rPr>
          <w:rFonts w:asciiTheme="minorHAnsi" w:hAnsiTheme="minorHAnsi" w:cstheme="minorHAnsi"/>
          <w:color w:val="auto"/>
          <w:sz w:val="24"/>
        </w:rPr>
        <w:t xml:space="preserve">national </w:t>
      </w:r>
      <w:r>
        <w:rPr>
          <w:rFonts w:asciiTheme="minorHAnsi" w:hAnsiTheme="minorHAnsi" w:cstheme="minorHAnsi"/>
          <w:color w:val="auto"/>
          <w:sz w:val="24"/>
        </w:rPr>
        <w:t xml:space="preserve">stocktaking report and </w:t>
      </w:r>
      <w:r w:rsidR="00546430">
        <w:rPr>
          <w:rFonts w:asciiTheme="minorHAnsi" w:hAnsiTheme="minorHAnsi" w:cstheme="minorHAnsi"/>
          <w:color w:val="auto"/>
          <w:sz w:val="24"/>
        </w:rPr>
        <w:t>prepared d</w:t>
      </w:r>
      <w:r>
        <w:rPr>
          <w:rFonts w:asciiTheme="minorHAnsi" w:hAnsiTheme="minorHAnsi" w:cstheme="minorHAnsi"/>
          <w:color w:val="auto"/>
          <w:sz w:val="24"/>
        </w:rPr>
        <w:t xml:space="preserve">raft National Biodiversity Strategy. The </w:t>
      </w:r>
      <w:r w:rsidR="00546430">
        <w:rPr>
          <w:rFonts w:asciiTheme="minorHAnsi" w:hAnsiTheme="minorHAnsi" w:cstheme="minorHAnsi"/>
          <w:color w:val="auto"/>
          <w:sz w:val="24"/>
        </w:rPr>
        <w:t>d</w:t>
      </w:r>
      <w:r>
        <w:rPr>
          <w:rFonts w:asciiTheme="minorHAnsi" w:hAnsiTheme="minorHAnsi" w:cstheme="minorHAnsi"/>
          <w:color w:val="auto"/>
          <w:sz w:val="24"/>
        </w:rPr>
        <w:t>raft National Biodiversity Strategy which contained 16 Ethiopia’s National Biodiversity Targets was presented to stakeholders at First National Stakeholders Workshop</w:t>
      </w:r>
      <w:r w:rsidR="00F95A07">
        <w:rPr>
          <w:rFonts w:asciiTheme="minorHAnsi" w:hAnsiTheme="minorHAnsi" w:cstheme="minorHAnsi"/>
          <w:color w:val="auto"/>
          <w:sz w:val="24"/>
        </w:rPr>
        <w:t xml:space="preserve">, and the TT </w:t>
      </w:r>
      <w:r>
        <w:rPr>
          <w:rFonts w:asciiTheme="minorHAnsi" w:hAnsiTheme="minorHAnsi" w:cstheme="minorHAnsi"/>
          <w:color w:val="auto"/>
          <w:sz w:val="24"/>
        </w:rPr>
        <w:t>finalized the strategy document by incorporating the feed backs, including two additional targets</w:t>
      </w:r>
      <w:r w:rsidR="00546430">
        <w:rPr>
          <w:rFonts w:asciiTheme="minorHAnsi" w:hAnsiTheme="minorHAnsi" w:cstheme="minorHAnsi"/>
          <w:color w:val="auto"/>
          <w:sz w:val="24"/>
        </w:rPr>
        <w:t xml:space="preserve"> that have been proposed by the stakeholders</w:t>
      </w:r>
      <w:r>
        <w:rPr>
          <w:rFonts w:asciiTheme="minorHAnsi" w:hAnsiTheme="minorHAnsi" w:cstheme="minorHAnsi"/>
          <w:color w:val="auto"/>
          <w:sz w:val="24"/>
        </w:rPr>
        <w:t xml:space="preserve">. </w:t>
      </w:r>
      <w:r w:rsidR="00F95A07">
        <w:rPr>
          <w:rFonts w:asciiTheme="minorHAnsi" w:hAnsiTheme="minorHAnsi" w:cstheme="minorHAnsi"/>
          <w:color w:val="auto"/>
          <w:sz w:val="24"/>
        </w:rPr>
        <w:t>Afterwards, the TT</w:t>
      </w:r>
      <w:r w:rsidR="00F438B3">
        <w:rPr>
          <w:rFonts w:asciiTheme="minorHAnsi" w:hAnsiTheme="minorHAnsi" w:cstheme="minorHAnsi"/>
          <w:color w:val="auto"/>
          <w:sz w:val="24"/>
        </w:rPr>
        <w:t xml:space="preserve"> </w:t>
      </w:r>
      <w:r w:rsidR="00F95A07">
        <w:rPr>
          <w:rFonts w:asciiTheme="minorHAnsi" w:hAnsiTheme="minorHAnsi" w:cstheme="minorHAnsi"/>
          <w:color w:val="auto"/>
          <w:sz w:val="24"/>
        </w:rPr>
        <w:t>proposed</w:t>
      </w:r>
      <w:r>
        <w:rPr>
          <w:rFonts w:asciiTheme="minorHAnsi" w:hAnsiTheme="minorHAnsi" w:cstheme="minorHAnsi"/>
          <w:color w:val="auto"/>
          <w:sz w:val="24"/>
        </w:rPr>
        <w:t xml:space="preserve"> indicators and actions for the targets</w:t>
      </w:r>
      <w:r w:rsidR="00546430">
        <w:rPr>
          <w:rFonts w:asciiTheme="minorHAnsi" w:hAnsiTheme="minorHAnsi" w:cstheme="minorHAnsi"/>
          <w:color w:val="auto"/>
          <w:sz w:val="24"/>
        </w:rPr>
        <w:t>. It also suggested</w:t>
      </w:r>
      <w:r>
        <w:rPr>
          <w:rFonts w:asciiTheme="minorHAnsi" w:hAnsiTheme="minorHAnsi" w:cstheme="minorHAnsi"/>
          <w:color w:val="auto"/>
          <w:sz w:val="24"/>
        </w:rPr>
        <w:t xml:space="preserve"> lead and collaborating implementing agencies</w:t>
      </w:r>
      <w:r w:rsidR="00F31800">
        <w:rPr>
          <w:rFonts w:asciiTheme="minorHAnsi" w:hAnsiTheme="minorHAnsi" w:cstheme="minorHAnsi"/>
          <w:color w:val="auto"/>
          <w:sz w:val="24"/>
        </w:rPr>
        <w:t>,</w:t>
      </w:r>
      <w:r>
        <w:rPr>
          <w:rFonts w:asciiTheme="minorHAnsi" w:hAnsiTheme="minorHAnsi" w:cstheme="minorHAnsi"/>
          <w:color w:val="auto"/>
          <w:sz w:val="24"/>
        </w:rPr>
        <w:t xml:space="preserve"> period of implementation required for each action</w:t>
      </w:r>
      <w:r w:rsidR="00F31800">
        <w:rPr>
          <w:rFonts w:asciiTheme="minorHAnsi" w:hAnsiTheme="minorHAnsi" w:cstheme="minorHAnsi"/>
          <w:color w:val="auto"/>
          <w:sz w:val="24"/>
        </w:rPr>
        <w:t xml:space="preserve"> and implementation arrangements</w:t>
      </w:r>
      <w:r>
        <w:rPr>
          <w:rFonts w:asciiTheme="minorHAnsi" w:hAnsiTheme="minorHAnsi" w:cstheme="minorHAnsi"/>
          <w:color w:val="auto"/>
          <w:sz w:val="24"/>
        </w:rPr>
        <w:t xml:space="preserve">. The Draft revised NBSAP so prepared was presented at the </w:t>
      </w:r>
      <w:r w:rsidR="00F95A07">
        <w:rPr>
          <w:rFonts w:asciiTheme="minorHAnsi" w:hAnsiTheme="minorHAnsi" w:cstheme="minorHAnsi"/>
          <w:color w:val="auto"/>
          <w:sz w:val="24"/>
        </w:rPr>
        <w:t>S</w:t>
      </w:r>
      <w:r>
        <w:rPr>
          <w:rFonts w:asciiTheme="minorHAnsi" w:hAnsiTheme="minorHAnsi" w:cstheme="minorHAnsi"/>
          <w:color w:val="auto"/>
          <w:sz w:val="24"/>
        </w:rPr>
        <w:t xml:space="preserve">econd National Stakeholders Workshop. After incorporating the feedback, the final revised NBSAP of </w:t>
      </w:r>
      <w:r w:rsidRPr="001F0E98">
        <w:rPr>
          <w:rFonts w:asciiTheme="minorHAnsi" w:hAnsiTheme="minorHAnsi" w:cstheme="minorHAnsi"/>
          <w:color w:val="auto"/>
          <w:sz w:val="24"/>
        </w:rPr>
        <w:t xml:space="preserve">Ethiopia containing </w:t>
      </w:r>
      <w:r w:rsidRPr="001F0E98">
        <w:rPr>
          <w:rFonts w:asciiTheme="minorHAnsi" w:hAnsiTheme="minorHAnsi"/>
          <w:sz w:val="24"/>
        </w:rPr>
        <w:t>18 targets, 41</w:t>
      </w:r>
      <w:r w:rsidRPr="008B1703">
        <w:rPr>
          <w:rFonts w:asciiTheme="minorHAnsi" w:hAnsiTheme="minorHAnsi"/>
          <w:sz w:val="24"/>
        </w:rPr>
        <w:t xml:space="preserve"> indicators and 59 actions </w:t>
      </w:r>
      <w:r w:rsidRPr="008B1703">
        <w:rPr>
          <w:rFonts w:asciiTheme="minorHAnsi" w:hAnsiTheme="minorHAnsi" w:cstheme="minorHAnsi"/>
          <w:color w:val="auto"/>
          <w:sz w:val="24"/>
        </w:rPr>
        <w:t xml:space="preserve">was </w:t>
      </w:r>
      <w:r w:rsidR="00F95A07">
        <w:rPr>
          <w:rFonts w:asciiTheme="minorHAnsi" w:hAnsiTheme="minorHAnsi" w:cstheme="minorHAnsi"/>
          <w:color w:val="auto"/>
          <w:sz w:val="24"/>
        </w:rPr>
        <w:t xml:space="preserve">produced. The revised National Biodiversity Strategy and Action Plan of Ethiopia </w:t>
      </w:r>
      <w:proofErr w:type="gramStart"/>
      <w:r w:rsidR="00F95A07">
        <w:rPr>
          <w:rFonts w:asciiTheme="minorHAnsi" w:hAnsiTheme="minorHAnsi" w:cstheme="minorHAnsi"/>
          <w:color w:val="auto"/>
          <w:sz w:val="24"/>
        </w:rPr>
        <w:t>was</w:t>
      </w:r>
      <w:proofErr w:type="gramEnd"/>
      <w:r w:rsidR="00F95A07">
        <w:rPr>
          <w:rFonts w:asciiTheme="minorHAnsi" w:hAnsiTheme="minorHAnsi" w:cstheme="minorHAnsi"/>
          <w:color w:val="auto"/>
          <w:sz w:val="24"/>
        </w:rPr>
        <w:t xml:space="preserve"> </w:t>
      </w:r>
      <w:r w:rsidR="00546430">
        <w:rPr>
          <w:rFonts w:asciiTheme="minorHAnsi" w:hAnsiTheme="minorHAnsi" w:cstheme="minorHAnsi"/>
          <w:color w:val="auto"/>
          <w:sz w:val="24"/>
        </w:rPr>
        <w:t>subject to technical and language edition</w:t>
      </w:r>
      <w:r w:rsidR="00F75972">
        <w:rPr>
          <w:rFonts w:asciiTheme="minorHAnsi" w:hAnsiTheme="minorHAnsi" w:cstheme="minorHAnsi"/>
          <w:color w:val="auto"/>
          <w:sz w:val="24"/>
        </w:rPr>
        <w:t>. Finally, it</w:t>
      </w:r>
      <w:r w:rsidR="00F95A07">
        <w:rPr>
          <w:rFonts w:asciiTheme="minorHAnsi" w:hAnsiTheme="minorHAnsi" w:cstheme="minorHAnsi"/>
          <w:color w:val="auto"/>
          <w:sz w:val="24"/>
        </w:rPr>
        <w:t xml:space="preserve"> </w:t>
      </w:r>
      <w:r w:rsidR="00546430">
        <w:rPr>
          <w:rFonts w:asciiTheme="minorHAnsi" w:hAnsiTheme="minorHAnsi" w:cstheme="minorHAnsi"/>
          <w:color w:val="auto"/>
          <w:sz w:val="24"/>
        </w:rPr>
        <w:t xml:space="preserve">was </w:t>
      </w:r>
      <w:r w:rsidRPr="008B1703">
        <w:rPr>
          <w:rFonts w:asciiTheme="minorHAnsi" w:hAnsiTheme="minorHAnsi" w:cstheme="minorHAnsi"/>
          <w:color w:val="auto"/>
          <w:sz w:val="24"/>
        </w:rPr>
        <w:t>endorsed by the government and sent to the SCBD</w:t>
      </w:r>
      <w:r>
        <w:rPr>
          <w:rFonts w:asciiTheme="minorHAnsi" w:hAnsiTheme="minorHAnsi" w:cstheme="minorHAnsi"/>
          <w:color w:val="auto"/>
          <w:sz w:val="24"/>
        </w:rPr>
        <w:t xml:space="preserve"> by the Focal Institute.</w:t>
      </w:r>
    </w:p>
    <w:p w:rsidR="002B6DA7" w:rsidRPr="00AA61E7" w:rsidRDefault="002B6DA7" w:rsidP="009F1F9F">
      <w:pPr>
        <w:pStyle w:val="cbdbodytxt"/>
        <w:spacing w:before="48" w:after="48" w:line="360" w:lineRule="auto"/>
        <w:ind w:firstLine="0"/>
        <w:rPr>
          <w:rFonts w:asciiTheme="minorHAnsi" w:hAnsiTheme="minorHAnsi" w:cstheme="minorHAnsi"/>
          <w:color w:val="auto"/>
          <w:sz w:val="24"/>
        </w:rPr>
      </w:pPr>
      <w:r w:rsidRPr="00AA61E7">
        <w:rPr>
          <w:rFonts w:asciiTheme="minorHAnsi" w:hAnsiTheme="minorHAnsi" w:cstheme="minorHAnsi"/>
          <w:color w:val="auto"/>
          <w:sz w:val="24"/>
        </w:rPr>
        <w:br w:type="page"/>
      </w:r>
    </w:p>
    <w:p w:rsidR="00D72DF7" w:rsidRPr="00461C99" w:rsidRDefault="00D72DF7" w:rsidP="007A1B3B">
      <w:pPr>
        <w:tabs>
          <w:tab w:val="left" w:pos="2025"/>
        </w:tabs>
        <w:spacing w:before="120" w:after="0" w:line="360" w:lineRule="auto"/>
        <w:jc w:val="both"/>
        <w:rPr>
          <w:rFonts w:cstheme="minorHAnsi"/>
          <w:b/>
          <w:color w:val="7030A0"/>
          <w:sz w:val="24"/>
          <w:szCs w:val="24"/>
        </w:rPr>
      </w:pPr>
      <w:r w:rsidRPr="00461C99">
        <w:rPr>
          <w:rFonts w:cstheme="minorHAnsi"/>
          <w:b/>
          <w:color w:val="7030A0"/>
          <w:sz w:val="24"/>
          <w:szCs w:val="24"/>
        </w:rPr>
        <w:lastRenderedPageBreak/>
        <w:t xml:space="preserve">CHAPTER </w:t>
      </w:r>
      <w:r w:rsidR="00457CA9">
        <w:rPr>
          <w:rFonts w:cstheme="minorHAnsi"/>
          <w:b/>
          <w:color w:val="7030A0"/>
          <w:sz w:val="24"/>
          <w:szCs w:val="24"/>
        </w:rPr>
        <w:t>SEVEN</w:t>
      </w:r>
    </w:p>
    <w:p w:rsidR="00135B00" w:rsidRPr="00246421" w:rsidRDefault="00B14784" w:rsidP="00135B00">
      <w:pPr>
        <w:tabs>
          <w:tab w:val="left" w:pos="2025"/>
        </w:tabs>
        <w:spacing w:before="120" w:after="0" w:line="360" w:lineRule="auto"/>
        <w:jc w:val="both"/>
        <w:rPr>
          <w:rFonts w:cstheme="minorHAnsi"/>
          <w:b/>
          <w:color w:val="7030A0"/>
          <w:sz w:val="24"/>
          <w:szCs w:val="24"/>
        </w:rPr>
      </w:pPr>
      <w:r>
        <w:rPr>
          <w:rFonts w:cstheme="minorHAnsi"/>
          <w:b/>
          <w:color w:val="7030A0"/>
          <w:sz w:val="24"/>
          <w:szCs w:val="24"/>
        </w:rPr>
        <w:t xml:space="preserve">7 </w:t>
      </w:r>
      <w:r w:rsidR="00135B00" w:rsidRPr="00246421">
        <w:rPr>
          <w:rFonts w:cstheme="minorHAnsi"/>
          <w:b/>
          <w:color w:val="7030A0"/>
          <w:sz w:val="24"/>
          <w:szCs w:val="24"/>
        </w:rPr>
        <w:t xml:space="preserve">NATIONAL BIODIVERSITY </w:t>
      </w:r>
      <w:proofErr w:type="gramStart"/>
      <w:r w:rsidR="00135B00" w:rsidRPr="00246421">
        <w:rPr>
          <w:rFonts w:cstheme="minorHAnsi"/>
          <w:b/>
          <w:color w:val="7030A0"/>
          <w:sz w:val="24"/>
          <w:szCs w:val="24"/>
        </w:rPr>
        <w:t>STRATEGY</w:t>
      </w:r>
      <w:proofErr w:type="gramEnd"/>
    </w:p>
    <w:p w:rsidR="00135B00" w:rsidRPr="00921785" w:rsidRDefault="00135B00" w:rsidP="00135B00">
      <w:pPr>
        <w:tabs>
          <w:tab w:val="left" w:pos="2025"/>
        </w:tabs>
        <w:spacing w:before="120" w:after="0" w:line="360" w:lineRule="auto"/>
        <w:jc w:val="both"/>
        <w:rPr>
          <w:rFonts w:cstheme="minorHAnsi"/>
          <w:b/>
          <w:color w:val="7030A0"/>
          <w:sz w:val="24"/>
          <w:szCs w:val="24"/>
        </w:rPr>
      </w:pPr>
      <w:r w:rsidRPr="00921785">
        <w:rPr>
          <w:rFonts w:cstheme="minorHAnsi"/>
          <w:b/>
          <w:color w:val="7030A0"/>
          <w:sz w:val="24"/>
          <w:szCs w:val="24"/>
        </w:rPr>
        <w:t>7.1 Vision</w:t>
      </w:r>
    </w:p>
    <w:p w:rsidR="00135B00" w:rsidRPr="00921785" w:rsidRDefault="00135B00" w:rsidP="00135B00">
      <w:pPr>
        <w:pStyle w:val="Header"/>
        <w:spacing w:line="360" w:lineRule="auto"/>
        <w:jc w:val="both"/>
        <w:rPr>
          <w:rFonts w:cstheme="minorHAnsi"/>
          <w:sz w:val="24"/>
          <w:szCs w:val="24"/>
        </w:rPr>
      </w:pPr>
      <w:r w:rsidRPr="00921785">
        <w:rPr>
          <w:rFonts w:cstheme="minorHAnsi"/>
          <w:sz w:val="24"/>
          <w:szCs w:val="24"/>
        </w:rPr>
        <w:t>The vision of the revised Ethiopia’s NBSAP is to conserve, restore and value biodiversity and ecosystems of the country, maintaining rich biodiversity and ecosystem</w:t>
      </w:r>
      <w:r w:rsidR="0065575E">
        <w:rPr>
          <w:rFonts w:cstheme="minorHAnsi"/>
          <w:sz w:val="24"/>
          <w:szCs w:val="24"/>
        </w:rPr>
        <w:t>s</w:t>
      </w:r>
      <w:r w:rsidRPr="00921785">
        <w:rPr>
          <w:rFonts w:cstheme="minorHAnsi"/>
          <w:sz w:val="24"/>
          <w:szCs w:val="24"/>
        </w:rPr>
        <w:t xml:space="preserve"> delivering essential benefits for all the people of Ethiopia. </w:t>
      </w:r>
    </w:p>
    <w:p w:rsidR="00135B00" w:rsidRPr="00246421" w:rsidRDefault="00135B00" w:rsidP="00135B00">
      <w:pPr>
        <w:spacing w:before="120" w:after="0" w:line="360" w:lineRule="auto"/>
        <w:jc w:val="both"/>
        <w:rPr>
          <w:rFonts w:cstheme="minorHAnsi"/>
          <w:b/>
          <w:i/>
          <w:color w:val="7030A0"/>
          <w:sz w:val="24"/>
          <w:szCs w:val="24"/>
        </w:rPr>
      </w:pPr>
      <w:r w:rsidRPr="00246421">
        <w:rPr>
          <w:rFonts w:cstheme="minorHAnsi"/>
          <w:b/>
          <w:color w:val="7030A0"/>
          <w:sz w:val="24"/>
          <w:szCs w:val="24"/>
        </w:rPr>
        <w:t>7.2 Mission</w:t>
      </w:r>
    </w:p>
    <w:p w:rsidR="00135B00" w:rsidRPr="00246421" w:rsidRDefault="00135B00" w:rsidP="00135B00">
      <w:pPr>
        <w:tabs>
          <w:tab w:val="num" w:pos="720"/>
        </w:tabs>
        <w:spacing w:before="120" w:after="0" w:line="360" w:lineRule="auto"/>
        <w:jc w:val="both"/>
        <w:rPr>
          <w:rFonts w:cstheme="minorHAnsi"/>
          <w:sz w:val="24"/>
          <w:szCs w:val="24"/>
        </w:rPr>
      </w:pPr>
      <w:r w:rsidRPr="00246421">
        <w:rPr>
          <w:rFonts w:cstheme="minorHAnsi"/>
          <w:sz w:val="24"/>
          <w:szCs w:val="24"/>
        </w:rPr>
        <w:t>The mission of the revised Ethiopia’s NBSAP</w:t>
      </w:r>
      <w:r w:rsidR="0065575E">
        <w:rPr>
          <w:rFonts w:cstheme="minorHAnsi"/>
          <w:sz w:val="24"/>
          <w:szCs w:val="24"/>
        </w:rPr>
        <w:t xml:space="preserve"> is</w:t>
      </w:r>
      <w:r w:rsidRPr="00246421">
        <w:rPr>
          <w:rFonts w:cstheme="minorHAnsi"/>
          <w:sz w:val="24"/>
          <w:szCs w:val="24"/>
        </w:rPr>
        <w:t xml:space="preserve"> Conserving and ensuring, sustainable use and development </w:t>
      </w:r>
      <w:r w:rsidR="0065575E">
        <w:rPr>
          <w:rFonts w:cstheme="minorHAnsi"/>
          <w:sz w:val="24"/>
          <w:szCs w:val="24"/>
        </w:rPr>
        <w:t xml:space="preserve">of </w:t>
      </w:r>
      <w:r w:rsidRPr="00246421">
        <w:rPr>
          <w:rFonts w:cstheme="minorHAnsi"/>
          <w:sz w:val="24"/>
          <w:szCs w:val="24"/>
        </w:rPr>
        <w:t xml:space="preserve">biodiversity, and ensuring equitable sharing of benefits accrued from the use of </w:t>
      </w:r>
      <w:r w:rsidR="0065575E" w:rsidRPr="00246421">
        <w:rPr>
          <w:rFonts w:cstheme="minorHAnsi"/>
          <w:sz w:val="24"/>
          <w:szCs w:val="24"/>
        </w:rPr>
        <w:t xml:space="preserve">the country’s </w:t>
      </w:r>
      <w:r w:rsidRPr="00246421">
        <w:rPr>
          <w:rFonts w:cstheme="minorHAnsi"/>
          <w:sz w:val="24"/>
          <w:szCs w:val="24"/>
        </w:rPr>
        <w:t xml:space="preserve">genetic resources and </w:t>
      </w:r>
      <w:r w:rsidR="0065575E">
        <w:rPr>
          <w:rFonts w:cstheme="minorHAnsi"/>
          <w:sz w:val="24"/>
          <w:szCs w:val="24"/>
        </w:rPr>
        <w:t>community knowledge</w:t>
      </w:r>
      <w:r w:rsidRPr="00246421">
        <w:rPr>
          <w:rFonts w:cstheme="minorHAnsi"/>
          <w:sz w:val="24"/>
          <w:szCs w:val="24"/>
        </w:rPr>
        <w:t xml:space="preserve"> of Ethiopia</w:t>
      </w:r>
      <w:r w:rsidR="0065575E">
        <w:rPr>
          <w:rFonts w:cstheme="minorHAnsi"/>
          <w:sz w:val="24"/>
          <w:szCs w:val="24"/>
        </w:rPr>
        <w:t>ns</w:t>
      </w:r>
      <w:r w:rsidRPr="00246421">
        <w:rPr>
          <w:rFonts w:cstheme="minorHAnsi"/>
          <w:sz w:val="24"/>
          <w:szCs w:val="24"/>
        </w:rPr>
        <w:t xml:space="preserve">. </w:t>
      </w:r>
    </w:p>
    <w:p w:rsidR="00135B00" w:rsidRPr="00246421" w:rsidRDefault="00135B00" w:rsidP="00135B00">
      <w:pPr>
        <w:spacing w:before="120" w:after="0" w:line="360" w:lineRule="auto"/>
        <w:jc w:val="both"/>
        <w:rPr>
          <w:rFonts w:cstheme="minorHAnsi"/>
          <w:b/>
          <w:color w:val="7030A0"/>
          <w:sz w:val="24"/>
          <w:szCs w:val="24"/>
        </w:rPr>
      </w:pPr>
      <w:r w:rsidRPr="00246421">
        <w:rPr>
          <w:rFonts w:cstheme="minorHAnsi"/>
          <w:b/>
          <w:color w:val="7030A0"/>
          <w:sz w:val="24"/>
          <w:szCs w:val="24"/>
        </w:rPr>
        <w:t>7.3 Principles</w:t>
      </w:r>
    </w:p>
    <w:p w:rsidR="00135B00" w:rsidRPr="00246421" w:rsidRDefault="00135B00" w:rsidP="00135B00">
      <w:pPr>
        <w:spacing w:before="120" w:after="0" w:line="360" w:lineRule="auto"/>
        <w:rPr>
          <w:rFonts w:cstheme="minorHAnsi"/>
          <w:sz w:val="24"/>
          <w:szCs w:val="24"/>
        </w:rPr>
      </w:pPr>
      <w:r w:rsidRPr="00246421">
        <w:rPr>
          <w:rFonts w:cstheme="minorHAnsi"/>
          <w:sz w:val="24"/>
          <w:szCs w:val="24"/>
        </w:rPr>
        <w:t>The following are basic principles underling Ethiopia’s revised NBSAP.</w:t>
      </w:r>
    </w:p>
    <w:p w:rsidR="00135B00" w:rsidRPr="00246421" w:rsidRDefault="00135B00" w:rsidP="00135B00">
      <w:pPr>
        <w:pStyle w:val="ListParagraph"/>
        <w:numPr>
          <w:ilvl w:val="0"/>
          <w:numId w:val="31"/>
        </w:numPr>
        <w:tabs>
          <w:tab w:val="left" w:pos="630"/>
        </w:tabs>
        <w:spacing w:line="360" w:lineRule="auto"/>
        <w:jc w:val="both"/>
        <w:rPr>
          <w:rFonts w:cstheme="minorHAnsi"/>
          <w:sz w:val="24"/>
          <w:szCs w:val="24"/>
        </w:rPr>
      </w:pPr>
      <w:r w:rsidRPr="00246421">
        <w:rPr>
          <w:rFonts w:cstheme="minorHAnsi"/>
          <w:sz w:val="24"/>
          <w:szCs w:val="24"/>
        </w:rPr>
        <w:t>We work hard to live in harmony with our nature</w:t>
      </w:r>
    </w:p>
    <w:p w:rsidR="00135B00" w:rsidRPr="00246421" w:rsidRDefault="00135B00" w:rsidP="00135B00">
      <w:pPr>
        <w:pStyle w:val="ListParagraph"/>
        <w:numPr>
          <w:ilvl w:val="0"/>
          <w:numId w:val="31"/>
        </w:numPr>
        <w:tabs>
          <w:tab w:val="left" w:pos="630"/>
        </w:tabs>
        <w:spacing w:after="0" w:line="360" w:lineRule="auto"/>
        <w:jc w:val="both"/>
        <w:rPr>
          <w:rFonts w:cstheme="minorHAnsi"/>
          <w:sz w:val="24"/>
          <w:szCs w:val="24"/>
        </w:rPr>
      </w:pPr>
      <w:r w:rsidRPr="00246421">
        <w:rPr>
          <w:rFonts w:cstheme="minorHAnsi"/>
          <w:sz w:val="24"/>
          <w:szCs w:val="24"/>
        </w:rPr>
        <w:t>We acknowledge and respect the culture, values, innovations, practices and knowledge of local communities</w:t>
      </w:r>
    </w:p>
    <w:p w:rsidR="00135B00" w:rsidRPr="00246421" w:rsidRDefault="00135B00" w:rsidP="00135B00">
      <w:pPr>
        <w:pStyle w:val="ListParagraph"/>
        <w:numPr>
          <w:ilvl w:val="0"/>
          <w:numId w:val="31"/>
        </w:numPr>
        <w:tabs>
          <w:tab w:val="left" w:pos="630"/>
        </w:tabs>
        <w:spacing w:line="360" w:lineRule="auto"/>
        <w:jc w:val="both"/>
        <w:rPr>
          <w:rFonts w:cstheme="minorHAnsi"/>
          <w:sz w:val="24"/>
          <w:szCs w:val="24"/>
        </w:rPr>
      </w:pPr>
      <w:r w:rsidRPr="00246421">
        <w:rPr>
          <w:rFonts w:cstheme="minorHAnsi"/>
          <w:sz w:val="24"/>
          <w:szCs w:val="24"/>
        </w:rPr>
        <w:t>We work towards putting in place effective policies and strategies that ensure conservation, sustainable use and development of our biodiversity and equitable sharing of benefits accrued from the use of our genetic resources</w:t>
      </w:r>
    </w:p>
    <w:p w:rsidR="00135B00" w:rsidRPr="00246421" w:rsidRDefault="00135B00" w:rsidP="00135B00">
      <w:pPr>
        <w:pStyle w:val="ListParagraph"/>
        <w:numPr>
          <w:ilvl w:val="0"/>
          <w:numId w:val="31"/>
        </w:numPr>
        <w:tabs>
          <w:tab w:val="left" w:pos="630"/>
        </w:tabs>
        <w:spacing w:line="360" w:lineRule="auto"/>
        <w:jc w:val="both"/>
        <w:rPr>
          <w:rFonts w:cstheme="minorHAnsi"/>
          <w:sz w:val="24"/>
          <w:szCs w:val="24"/>
        </w:rPr>
      </w:pPr>
      <w:r w:rsidRPr="00246421">
        <w:rPr>
          <w:rFonts w:cstheme="minorHAnsi"/>
          <w:sz w:val="24"/>
          <w:szCs w:val="24"/>
        </w:rPr>
        <w:t xml:space="preserve">We remain alert to control </w:t>
      </w:r>
      <w:r w:rsidR="001D2D58">
        <w:rPr>
          <w:rFonts w:cstheme="minorHAnsi"/>
          <w:sz w:val="24"/>
          <w:szCs w:val="24"/>
        </w:rPr>
        <w:t xml:space="preserve">the spread and </w:t>
      </w:r>
      <w:r w:rsidRPr="00246421">
        <w:rPr>
          <w:rFonts w:cstheme="minorHAnsi"/>
          <w:sz w:val="24"/>
          <w:szCs w:val="24"/>
        </w:rPr>
        <w:t xml:space="preserve">introduction of invasive species </w:t>
      </w:r>
    </w:p>
    <w:p w:rsidR="00135B00" w:rsidRPr="00246421" w:rsidRDefault="00135B00" w:rsidP="00135B00">
      <w:pPr>
        <w:pStyle w:val="ListParagraph"/>
        <w:numPr>
          <w:ilvl w:val="0"/>
          <w:numId w:val="31"/>
        </w:numPr>
        <w:tabs>
          <w:tab w:val="left" w:pos="630"/>
        </w:tabs>
        <w:spacing w:line="360" w:lineRule="auto"/>
        <w:jc w:val="both"/>
        <w:rPr>
          <w:rFonts w:cstheme="minorHAnsi"/>
          <w:sz w:val="24"/>
          <w:szCs w:val="24"/>
        </w:rPr>
      </w:pPr>
      <w:r w:rsidRPr="00246421">
        <w:rPr>
          <w:rFonts w:cstheme="minorHAnsi"/>
          <w:sz w:val="24"/>
          <w:szCs w:val="24"/>
        </w:rPr>
        <w:t>We pay due attention to gender equity in our endeavors of conservation and sustainable utilization of our biodiversity</w:t>
      </w:r>
    </w:p>
    <w:p w:rsidR="00135B00" w:rsidRPr="00246421" w:rsidRDefault="00135B00" w:rsidP="00135B00">
      <w:pPr>
        <w:pStyle w:val="ListParagraph"/>
        <w:numPr>
          <w:ilvl w:val="0"/>
          <w:numId w:val="31"/>
        </w:numPr>
        <w:tabs>
          <w:tab w:val="left" w:pos="630"/>
        </w:tabs>
        <w:spacing w:line="360" w:lineRule="auto"/>
        <w:jc w:val="both"/>
        <w:rPr>
          <w:rFonts w:cstheme="minorHAnsi"/>
          <w:sz w:val="24"/>
          <w:szCs w:val="24"/>
        </w:rPr>
      </w:pPr>
      <w:r w:rsidRPr="00246421">
        <w:rPr>
          <w:rFonts w:cstheme="minorHAnsi"/>
          <w:sz w:val="24"/>
          <w:szCs w:val="24"/>
        </w:rPr>
        <w:t>We adapt to and mitigate climate change through proper conservation, development and utilization of our biodiversity</w:t>
      </w:r>
    </w:p>
    <w:p w:rsidR="00135B00" w:rsidRPr="00246421" w:rsidRDefault="00135B00" w:rsidP="00135B00">
      <w:pPr>
        <w:pStyle w:val="ListParagraph"/>
        <w:numPr>
          <w:ilvl w:val="0"/>
          <w:numId w:val="31"/>
        </w:numPr>
        <w:tabs>
          <w:tab w:val="left" w:pos="630"/>
        </w:tabs>
        <w:spacing w:line="360" w:lineRule="auto"/>
        <w:jc w:val="both"/>
        <w:rPr>
          <w:rFonts w:cstheme="minorHAnsi"/>
          <w:sz w:val="24"/>
          <w:szCs w:val="24"/>
        </w:rPr>
      </w:pPr>
      <w:r w:rsidRPr="00246421">
        <w:rPr>
          <w:rFonts w:cstheme="minorHAnsi"/>
          <w:sz w:val="24"/>
          <w:szCs w:val="24"/>
        </w:rPr>
        <w:t xml:space="preserve"> We acknowledge active participation of local communities for effective conservation, sustainable use and development of our biodiversity </w:t>
      </w:r>
    </w:p>
    <w:p w:rsidR="00135B00" w:rsidRPr="00246421" w:rsidRDefault="00135B00" w:rsidP="00135B00">
      <w:pPr>
        <w:pStyle w:val="ListParagraph"/>
        <w:numPr>
          <w:ilvl w:val="0"/>
          <w:numId w:val="31"/>
        </w:numPr>
        <w:tabs>
          <w:tab w:val="left" w:pos="630"/>
        </w:tabs>
        <w:spacing w:line="360" w:lineRule="auto"/>
        <w:jc w:val="both"/>
        <w:rPr>
          <w:rFonts w:cstheme="minorHAnsi"/>
          <w:sz w:val="24"/>
          <w:szCs w:val="24"/>
        </w:rPr>
      </w:pPr>
      <w:r w:rsidRPr="00246421">
        <w:rPr>
          <w:rFonts w:cstheme="minorHAnsi"/>
          <w:sz w:val="24"/>
          <w:szCs w:val="24"/>
        </w:rPr>
        <w:lastRenderedPageBreak/>
        <w:t xml:space="preserve">We promote research based biodiversity conservation </w:t>
      </w:r>
    </w:p>
    <w:p w:rsidR="00135B00" w:rsidRPr="00246421" w:rsidRDefault="00135B00" w:rsidP="00135B00">
      <w:pPr>
        <w:spacing w:before="120" w:after="0" w:line="360" w:lineRule="auto"/>
        <w:jc w:val="both"/>
        <w:rPr>
          <w:rFonts w:cstheme="minorHAnsi"/>
          <w:b/>
          <w:color w:val="7030A0"/>
          <w:sz w:val="24"/>
          <w:szCs w:val="24"/>
        </w:rPr>
      </w:pPr>
      <w:r w:rsidRPr="00246421">
        <w:rPr>
          <w:rFonts w:cstheme="minorHAnsi"/>
          <w:b/>
          <w:color w:val="7030A0"/>
          <w:sz w:val="24"/>
          <w:szCs w:val="24"/>
        </w:rPr>
        <w:t xml:space="preserve">7.4 National Biodiversity Targets </w:t>
      </w:r>
    </w:p>
    <w:p w:rsidR="00135B00" w:rsidRPr="00246421" w:rsidRDefault="00135B00" w:rsidP="00135B00">
      <w:pPr>
        <w:spacing w:line="360" w:lineRule="auto"/>
        <w:jc w:val="both"/>
        <w:rPr>
          <w:rFonts w:cstheme="minorHAnsi"/>
          <w:sz w:val="24"/>
          <w:szCs w:val="24"/>
        </w:rPr>
      </w:pPr>
      <w:r w:rsidRPr="00246421">
        <w:rPr>
          <w:rFonts w:cstheme="minorHAnsi"/>
          <w:sz w:val="24"/>
          <w:szCs w:val="24"/>
        </w:rPr>
        <w:t xml:space="preserve">Development of Ethiopia’s National Biodiversity Targets and actions have been based on the analysis of the existing realities of the country such as level of threats, government priorities, existing capacity, lessons from the hitherto implementation experiences on the three pillars of the CBD, and associated global </w:t>
      </w:r>
      <w:r w:rsidR="001D2D58">
        <w:rPr>
          <w:rFonts w:cstheme="minorHAnsi"/>
          <w:sz w:val="24"/>
          <w:szCs w:val="24"/>
        </w:rPr>
        <w:t>provisions of the Strategic Plan 2011-2020.</w:t>
      </w:r>
      <w:r w:rsidRPr="00246421">
        <w:rPr>
          <w:rFonts w:cstheme="minorHAnsi"/>
          <w:sz w:val="24"/>
          <w:szCs w:val="24"/>
        </w:rPr>
        <w:t xml:space="preserve"> Accordingly, Ethiopia has developed the following 18 Ethiopia’s National Biodiversity Targets that will be </w:t>
      </w:r>
      <w:r w:rsidRPr="001D1EA4">
        <w:rPr>
          <w:rFonts w:cstheme="minorHAnsi"/>
          <w:sz w:val="24"/>
          <w:szCs w:val="24"/>
        </w:rPr>
        <w:t>implemented in years 2015 through 2020. These</w:t>
      </w:r>
      <w:r w:rsidRPr="00246421">
        <w:rPr>
          <w:rFonts w:cstheme="minorHAnsi"/>
          <w:sz w:val="24"/>
          <w:szCs w:val="24"/>
        </w:rPr>
        <w:t xml:space="preserve"> are outlined under the five Strategic Goals of the Global Strategic Plan. Indicators and actions of the Ethiopian Biodiversity Targets are presented in Table 11. Relations of Ethiopia’s National Biodiversity Targets to the Aichi Biodiversity Targets have been presented in </w:t>
      </w:r>
      <w:r w:rsidR="00122694">
        <w:rPr>
          <w:rFonts w:cstheme="minorHAnsi"/>
          <w:sz w:val="24"/>
          <w:szCs w:val="24"/>
        </w:rPr>
        <w:t>Table 12.</w:t>
      </w:r>
    </w:p>
    <w:p w:rsidR="004B001B" w:rsidRPr="00D075D9" w:rsidRDefault="00454E6B" w:rsidP="00AF3141">
      <w:pPr>
        <w:tabs>
          <w:tab w:val="left" w:pos="1080"/>
        </w:tabs>
        <w:spacing w:before="120" w:after="0" w:line="240" w:lineRule="auto"/>
        <w:ind w:left="1080" w:hanging="990"/>
        <w:jc w:val="both"/>
        <w:rPr>
          <w:rFonts w:cstheme="minorHAnsi"/>
          <w:b/>
          <w:color w:val="7030A0"/>
          <w:sz w:val="24"/>
          <w:szCs w:val="24"/>
        </w:rPr>
      </w:pPr>
      <w:r w:rsidRPr="00D075D9">
        <w:rPr>
          <w:rFonts w:cstheme="minorHAnsi"/>
          <w:b/>
          <w:color w:val="7030A0"/>
          <w:sz w:val="24"/>
          <w:szCs w:val="24"/>
        </w:rPr>
        <w:t>Strategic Goal A: Address the underlying causes of biodiversity loss by mainstreaming biodiversity across government and society</w:t>
      </w:r>
    </w:p>
    <w:p w:rsidR="00332103" w:rsidRPr="00D075D9" w:rsidRDefault="00454E6B" w:rsidP="00213792">
      <w:pPr>
        <w:spacing w:before="120" w:after="0" w:line="240" w:lineRule="auto"/>
        <w:ind w:left="1080" w:hanging="1080"/>
        <w:jc w:val="both"/>
        <w:rPr>
          <w:rFonts w:cstheme="minorHAnsi"/>
          <w:b/>
          <w:color w:val="7030A0"/>
          <w:sz w:val="24"/>
          <w:szCs w:val="24"/>
        </w:rPr>
      </w:pPr>
      <w:proofErr w:type="gramStart"/>
      <w:r w:rsidRPr="00D075D9">
        <w:rPr>
          <w:rFonts w:cstheme="minorHAnsi"/>
          <w:b/>
          <w:color w:val="7030A0"/>
          <w:sz w:val="24"/>
          <w:szCs w:val="24"/>
        </w:rPr>
        <w:t>Target 1</w:t>
      </w:r>
      <w:r w:rsidR="000E1F98" w:rsidRPr="00D075D9">
        <w:rPr>
          <w:rFonts w:cstheme="minorHAnsi"/>
          <w:b/>
          <w:color w:val="7030A0"/>
          <w:sz w:val="24"/>
          <w:szCs w:val="24"/>
        </w:rPr>
        <w:t>.</w:t>
      </w:r>
      <w:proofErr w:type="gramEnd"/>
      <w:r w:rsidR="00BF0428">
        <w:rPr>
          <w:rFonts w:cstheme="minorHAnsi"/>
          <w:b/>
          <w:color w:val="7030A0"/>
          <w:sz w:val="24"/>
          <w:szCs w:val="24"/>
        </w:rPr>
        <w:t xml:space="preserve"> </w:t>
      </w:r>
      <w:r w:rsidR="00332103" w:rsidRPr="00D075D9">
        <w:rPr>
          <w:rFonts w:cstheme="minorHAnsi"/>
          <w:b/>
          <w:color w:val="7030A0"/>
          <w:sz w:val="24"/>
          <w:szCs w:val="24"/>
        </w:rPr>
        <w:t>By 2020, awareness of public and decision makers on the values of biodiversity and ecosystem services is raised, and the steps they can take to conserve and use them sustainably is improved</w:t>
      </w:r>
    </w:p>
    <w:p w:rsidR="00E56E5C" w:rsidRPr="00D075D9" w:rsidRDefault="00454E6B" w:rsidP="00294E1C">
      <w:pPr>
        <w:spacing w:before="240" w:after="0" w:line="360" w:lineRule="auto"/>
        <w:jc w:val="both"/>
        <w:rPr>
          <w:rFonts w:cstheme="minorHAnsi"/>
          <w:b/>
          <w:color w:val="7030A0"/>
          <w:sz w:val="24"/>
          <w:szCs w:val="24"/>
        </w:rPr>
      </w:pPr>
      <w:r w:rsidRPr="00D075D9">
        <w:rPr>
          <w:rFonts w:cstheme="minorHAnsi"/>
          <w:b/>
          <w:color w:val="7030A0"/>
          <w:sz w:val="24"/>
          <w:szCs w:val="24"/>
        </w:rPr>
        <w:t>Technical rationale</w:t>
      </w:r>
    </w:p>
    <w:p w:rsidR="002718F0" w:rsidRPr="00D075D9" w:rsidRDefault="00454E6B" w:rsidP="006E643E">
      <w:pPr>
        <w:spacing w:before="120" w:after="0" w:line="360" w:lineRule="auto"/>
        <w:jc w:val="both"/>
        <w:rPr>
          <w:rFonts w:cstheme="minorHAnsi"/>
          <w:sz w:val="24"/>
          <w:szCs w:val="24"/>
        </w:rPr>
      </w:pPr>
      <w:r w:rsidRPr="00D075D9">
        <w:rPr>
          <w:rFonts w:cstheme="minorHAnsi"/>
          <w:sz w:val="24"/>
          <w:szCs w:val="24"/>
        </w:rPr>
        <w:t xml:space="preserve">In Ethiopia, local communities and most decision makers are </w:t>
      </w:r>
      <w:r w:rsidR="00247788">
        <w:rPr>
          <w:rFonts w:cstheme="minorHAnsi"/>
          <w:sz w:val="24"/>
          <w:szCs w:val="24"/>
        </w:rPr>
        <w:t xml:space="preserve">well </w:t>
      </w:r>
      <w:r w:rsidRPr="00D075D9">
        <w:rPr>
          <w:rFonts w:cstheme="minorHAnsi"/>
          <w:sz w:val="24"/>
          <w:szCs w:val="24"/>
        </w:rPr>
        <w:t>aware of direct uses of biodiversity</w:t>
      </w:r>
      <w:r w:rsidRPr="00D075D9">
        <w:rPr>
          <w:rFonts w:eastAsia="Times New Roman" w:cstheme="minorHAnsi"/>
          <w:sz w:val="24"/>
          <w:szCs w:val="24"/>
        </w:rPr>
        <w:t>, but not value</w:t>
      </w:r>
      <w:r w:rsidR="00A72A7E" w:rsidRPr="00D075D9">
        <w:rPr>
          <w:rFonts w:eastAsia="Times New Roman" w:cstheme="minorHAnsi"/>
          <w:sz w:val="24"/>
          <w:szCs w:val="24"/>
        </w:rPr>
        <w:t xml:space="preserve">s of most ecosystem </w:t>
      </w:r>
      <w:r w:rsidRPr="00D075D9">
        <w:rPr>
          <w:rFonts w:eastAsia="Times New Roman" w:cstheme="minorHAnsi"/>
          <w:sz w:val="24"/>
          <w:szCs w:val="24"/>
        </w:rPr>
        <w:t>services</w:t>
      </w:r>
      <w:r w:rsidR="00A72A7E" w:rsidRPr="00D075D9">
        <w:rPr>
          <w:rFonts w:eastAsia="Times New Roman" w:cstheme="minorHAnsi"/>
          <w:sz w:val="24"/>
          <w:szCs w:val="24"/>
        </w:rPr>
        <w:t>.</w:t>
      </w:r>
      <w:r w:rsidRPr="00D075D9">
        <w:rPr>
          <w:rFonts w:eastAsia="Times New Roman" w:cstheme="minorHAnsi"/>
          <w:sz w:val="24"/>
          <w:szCs w:val="24"/>
        </w:rPr>
        <w:t xml:space="preserve"> Therefore, policy makers are occupied with poverty reduction and development issues that may have short term gains, but will harm biodiversity in the long term. Similarly, </w:t>
      </w:r>
      <w:r w:rsidR="00CC35B1" w:rsidRPr="00D075D9">
        <w:rPr>
          <w:rFonts w:eastAsia="Times New Roman" w:cstheme="minorHAnsi"/>
          <w:sz w:val="24"/>
          <w:szCs w:val="24"/>
        </w:rPr>
        <w:t>some</w:t>
      </w:r>
      <w:r w:rsidRPr="00D075D9">
        <w:rPr>
          <w:rFonts w:eastAsia="Times New Roman" w:cstheme="minorHAnsi"/>
          <w:sz w:val="24"/>
          <w:szCs w:val="24"/>
        </w:rPr>
        <w:t xml:space="preserve"> of the </w:t>
      </w:r>
      <w:r w:rsidR="007A3C00" w:rsidRPr="00D075D9">
        <w:rPr>
          <w:rFonts w:eastAsia="Times New Roman" w:cstheme="minorHAnsi"/>
          <w:sz w:val="24"/>
          <w:szCs w:val="24"/>
        </w:rPr>
        <w:t>investment activities</w:t>
      </w:r>
      <w:r w:rsidRPr="00D075D9">
        <w:rPr>
          <w:rFonts w:eastAsia="Times New Roman" w:cstheme="minorHAnsi"/>
          <w:sz w:val="24"/>
          <w:szCs w:val="24"/>
        </w:rPr>
        <w:t xml:space="preserve"> ha</w:t>
      </w:r>
      <w:r w:rsidR="007A3C00" w:rsidRPr="00D075D9">
        <w:rPr>
          <w:rFonts w:eastAsia="Times New Roman" w:cstheme="minorHAnsi"/>
          <w:sz w:val="24"/>
          <w:szCs w:val="24"/>
        </w:rPr>
        <w:t>ve</w:t>
      </w:r>
      <w:r w:rsidRPr="00D075D9">
        <w:rPr>
          <w:rFonts w:eastAsia="Times New Roman" w:cstheme="minorHAnsi"/>
          <w:sz w:val="24"/>
          <w:szCs w:val="24"/>
        </w:rPr>
        <w:t xml:space="preserve"> been concentrated around profit, regardless of their impacts on biodiversity, and are one of the sources of </w:t>
      </w:r>
      <w:r w:rsidR="009003A0" w:rsidRPr="00D075D9">
        <w:rPr>
          <w:rFonts w:eastAsia="Times New Roman" w:cstheme="minorHAnsi"/>
          <w:sz w:val="24"/>
          <w:szCs w:val="24"/>
        </w:rPr>
        <w:t xml:space="preserve">biodiversity loss and </w:t>
      </w:r>
      <w:r w:rsidRPr="00D075D9">
        <w:rPr>
          <w:rFonts w:eastAsia="Times New Roman" w:cstheme="minorHAnsi"/>
          <w:sz w:val="24"/>
          <w:szCs w:val="24"/>
        </w:rPr>
        <w:t xml:space="preserve">pollution. </w:t>
      </w:r>
      <w:r w:rsidRPr="00D075D9">
        <w:rPr>
          <w:rFonts w:cstheme="minorHAnsi"/>
          <w:sz w:val="24"/>
          <w:szCs w:val="24"/>
        </w:rPr>
        <w:t xml:space="preserve">Ethiopia has been undertaking </w:t>
      </w:r>
      <w:r w:rsidR="008F4FEE">
        <w:rPr>
          <w:rFonts w:cstheme="minorHAnsi"/>
          <w:sz w:val="24"/>
          <w:szCs w:val="24"/>
        </w:rPr>
        <w:t xml:space="preserve">various </w:t>
      </w:r>
      <w:r w:rsidRPr="00D075D9">
        <w:rPr>
          <w:rFonts w:cstheme="minorHAnsi"/>
          <w:sz w:val="24"/>
          <w:szCs w:val="24"/>
        </w:rPr>
        <w:t>actions in areas related to education and public awareness</w:t>
      </w:r>
      <w:r w:rsidR="00452ECC" w:rsidRPr="00D075D9">
        <w:rPr>
          <w:rFonts w:cstheme="minorHAnsi"/>
          <w:sz w:val="24"/>
          <w:szCs w:val="24"/>
        </w:rPr>
        <w:t xml:space="preserve"> on biodiversity conservation and management</w:t>
      </w:r>
      <w:r w:rsidRPr="00D075D9">
        <w:rPr>
          <w:rFonts w:cstheme="minorHAnsi"/>
          <w:sz w:val="24"/>
          <w:szCs w:val="24"/>
        </w:rPr>
        <w:t>. Further efforts are, however, required to increase overall awareness of communit</w:t>
      </w:r>
      <w:r w:rsidR="00CE7F7D" w:rsidRPr="00D075D9">
        <w:rPr>
          <w:rFonts w:cstheme="minorHAnsi"/>
          <w:sz w:val="24"/>
          <w:szCs w:val="24"/>
        </w:rPr>
        <w:t>ies</w:t>
      </w:r>
      <w:r w:rsidRPr="00D075D9">
        <w:rPr>
          <w:rFonts w:cstheme="minorHAnsi"/>
          <w:sz w:val="24"/>
          <w:szCs w:val="24"/>
        </w:rPr>
        <w:t xml:space="preserve">, policy makers and the private sector on the </w:t>
      </w:r>
      <w:r w:rsidRPr="00D075D9">
        <w:rPr>
          <w:rFonts w:cstheme="minorHAnsi"/>
          <w:sz w:val="24"/>
          <w:szCs w:val="24"/>
        </w:rPr>
        <w:lastRenderedPageBreak/>
        <w:t xml:space="preserve">diverse values of biodiversity to underpin the ability and willingness of </w:t>
      </w:r>
      <w:r w:rsidR="00475D66" w:rsidRPr="00D075D9">
        <w:rPr>
          <w:rFonts w:cstheme="minorHAnsi"/>
          <w:sz w:val="24"/>
          <w:szCs w:val="24"/>
        </w:rPr>
        <w:t xml:space="preserve">the </w:t>
      </w:r>
      <w:r w:rsidRPr="00D075D9">
        <w:rPr>
          <w:rFonts w:cstheme="minorHAnsi"/>
          <w:sz w:val="24"/>
          <w:szCs w:val="24"/>
        </w:rPr>
        <w:t xml:space="preserve">target groups to make positive changes and to create more political will of the government for effective realization of the three pillars of the Convention on Biological Diversity. </w:t>
      </w:r>
    </w:p>
    <w:p w:rsidR="00454E6B" w:rsidRPr="00E56E5C" w:rsidRDefault="00454E6B" w:rsidP="004E7D52">
      <w:pPr>
        <w:spacing w:before="120" w:after="0" w:line="360" w:lineRule="auto"/>
        <w:rPr>
          <w:rFonts w:eastAsia="Times New Roman" w:cstheme="minorHAnsi"/>
          <w:b/>
          <w:color w:val="7030A0"/>
          <w:sz w:val="24"/>
          <w:szCs w:val="24"/>
        </w:rPr>
      </w:pPr>
      <w:r w:rsidRPr="00E56E5C">
        <w:rPr>
          <w:rFonts w:eastAsia="Times New Roman" w:cstheme="minorHAnsi"/>
          <w:b/>
          <w:color w:val="7030A0"/>
          <w:sz w:val="24"/>
          <w:szCs w:val="24"/>
        </w:rPr>
        <w:t>Implementation strategy</w:t>
      </w:r>
    </w:p>
    <w:p w:rsidR="00437E06" w:rsidRDefault="00454E6B" w:rsidP="00213792">
      <w:pPr>
        <w:pStyle w:val="ListParagraph"/>
        <w:spacing w:before="120" w:after="0" w:line="360" w:lineRule="auto"/>
        <w:ind w:left="0"/>
        <w:jc w:val="both"/>
        <w:rPr>
          <w:rFonts w:cstheme="minorHAnsi"/>
          <w:sz w:val="24"/>
          <w:szCs w:val="24"/>
        </w:rPr>
      </w:pPr>
      <w:r w:rsidRPr="00AA61E7">
        <w:rPr>
          <w:rFonts w:cstheme="minorHAnsi"/>
          <w:sz w:val="24"/>
          <w:szCs w:val="24"/>
        </w:rPr>
        <w:t>A strategy for the implementation of this target will rely, mainly on, organizi</w:t>
      </w:r>
      <w:r w:rsidR="00247788">
        <w:rPr>
          <w:rFonts w:cstheme="minorHAnsi"/>
          <w:sz w:val="24"/>
          <w:szCs w:val="24"/>
        </w:rPr>
        <w:t xml:space="preserve">ng </w:t>
      </w:r>
      <w:r w:rsidRPr="00AA61E7">
        <w:rPr>
          <w:rFonts w:cstheme="minorHAnsi"/>
          <w:sz w:val="24"/>
          <w:szCs w:val="24"/>
        </w:rPr>
        <w:t>National Biodiversity Days</w:t>
      </w:r>
      <w:r w:rsidR="00BC2320" w:rsidRPr="00AA61E7">
        <w:rPr>
          <w:rFonts w:cstheme="minorHAnsi"/>
          <w:sz w:val="24"/>
          <w:szCs w:val="24"/>
        </w:rPr>
        <w:t xml:space="preserve"> and workshops</w:t>
      </w:r>
      <w:r w:rsidR="009A1A27" w:rsidRPr="00AA61E7">
        <w:rPr>
          <w:rFonts w:cstheme="minorHAnsi"/>
          <w:sz w:val="24"/>
          <w:szCs w:val="24"/>
        </w:rPr>
        <w:t xml:space="preserve">, </w:t>
      </w:r>
      <w:r w:rsidR="008F4FEE">
        <w:rPr>
          <w:rFonts w:cstheme="minorHAnsi"/>
          <w:sz w:val="24"/>
          <w:szCs w:val="24"/>
        </w:rPr>
        <w:t xml:space="preserve">use of </w:t>
      </w:r>
      <w:r w:rsidR="009A1A27" w:rsidRPr="00AA61E7">
        <w:rPr>
          <w:rFonts w:cstheme="minorHAnsi"/>
          <w:sz w:val="24"/>
          <w:szCs w:val="24"/>
        </w:rPr>
        <w:t>mass media (radio, TV, print</w:t>
      </w:r>
      <w:r w:rsidR="00BC2320" w:rsidRPr="00AA61E7">
        <w:rPr>
          <w:rFonts w:cstheme="minorHAnsi"/>
          <w:sz w:val="24"/>
          <w:szCs w:val="24"/>
        </w:rPr>
        <w:t>),</w:t>
      </w:r>
      <w:r w:rsidRPr="00AA61E7">
        <w:rPr>
          <w:rFonts w:cstheme="minorHAnsi"/>
          <w:sz w:val="24"/>
          <w:szCs w:val="24"/>
        </w:rPr>
        <w:t xml:space="preserve"> biodiversity forums at selected schools, universities and community</w:t>
      </w:r>
      <w:r w:rsidR="00BC2320" w:rsidRPr="00AA61E7">
        <w:rPr>
          <w:rFonts w:cstheme="minorHAnsi"/>
          <w:sz w:val="24"/>
          <w:szCs w:val="24"/>
        </w:rPr>
        <w:t xml:space="preserve">, </w:t>
      </w:r>
      <w:r w:rsidRPr="00AA61E7">
        <w:rPr>
          <w:rFonts w:cstheme="minorHAnsi"/>
          <w:sz w:val="24"/>
          <w:szCs w:val="24"/>
        </w:rPr>
        <w:t xml:space="preserve">visits to target groups to selected </w:t>
      </w:r>
      <w:r w:rsidR="00544AB5">
        <w:rPr>
          <w:rFonts w:cstheme="minorHAnsi"/>
          <w:sz w:val="24"/>
          <w:szCs w:val="24"/>
        </w:rPr>
        <w:t>PAs</w:t>
      </w:r>
      <w:r w:rsidRPr="00AA61E7">
        <w:rPr>
          <w:rFonts w:cstheme="minorHAnsi"/>
          <w:sz w:val="24"/>
          <w:szCs w:val="24"/>
        </w:rPr>
        <w:t xml:space="preserve">, </w:t>
      </w:r>
      <w:r w:rsidR="00BC2320" w:rsidRPr="00AA61E7">
        <w:rPr>
          <w:rFonts w:cstheme="minorHAnsi"/>
          <w:sz w:val="24"/>
          <w:szCs w:val="24"/>
        </w:rPr>
        <w:t xml:space="preserve">and </w:t>
      </w:r>
      <w:r w:rsidRPr="00AA61E7">
        <w:rPr>
          <w:rFonts w:cstheme="minorHAnsi"/>
          <w:sz w:val="24"/>
          <w:szCs w:val="24"/>
        </w:rPr>
        <w:t>organizing events to local communities to exchange experiences and share information</w:t>
      </w:r>
      <w:r w:rsidR="00BC2320" w:rsidRPr="00AA61E7">
        <w:rPr>
          <w:rFonts w:cstheme="minorHAnsi"/>
          <w:sz w:val="24"/>
          <w:szCs w:val="24"/>
        </w:rPr>
        <w:t>.</w:t>
      </w:r>
    </w:p>
    <w:p w:rsidR="00454E6B" w:rsidRPr="00461C99" w:rsidRDefault="00454E6B" w:rsidP="00213792">
      <w:pPr>
        <w:pStyle w:val="ListParagraph"/>
        <w:spacing w:before="120" w:after="0" w:line="360" w:lineRule="auto"/>
        <w:ind w:left="0"/>
        <w:rPr>
          <w:rFonts w:eastAsia="Times New Roman" w:cstheme="minorHAnsi"/>
          <w:b/>
          <w:color w:val="7030A0"/>
          <w:sz w:val="24"/>
          <w:szCs w:val="24"/>
        </w:rPr>
      </w:pPr>
      <w:r w:rsidRPr="00461C99">
        <w:rPr>
          <w:rFonts w:eastAsia="Times New Roman" w:cstheme="minorHAnsi"/>
          <w:b/>
          <w:color w:val="7030A0"/>
          <w:sz w:val="24"/>
          <w:szCs w:val="24"/>
        </w:rPr>
        <w:t>Milestones</w:t>
      </w:r>
    </w:p>
    <w:p w:rsidR="00454E6B" w:rsidRPr="00B86751" w:rsidRDefault="00454E6B" w:rsidP="008E6003">
      <w:pPr>
        <w:pStyle w:val="Default"/>
        <w:numPr>
          <w:ilvl w:val="0"/>
          <w:numId w:val="3"/>
        </w:numPr>
        <w:spacing w:line="360" w:lineRule="auto"/>
        <w:ind w:left="720"/>
        <w:rPr>
          <w:rFonts w:asciiTheme="minorHAnsi" w:hAnsiTheme="minorHAnsi" w:cstheme="minorHAnsi"/>
          <w:color w:val="auto"/>
        </w:rPr>
      </w:pPr>
      <w:r w:rsidRPr="00B86751">
        <w:rPr>
          <w:rFonts w:asciiTheme="minorHAnsi" w:hAnsiTheme="minorHAnsi" w:cstheme="minorHAnsi"/>
          <w:color w:val="auto"/>
        </w:rPr>
        <w:t>By 201</w:t>
      </w:r>
      <w:r w:rsidR="00B679D3" w:rsidRPr="00B86751">
        <w:rPr>
          <w:rFonts w:asciiTheme="minorHAnsi" w:hAnsiTheme="minorHAnsi" w:cstheme="minorHAnsi"/>
          <w:color w:val="auto"/>
        </w:rPr>
        <w:t>5</w:t>
      </w:r>
      <w:r w:rsidRPr="00B86751">
        <w:rPr>
          <w:rFonts w:asciiTheme="minorHAnsi" w:hAnsiTheme="minorHAnsi" w:cstheme="minorHAnsi"/>
          <w:color w:val="auto"/>
        </w:rPr>
        <w:t xml:space="preserve">, national baseline surveys are carried out and comprehensive national strategies to promote awareness </w:t>
      </w:r>
      <w:r w:rsidR="008F4FEE">
        <w:rPr>
          <w:rFonts w:asciiTheme="minorHAnsi" w:hAnsiTheme="minorHAnsi" w:cstheme="minorHAnsi"/>
          <w:color w:val="auto"/>
        </w:rPr>
        <w:t xml:space="preserve">on </w:t>
      </w:r>
      <w:r w:rsidRPr="00B86751">
        <w:rPr>
          <w:rFonts w:asciiTheme="minorHAnsi" w:hAnsiTheme="minorHAnsi" w:cstheme="minorHAnsi"/>
          <w:color w:val="auto"/>
        </w:rPr>
        <w:t>the values of biodiversity are prepared and adopted</w:t>
      </w:r>
    </w:p>
    <w:p w:rsidR="004F5277" w:rsidRPr="00B86751" w:rsidRDefault="004F5277" w:rsidP="008E6003">
      <w:pPr>
        <w:pStyle w:val="Default"/>
        <w:numPr>
          <w:ilvl w:val="0"/>
          <w:numId w:val="3"/>
        </w:numPr>
        <w:spacing w:line="360" w:lineRule="auto"/>
        <w:ind w:left="720"/>
        <w:rPr>
          <w:rFonts w:asciiTheme="minorHAnsi" w:hAnsiTheme="minorHAnsi" w:cstheme="minorHAnsi"/>
          <w:color w:val="auto"/>
        </w:rPr>
      </w:pPr>
      <w:r w:rsidRPr="00B86751">
        <w:rPr>
          <w:rFonts w:asciiTheme="minorHAnsi" w:hAnsiTheme="minorHAnsi" w:cstheme="minorHAnsi"/>
          <w:color w:val="auto"/>
        </w:rPr>
        <w:t>By 20</w:t>
      </w:r>
      <w:r w:rsidR="00176CEC">
        <w:rPr>
          <w:rFonts w:asciiTheme="minorHAnsi" w:hAnsiTheme="minorHAnsi" w:cstheme="minorHAnsi"/>
          <w:color w:val="auto"/>
        </w:rPr>
        <w:t>15</w:t>
      </w:r>
      <w:r w:rsidRPr="00B86751">
        <w:rPr>
          <w:rFonts w:asciiTheme="minorHAnsi" w:hAnsiTheme="minorHAnsi" w:cstheme="minorHAnsi"/>
          <w:color w:val="auto"/>
        </w:rPr>
        <w:t>, basic public awareness campaigns about biodiversity and the steps people can take to protect it are initiated</w:t>
      </w:r>
    </w:p>
    <w:p w:rsidR="007251BC" w:rsidRDefault="00454E6B" w:rsidP="00602B50">
      <w:pPr>
        <w:pStyle w:val="Default"/>
        <w:numPr>
          <w:ilvl w:val="0"/>
          <w:numId w:val="3"/>
        </w:numPr>
        <w:spacing w:line="360" w:lineRule="auto"/>
        <w:ind w:left="720"/>
        <w:rPr>
          <w:rFonts w:asciiTheme="minorHAnsi" w:hAnsiTheme="minorHAnsi" w:cstheme="minorHAnsi"/>
          <w:color w:val="auto"/>
        </w:rPr>
      </w:pPr>
      <w:r w:rsidRPr="00B86751">
        <w:rPr>
          <w:rFonts w:asciiTheme="minorHAnsi" w:hAnsiTheme="minorHAnsi" w:cstheme="minorHAnsi"/>
          <w:color w:val="auto"/>
        </w:rPr>
        <w:t>By 201</w:t>
      </w:r>
      <w:r w:rsidR="00D8342C" w:rsidRPr="00B86751">
        <w:rPr>
          <w:rFonts w:asciiTheme="minorHAnsi" w:hAnsiTheme="minorHAnsi" w:cstheme="minorHAnsi"/>
          <w:color w:val="auto"/>
        </w:rPr>
        <w:t>6</w:t>
      </w:r>
      <w:r w:rsidRPr="00B86751">
        <w:rPr>
          <w:rFonts w:asciiTheme="minorHAnsi" w:hAnsiTheme="minorHAnsi" w:cstheme="minorHAnsi"/>
          <w:color w:val="auto"/>
        </w:rPr>
        <w:t>, relevant</w:t>
      </w:r>
      <w:r w:rsidRPr="00AA61E7">
        <w:rPr>
          <w:rFonts w:asciiTheme="minorHAnsi" w:hAnsiTheme="minorHAnsi" w:cstheme="minorHAnsi"/>
          <w:color w:val="auto"/>
        </w:rPr>
        <w:t xml:space="preserve"> educational curricula have been </w:t>
      </w:r>
      <w:r w:rsidR="00A042BA" w:rsidRPr="00AA61E7">
        <w:rPr>
          <w:rFonts w:asciiTheme="minorHAnsi" w:hAnsiTheme="minorHAnsi" w:cstheme="minorHAnsi"/>
          <w:color w:val="auto"/>
        </w:rPr>
        <w:t>revised</w:t>
      </w:r>
      <w:r w:rsidRPr="00AA61E7">
        <w:rPr>
          <w:rFonts w:asciiTheme="minorHAnsi" w:hAnsiTheme="minorHAnsi" w:cstheme="minorHAnsi"/>
          <w:color w:val="auto"/>
        </w:rPr>
        <w:t xml:space="preserve"> and implemented</w:t>
      </w:r>
    </w:p>
    <w:p w:rsidR="00E21258" w:rsidRPr="00E21258" w:rsidRDefault="00E21258" w:rsidP="00602B50">
      <w:pPr>
        <w:pStyle w:val="Default"/>
        <w:numPr>
          <w:ilvl w:val="0"/>
          <w:numId w:val="3"/>
        </w:numPr>
        <w:spacing w:line="360" w:lineRule="auto"/>
        <w:ind w:left="720"/>
        <w:rPr>
          <w:rFonts w:asciiTheme="minorHAnsi" w:hAnsiTheme="minorHAnsi" w:cstheme="minorHAnsi"/>
          <w:color w:val="auto"/>
        </w:rPr>
      </w:pPr>
      <w:r w:rsidRPr="00E21258">
        <w:rPr>
          <w:rFonts w:asciiTheme="minorHAnsi" w:hAnsiTheme="minorHAnsi"/>
        </w:rPr>
        <w:t>By 2016, awareness creation is integrated into the extension and adult education</w:t>
      </w:r>
    </w:p>
    <w:p w:rsidR="00454E6B" w:rsidRPr="00AA61E7" w:rsidRDefault="007251BC" w:rsidP="00602B50">
      <w:pPr>
        <w:pStyle w:val="Default"/>
        <w:numPr>
          <w:ilvl w:val="0"/>
          <w:numId w:val="3"/>
        </w:numPr>
        <w:spacing w:line="360" w:lineRule="auto"/>
        <w:ind w:left="720"/>
        <w:rPr>
          <w:rFonts w:asciiTheme="minorHAnsi" w:hAnsiTheme="minorHAnsi" w:cstheme="minorHAnsi"/>
          <w:color w:val="auto"/>
        </w:rPr>
      </w:pPr>
      <w:r w:rsidRPr="00AA61E7">
        <w:rPr>
          <w:rFonts w:asciiTheme="minorHAnsi" w:hAnsiTheme="minorHAnsi" w:cstheme="minorHAnsi"/>
          <w:color w:val="auto"/>
        </w:rPr>
        <w:t>By 20</w:t>
      </w:r>
      <w:r w:rsidR="00BA7195">
        <w:rPr>
          <w:rFonts w:asciiTheme="minorHAnsi" w:hAnsiTheme="minorHAnsi" w:cstheme="minorHAnsi"/>
          <w:color w:val="auto"/>
        </w:rPr>
        <w:t>20</w:t>
      </w:r>
      <w:r w:rsidRPr="00AA61E7">
        <w:rPr>
          <w:rFonts w:asciiTheme="minorHAnsi" w:hAnsiTheme="minorHAnsi" w:cstheme="minorHAnsi"/>
          <w:color w:val="auto"/>
        </w:rPr>
        <w:t xml:space="preserve">, level of </w:t>
      </w:r>
      <w:r w:rsidR="000F06FD" w:rsidRPr="00AA61E7">
        <w:rPr>
          <w:rFonts w:asciiTheme="minorHAnsi" w:hAnsiTheme="minorHAnsi" w:cstheme="minorHAnsi"/>
          <w:color w:val="auto"/>
        </w:rPr>
        <w:t>awareness</w:t>
      </w:r>
      <w:r w:rsidRPr="00AA61E7">
        <w:rPr>
          <w:rFonts w:asciiTheme="minorHAnsi" w:hAnsiTheme="minorHAnsi" w:cstheme="minorHAnsi"/>
          <w:color w:val="auto"/>
        </w:rPr>
        <w:t xml:space="preserve"> has been evaluated, and level of implementation </w:t>
      </w:r>
      <w:r w:rsidR="00544AB5">
        <w:rPr>
          <w:rFonts w:asciiTheme="minorHAnsi" w:hAnsiTheme="minorHAnsi" w:cstheme="minorHAnsi"/>
          <w:color w:val="auto"/>
        </w:rPr>
        <w:t xml:space="preserve">is </w:t>
      </w:r>
      <w:r w:rsidRPr="00AA61E7">
        <w:rPr>
          <w:rFonts w:asciiTheme="minorHAnsi" w:hAnsiTheme="minorHAnsi" w:cstheme="minorHAnsi"/>
          <w:color w:val="auto"/>
        </w:rPr>
        <w:t>reported</w:t>
      </w:r>
    </w:p>
    <w:p w:rsidR="00332103" w:rsidRPr="00425C82" w:rsidRDefault="00454E6B" w:rsidP="009F07C3">
      <w:pPr>
        <w:spacing w:before="120" w:after="0" w:line="240" w:lineRule="auto"/>
        <w:ind w:left="990" w:hanging="990"/>
        <w:jc w:val="both"/>
        <w:rPr>
          <w:rFonts w:cstheme="minorHAnsi"/>
          <w:b/>
          <w:color w:val="7030A0"/>
          <w:sz w:val="24"/>
          <w:szCs w:val="24"/>
        </w:rPr>
      </w:pPr>
      <w:proofErr w:type="gramStart"/>
      <w:r w:rsidRPr="00425C82">
        <w:rPr>
          <w:rFonts w:cstheme="minorHAnsi"/>
          <w:b/>
          <w:color w:val="7030A0"/>
          <w:sz w:val="24"/>
          <w:szCs w:val="24"/>
        </w:rPr>
        <w:t xml:space="preserve">Target </w:t>
      </w:r>
      <w:r w:rsidR="00B828A9" w:rsidRPr="00425C82">
        <w:rPr>
          <w:rFonts w:cstheme="minorHAnsi"/>
          <w:b/>
          <w:color w:val="7030A0"/>
          <w:sz w:val="24"/>
          <w:szCs w:val="24"/>
        </w:rPr>
        <w:t>2</w:t>
      </w:r>
      <w:r w:rsidRPr="00425C82">
        <w:rPr>
          <w:rFonts w:cstheme="minorHAnsi"/>
          <w:b/>
          <w:color w:val="7030A0"/>
          <w:sz w:val="24"/>
          <w:szCs w:val="24"/>
        </w:rPr>
        <w:t>.</w:t>
      </w:r>
      <w:proofErr w:type="gramEnd"/>
      <w:r w:rsidR="00BF0428">
        <w:rPr>
          <w:rFonts w:cstheme="minorHAnsi"/>
          <w:b/>
          <w:color w:val="7030A0"/>
          <w:sz w:val="24"/>
          <w:szCs w:val="24"/>
        </w:rPr>
        <w:t xml:space="preserve"> </w:t>
      </w:r>
      <w:r w:rsidR="00332103" w:rsidRPr="00425C82">
        <w:rPr>
          <w:rFonts w:cstheme="minorHAnsi"/>
          <w:b/>
          <w:color w:val="7030A0"/>
          <w:sz w:val="24"/>
          <w:szCs w:val="24"/>
        </w:rPr>
        <w:t>By 2020, the existing biodiversity related laws, regulations and strategies, including those associated with incentives are reviewed and gaps are addressed</w:t>
      </w:r>
    </w:p>
    <w:p w:rsidR="00454E6B" w:rsidRPr="00425C82" w:rsidRDefault="00454E6B" w:rsidP="00294E1C">
      <w:pPr>
        <w:spacing w:before="240" w:after="0" w:line="240" w:lineRule="auto"/>
        <w:ind w:left="1710" w:hanging="1710"/>
        <w:jc w:val="both"/>
        <w:rPr>
          <w:rFonts w:cstheme="minorHAnsi"/>
          <w:b/>
          <w:color w:val="7030A0"/>
          <w:sz w:val="24"/>
          <w:szCs w:val="24"/>
        </w:rPr>
      </w:pPr>
      <w:r w:rsidRPr="00425C82">
        <w:rPr>
          <w:rFonts w:cstheme="minorHAnsi"/>
          <w:b/>
          <w:color w:val="7030A0"/>
          <w:sz w:val="24"/>
          <w:szCs w:val="24"/>
        </w:rPr>
        <w:t>Technical rationale</w:t>
      </w:r>
    </w:p>
    <w:p w:rsidR="00E56E5C" w:rsidRPr="0096622F" w:rsidRDefault="009A63A5" w:rsidP="00213792">
      <w:pPr>
        <w:tabs>
          <w:tab w:val="left" w:pos="180"/>
        </w:tabs>
        <w:spacing w:before="120" w:after="0" w:line="360" w:lineRule="auto"/>
        <w:jc w:val="both"/>
        <w:rPr>
          <w:rFonts w:cstheme="minorHAnsi"/>
          <w:sz w:val="24"/>
          <w:szCs w:val="24"/>
        </w:rPr>
      </w:pPr>
      <w:r w:rsidRPr="00464F5B">
        <w:rPr>
          <w:rFonts w:cstheme="minorHAnsi"/>
          <w:sz w:val="24"/>
          <w:szCs w:val="24"/>
        </w:rPr>
        <w:t>Lack of harmonization</w:t>
      </w:r>
      <w:r w:rsidR="00D32189" w:rsidRPr="00464F5B">
        <w:rPr>
          <w:rFonts w:cstheme="minorHAnsi"/>
          <w:sz w:val="24"/>
          <w:szCs w:val="24"/>
        </w:rPr>
        <w:t xml:space="preserve"> of </w:t>
      </w:r>
      <w:r w:rsidR="00464F5B" w:rsidRPr="00464F5B">
        <w:rPr>
          <w:sz w:val="24"/>
          <w:szCs w:val="24"/>
        </w:rPr>
        <w:t>laws, regulations and strategies</w:t>
      </w:r>
      <w:r w:rsidR="00464F5B">
        <w:rPr>
          <w:sz w:val="24"/>
          <w:szCs w:val="24"/>
        </w:rPr>
        <w:t>,</w:t>
      </w:r>
      <w:r w:rsidRPr="00464F5B">
        <w:rPr>
          <w:rFonts w:cstheme="minorHAnsi"/>
          <w:sz w:val="24"/>
          <w:szCs w:val="24"/>
        </w:rPr>
        <w:t xml:space="preserve"> perverse incentives</w:t>
      </w:r>
      <w:r w:rsidR="00602B50">
        <w:rPr>
          <w:rFonts w:cstheme="minorHAnsi"/>
          <w:sz w:val="24"/>
          <w:szCs w:val="24"/>
        </w:rPr>
        <w:t xml:space="preserve"> and</w:t>
      </w:r>
      <w:r w:rsidR="006F6738">
        <w:rPr>
          <w:rFonts w:cstheme="minorHAnsi"/>
          <w:sz w:val="24"/>
          <w:szCs w:val="24"/>
        </w:rPr>
        <w:t xml:space="preserve"> </w:t>
      </w:r>
      <w:r w:rsidRPr="00464F5B">
        <w:rPr>
          <w:rFonts w:cstheme="minorHAnsi"/>
          <w:sz w:val="24"/>
          <w:szCs w:val="24"/>
        </w:rPr>
        <w:t>absence</w:t>
      </w:r>
      <w:r w:rsidR="00C85478" w:rsidRPr="00464F5B">
        <w:rPr>
          <w:rFonts w:cstheme="minorHAnsi"/>
          <w:sz w:val="24"/>
          <w:szCs w:val="24"/>
        </w:rPr>
        <w:t xml:space="preserve"> of</w:t>
      </w:r>
      <w:r w:rsidRPr="00464F5B">
        <w:rPr>
          <w:rFonts w:cstheme="minorHAnsi"/>
          <w:sz w:val="24"/>
          <w:szCs w:val="24"/>
        </w:rPr>
        <w:t xml:space="preserve"> regulations in some areas of biodiversity have resulted</w:t>
      </w:r>
      <w:r w:rsidRPr="00AA61E7">
        <w:rPr>
          <w:rFonts w:cstheme="minorHAnsi"/>
          <w:sz w:val="24"/>
          <w:szCs w:val="24"/>
        </w:rPr>
        <w:t xml:space="preserve"> in loss of </w:t>
      </w:r>
      <w:r w:rsidR="009101FC">
        <w:rPr>
          <w:rFonts w:cstheme="minorHAnsi"/>
          <w:sz w:val="24"/>
          <w:szCs w:val="24"/>
        </w:rPr>
        <w:t>the same.</w:t>
      </w:r>
      <w:r w:rsidRPr="00AA61E7">
        <w:rPr>
          <w:rFonts w:cstheme="minorHAnsi"/>
          <w:sz w:val="24"/>
          <w:szCs w:val="24"/>
        </w:rPr>
        <w:t xml:space="preserve"> Therefore, there is a need to review and fill the gaps of the existing laws, regulations </w:t>
      </w:r>
      <w:r w:rsidRPr="00AA61E7">
        <w:rPr>
          <w:rFonts w:cstheme="minorHAnsi"/>
          <w:sz w:val="24"/>
          <w:szCs w:val="24"/>
        </w:rPr>
        <w:lastRenderedPageBreak/>
        <w:t xml:space="preserve">and strategies, and formulate new ones when required. Moreover, </w:t>
      </w:r>
      <w:r w:rsidR="00454E6B" w:rsidRPr="00AA61E7">
        <w:rPr>
          <w:rFonts w:cstheme="minorHAnsi"/>
          <w:sz w:val="24"/>
          <w:szCs w:val="24"/>
        </w:rPr>
        <w:t xml:space="preserve">there is a need for capacity building that will enable the enforcement of the existing ones. </w:t>
      </w:r>
    </w:p>
    <w:p w:rsidR="00454E6B" w:rsidRPr="00E56E5C" w:rsidRDefault="00454E6B" w:rsidP="00213792">
      <w:pPr>
        <w:spacing w:before="120" w:after="0" w:line="240" w:lineRule="auto"/>
        <w:ind w:left="1710" w:hanging="1710"/>
        <w:jc w:val="both"/>
        <w:rPr>
          <w:rFonts w:cstheme="minorHAnsi"/>
          <w:b/>
          <w:color w:val="7030A0"/>
          <w:sz w:val="24"/>
          <w:szCs w:val="24"/>
        </w:rPr>
      </w:pPr>
      <w:r w:rsidRPr="00E56E5C">
        <w:rPr>
          <w:rFonts w:cstheme="minorHAnsi"/>
          <w:b/>
          <w:color w:val="7030A0"/>
          <w:sz w:val="24"/>
          <w:szCs w:val="24"/>
        </w:rPr>
        <w:t>Implementation strategy</w:t>
      </w:r>
    </w:p>
    <w:p w:rsidR="00454E6B" w:rsidRPr="00AA61E7" w:rsidRDefault="00454E6B" w:rsidP="004E7D52">
      <w:pPr>
        <w:tabs>
          <w:tab w:val="left" w:pos="90"/>
          <w:tab w:val="left" w:pos="360"/>
          <w:tab w:val="left" w:pos="900"/>
        </w:tabs>
        <w:spacing w:before="120" w:after="0" w:line="360" w:lineRule="auto"/>
        <w:jc w:val="both"/>
        <w:rPr>
          <w:rFonts w:cstheme="minorHAnsi"/>
          <w:sz w:val="24"/>
          <w:szCs w:val="24"/>
        </w:rPr>
      </w:pPr>
      <w:r w:rsidRPr="00AA61E7">
        <w:rPr>
          <w:rFonts w:cstheme="minorHAnsi"/>
          <w:sz w:val="24"/>
          <w:szCs w:val="24"/>
        </w:rPr>
        <w:t xml:space="preserve">Strategy for the implementation </w:t>
      </w:r>
      <w:r w:rsidR="0017074D">
        <w:rPr>
          <w:rFonts w:cstheme="minorHAnsi"/>
          <w:sz w:val="24"/>
          <w:szCs w:val="24"/>
        </w:rPr>
        <w:t xml:space="preserve">of </w:t>
      </w:r>
      <w:r w:rsidRPr="00AA61E7">
        <w:rPr>
          <w:rFonts w:cstheme="minorHAnsi"/>
          <w:sz w:val="24"/>
          <w:szCs w:val="24"/>
        </w:rPr>
        <w:t xml:space="preserve">this target </w:t>
      </w:r>
      <w:r w:rsidR="00D86137" w:rsidRPr="00AA61E7">
        <w:rPr>
          <w:rFonts w:cstheme="minorHAnsi"/>
          <w:sz w:val="24"/>
          <w:szCs w:val="24"/>
        </w:rPr>
        <w:t>will be based</w:t>
      </w:r>
      <w:r w:rsidRPr="00AA61E7">
        <w:rPr>
          <w:rFonts w:cstheme="minorHAnsi"/>
          <w:sz w:val="24"/>
          <w:szCs w:val="24"/>
        </w:rPr>
        <w:t xml:space="preserve"> on identifying </w:t>
      </w:r>
      <w:r w:rsidR="001E2D8E" w:rsidRPr="00AA61E7">
        <w:rPr>
          <w:rFonts w:cstheme="minorHAnsi"/>
          <w:sz w:val="24"/>
          <w:szCs w:val="24"/>
        </w:rPr>
        <w:t>and filling the gaps</w:t>
      </w:r>
      <w:r w:rsidRPr="00AA61E7">
        <w:rPr>
          <w:rFonts w:cstheme="minorHAnsi"/>
          <w:sz w:val="24"/>
          <w:szCs w:val="24"/>
        </w:rPr>
        <w:t xml:space="preserve"> in the existing </w:t>
      </w:r>
      <w:r w:rsidR="006E6CC9" w:rsidRPr="00AA61E7">
        <w:rPr>
          <w:rFonts w:cstheme="minorHAnsi"/>
          <w:sz w:val="24"/>
          <w:szCs w:val="24"/>
        </w:rPr>
        <w:t xml:space="preserve">laws, legislations </w:t>
      </w:r>
      <w:r w:rsidRPr="00AA61E7">
        <w:rPr>
          <w:rFonts w:cstheme="minorHAnsi"/>
          <w:sz w:val="24"/>
          <w:szCs w:val="24"/>
        </w:rPr>
        <w:t>and strategies</w:t>
      </w:r>
      <w:r w:rsidR="006E6CC9" w:rsidRPr="00AA61E7">
        <w:rPr>
          <w:rFonts w:cstheme="minorHAnsi"/>
          <w:sz w:val="24"/>
          <w:szCs w:val="24"/>
        </w:rPr>
        <w:t xml:space="preserve">, including those associated with </w:t>
      </w:r>
      <w:r w:rsidR="000E4597" w:rsidRPr="00AA61E7">
        <w:rPr>
          <w:rFonts w:cstheme="minorHAnsi"/>
          <w:sz w:val="24"/>
          <w:szCs w:val="24"/>
        </w:rPr>
        <w:t xml:space="preserve">the </w:t>
      </w:r>
      <w:r w:rsidR="006E6CC9" w:rsidRPr="00AA61E7">
        <w:rPr>
          <w:rFonts w:cstheme="minorHAnsi"/>
          <w:sz w:val="24"/>
          <w:szCs w:val="24"/>
        </w:rPr>
        <w:t>incentives</w:t>
      </w:r>
      <w:r w:rsidR="000E4597" w:rsidRPr="00AA61E7">
        <w:rPr>
          <w:rFonts w:cstheme="minorHAnsi"/>
          <w:sz w:val="24"/>
          <w:szCs w:val="24"/>
        </w:rPr>
        <w:t xml:space="preserve">. </w:t>
      </w:r>
      <w:r w:rsidRPr="00AA61E7">
        <w:rPr>
          <w:rFonts w:cstheme="minorHAnsi"/>
          <w:sz w:val="24"/>
          <w:szCs w:val="24"/>
        </w:rPr>
        <w:t xml:space="preserve">The need for harmonization of </w:t>
      </w:r>
      <w:r w:rsidR="007B2989" w:rsidRPr="00AA61E7">
        <w:rPr>
          <w:rFonts w:cstheme="minorHAnsi"/>
          <w:sz w:val="24"/>
          <w:szCs w:val="24"/>
        </w:rPr>
        <w:t>ABS p</w:t>
      </w:r>
      <w:r w:rsidR="003622DD" w:rsidRPr="00AA61E7">
        <w:rPr>
          <w:rFonts w:eastAsia="Times New Roman" w:cstheme="minorHAnsi"/>
          <w:sz w:val="24"/>
          <w:szCs w:val="24"/>
        </w:rPr>
        <w:t>roclamation and regulation and the Nagoya Protocol is one of issues for the implantation of this target</w:t>
      </w:r>
      <w:r w:rsidRPr="00AA61E7">
        <w:rPr>
          <w:rFonts w:cstheme="minorHAnsi"/>
          <w:sz w:val="24"/>
          <w:szCs w:val="24"/>
        </w:rPr>
        <w:t xml:space="preserve">. </w:t>
      </w:r>
      <w:r w:rsidR="009678F8" w:rsidRPr="00AA61E7">
        <w:rPr>
          <w:rFonts w:cstheme="minorHAnsi"/>
          <w:sz w:val="24"/>
          <w:szCs w:val="24"/>
        </w:rPr>
        <w:t xml:space="preserve">There is also a need to </w:t>
      </w:r>
      <w:r w:rsidR="009101FC">
        <w:rPr>
          <w:rFonts w:cstheme="minorHAnsi"/>
          <w:sz w:val="24"/>
          <w:szCs w:val="24"/>
        </w:rPr>
        <w:t>reduce/</w:t>
      </w:r>
      <w:r w:rsidR="009678F8" w:rsidRPr="00AA61E7">
        <w:rPr>
          <w:rFonts w:cstheme="minorHAnsi"/>
          <w:sz w:val="24"/>
          <w:szCs w:val="24"/>
        </w:rPr>
        <w:t xml:space="preserve">eliminate perverse incentives and encourage the positive ones. </w:t>
      </w:r>
      <w:r w:rsidRPr="00AA61E7">
        <w:rPr>
          <w:rFonts w:cstheme="minorHAnsi"/>
          <w:sz w:val="24"/>
          <w:szCs w:val="24"/>
        </w:rPr>
        <w:t>Mainstreaming of the</w:t>
      </w:r>
      <w:r w:rsidR="00C0571E" w:rsidRPr="00AA61E7">
        <w:rPr>
          <w:rFonts w:cstheme="minorHAnsi"/>
          <w:sz w:val="24"/>
          <w:szCs w:val="24"/>
        </w:rPr>
        <w:t xml:space="preserve"> revised and/or </w:t>
      </w:r>
      <w:r w:rsidR="004508AD" w:rsidRPr="00AA61E7">
        <w:rPr>
          <w:rFonts w:cstheme="minorHAnsi"/>
          <w:sz w:val="24"/>
          <w:szCs w:val="24"/>
        </w:rPr>
        <w:t>formulated laws</w:t>
      </w:r>
      <w:r w:rsidR="009678F8" w:rsidRPr="00AA61E7">
        <w:rPr>
          <w:rFonts w:cstheme="minorHAnsi"/>
          <w:sz w:val="24"/>
          <w:szCs w:val="24"/>
        </w:rPr>
        <w:t xml:space="preserve">, regulations and strategies </w:t>
      </w:r>
      <w:r w:rsidR="00062320" w:rsidRPr="00AA61E7">
        <w:rPr>
          <w:rFonts w:cstheme="minorHAnsi"/>
          <w:sz w:val="24"/>
          <w:szCs w:val="24"/>
        </w:rPr>
        <w:t xml:space="preserve">is </w:t>
      </w:r>
      <w:r w:rsidRPr="00AA61E7">
        <w:rPr>
          <w:rFonts w:cstheme="minorHAnsi"/>
          <w:sz w:val="24"/>
          <w:szCs w:val="24"/>
        </w:rPr>
        <w:t>another crucially important part of the strategy for the realization of this target.</w:t>
      </w:r>
    </w:p>
    <w:p w:rsidR="00454E6B" w:rsidRPr="0096622F" w:rsidRDefault="00454E6B" w:rsidP="00213792">
      <w:pPr>
        <w:pStyle w:val="ListParagraph"/>
        <w:spacing w:before="120" w:after="0" w:line="360" w:lineRule="auto"/>
        <w:ind w:left="0"/>
        <w:rPr>
          <w:rFonts w:eastAsia="Times New Roman" w:cstheme="minorHAnsi"/>
          <w:b/>
          <w:color w:val="7030A0"/>
          <w:sz w:val="24"/>
          <w:szCs w:val="24"/>
        </w:rPr>
      </w:pPr>
      <w:r w:rsidRPr="0096622F">
        <w:rPr>
          <w:rFonts w:eastAsia="Times New Roman" w:cstheme="minorHAnsi"/>
          <w:b/>
          <w:color w:val="7030A0"/>
          <w:sz w:val="24"/>
          <w:szCs w:val="24"/>
        </w:rPr>
        <w:t>Milestones</w:t>
      </w:r>
    </w:p>
    <w:p w:rsidR="00454E6B" w:rsidRPr="002A2D62" w:rsidRDefault="00454E6B" w:rsidP="003C64D7">
      <w:pPr>
        <w:pStyle w:val="ListParagraph"/>
        <w:numPr>
          <w:ilvl w:val="0"/>
          <w:numId w:val="4"/>
        </w:numPr>
        <w:tabs>
          <w:tab w:val="left" w:pos="90"/>
          <w:tab w:val="left" w:pos="360"/>
          <w:tab w:val="left" w:pos="900"/>
        </w:tabs>
        <w:spacing w:after="0" w:line="360" w:lineRule="auto"/>
        <w:jc w:val="both"/>
        <w:rPr>
          <w:rFonts w:cstheme="minorHAnsi"/>
          <w:sz w:val="24"/>
          <w:szCs w:val="24"/>
        </w:rPr>
      </w:pPr>
      <w:r w:rsidRPr="002A2D62">
        <w:rPr>
          <w:rFonts w:cstheme="minorHAnsi"/>
          <w:sz w:val="24"/>
          <w:szCs w:val="24"/>
        </w:rPr>
        <w:t xml:space="preserve">By </w:t>
      </w:r>
      <w:r w:rsidR="00740887" w:rsidRPr="002A2D62">
        <w:rPr>
          <w:rFonts w:cstheme="minorHAnsi"/>
          <w:sz w:val="24"/>
          <w:szCs w:val="24"/>
        </w:rPr>
        <w:t>2015</w:t>
      </w:r>
      <w:r w:rsidRPr="002A2D62">
        <w:rPr>
          <w:rFonts w:cstheme="minorHAnsi"/>
          <w:sz w:val="24"/>
          <w:szCs w:val="24"/>
        </w:rPr>
        <w:t xml:space="preserve">, </w:t>
      </w:r>
      <w:r w:rsidR="002A2D62" w:rsidRPr="002A2D62">
        <w:rPr>
          <w:sz w:val="24"/>
          <w:szCs w:val="24"/>
        </w:rPr>
        <w:t>laws, regulations and strategies</w:t>
      </w:r>
      <w:r w:rsidR="006F6738">
        <w:rPr>
          <w:sz w:val="24"/>
          <w:szCs w:val="24"/>
        </w:rPr>
        <w:t xml:space="preserve"> </w:t>
      </w:r>
      <w:r w:rsidRPr="002A2D62">
        <w:rPr>
          <w:rFonts w:cstheme="minorHAnsi"/>
          <w:sz w:val="24"/>
          <w:szCs w:val="24"/>
        </w:rPr>
        <w:t xml:space="preserve">related </w:t>
      </w:r>
      <w:r w:rsidR="00C85478" w:rsidRPr="002A2D62">
        <w:rPr>
          <w:rFonts w:cstheme="minorHAnsi"/>
          <w:sz w:val="24"/>
          <w:szCs w:val="24"/>
        </w:rPr>
        <w:t xml:space="preserve">to </w:t>
      </w:r>
      <w:r w:rsidRPr="002A2D62">
        <w:rPr>
          <w:rFonts w:cstheme="minorHAnsi"/>
          <w:sz w:val="24"/>
          <w:szCs w:val="24"/>
        </w:rPr>
        <w:t xml:space="preserve">biodiversity conservation, use, development and sharing of benefits accrued from their use </w:t>
      </w:r>
      <w:r w:rsidR="00A26762" w:rsidRPr="002A2D62">
        <w:rPr>
          <w:rFonts w:cstheme="minorHAnsi"/>
          <w:sz w:val="24"/>
          <w:szCs w:val="24"/>
        </w:rPr>
        <w:t xml:space="preserve">are </w:t>
      </w:r>
      <w:r w:rsidRPr="002A2D62">
        <w:rPr>
          <w:rFonts w:cstheme="minorHAnsi"/>
          <w:sz w:val="24"/>
          <w:szCs w:val="24"/>
        </w:rPr>
        <w:t xml:space="preserve">reviewed and gaps </w:t>
      </w:r>
      <w:r w:rsidR="00A26762" w:rsidRPr="002A2D62">
        <w:rPr>
          <w:rFonts w:cstheme="minorHAnsi"/>
          <w:sz w:val="24"/>
          <w:szCs w:val="24"/>
        </w:rPr>
        <w:t xml:space="preserve">are </w:t>
      </w:r>
      <w:r w:rsidRPr="002A2D62">
        <w:rPr>
          <w:rFonts w:cstheme="minorHAnsi"/>
          <w:sz w:val="24"/>
          <w:szCs w:val="24"/>
        </w:rPr>
        <w:t>identified</w:t>
      </w:r>
    </w:p>
    <w:p w:rsidR="00454E6B" w:rsidRPr="002A2D62" w:rsidRDefault="003622DD" w:rsidP="003C64D7">
      <w:pPr>
        <w:pStyle w:val="ListParagraph"/>
        <w:numPr>
          <w:ilvl w:val="0"/>
          <w:numId w:val="4"/>
        </w:numPr>
        <w:tabs>
          <w:tab w:val="left" w:pos="180"/>
        </w:tabs>
        <w:spacing w:after="0" w:line="360" w:lineRule="auto"/>
        <w:rPr>
          <w:rFonts w:eastAsia="Times New Roman" w:cstheme="minorHAnsi"/>
          <w:sz w:val="24"/>
          <w:szCs w:val="24"/>
        </w:rPr>
      </w:pPr>
      <w:r w:rsidRPr="002A2D62">
        <w:rPr>
          <w:rFonts w:eastAsia="Times New Roman" w:cstheme="minorHAnsi"/>
          <w:sz w:val="24"/>
          <w:szCs w:val="24"/>
        </w:rPr>
        <w:t>By 201</w:t>
      </w:r>
      <w:r w:rsidR="0006390F" w:rsidRPr="002A2D62">
        <w:rPr>
          <w:rFonts w:eastAsia="Times New Roman" w:cstheme="minorHAnsi"/>
          <w:sz w:val="24"/>
          <w:szCs w:val="24"/>
        </w:rPr>
        <w:t>7</w:t>
      </w:r>
      <w:r w:rsidR="005207C0">
        <w:rPr>
          <w:rFonts w:eastAsia="Times New Roman" w:cstheme="minorHAnsi"/>
          <w:sz w:val="24"/>
          <w:szCs w:val="24"/>
        </w:rPr>
        <w:t>,</w:t>
      </w:r>
      <w:r w:rsidR="005207C0" w:rsidRPr="002A2D62">
        <w:rPr>
          <w:rFonts w:eastAsia="Times New Roman" w:cstheme="minorHAnsi"/>
          <w:sz w:val="24"/>
          <w:szCs w:val="24"/>
        </w:rPr>
        <w:t>drafted</w:t>
      </w:r>
      <w:r w:rsidR="002A2D62">
        <w:rPr>
          <w:rFonts w:eastAsia="Times New Roman" w:cstheme="minorHAnsi"/>
          <w:sz w:val="24"/>
          <w:szCs w:val="24"/>
        </w:rPr>
        <w:t>/harmonized</w:t>
      </w:r>
      <w:r w:rsidR="006F6738">
        <w:rPr>
          <w:rFonts w:eastAsia="Times New Roman" w:cstheme="minorHAnsi"/>
          <w:sz w:val="24"/>
          <w:szCs w:val="24"/>
        </w:rPr>
        <w:t xml:space="preserve"> </w:t>
      </w:r>
      <w:r w:rsidR="002A2D62" w:rsidRPr="002A2D62">
        <w:rPr>
          <w:sz w:val="24"/>
          <w:szCs w:val="24"/>
        </w:rPr>
        <w:t>laws, regulations and strategies</w:t>
      </w:r>
      <w:r w:rsidR="006F6738">
        <w:rPr>
          <w:sz w:val="24"/>
          <w:szCs w:val="24"/>
        </w:rPr>
        <w:t xml:space="preserve"> </w:t>
      </w:r>
      <w:r w:rsidR="00A26762" w:rsidRPr="002A2D62">
        <w:rPr>
          <w:rFonts w:eastAsia="Times New Roman" w:cstheme="minorHAnsi"/>
          <w:sz w:val="24"/>
          <w:szCs w:val="24"/>
        </w:rPr>
        <w:t xml:space="preserve">are </w:t>
      </w:r>
      <w:r w:rsidRPr="002A2D62">
        <w:rPr>
          <w:rFonts w:eastAsia="Times New Roman" w:cstheme="minorHAnsi"/>
          <w:sz w:val="24"/>
          <w:szCs w:val="24"/>
        </w:rPr>
        <w:t>approved by policy makers</w:t>
      </w:r>
    </w:p>
    <w:p w:rsidR="00F4032C" w:rsidRPr="00E34DE4" w:rsidRDefault="003622DD" w:rsidP="00E34DE4">
      <w:pPr>
        <w:pStyle w:val="ListParagraph"/>
        <w:numPr>
          <w:ilvl w:val="0"/>
          <w:numId w:val="4"/>
        </w:numPr>
        <w:tabs>
          <w:tab w:val="left" w:pos="180"/>
        </w:tabs>
        <w:spacing w:after="0" w:line="360" w:lineRule="auto"/>
        <w:rPr>
          <w:rFonts w:eastAsia="Times New Roman" w:cstheme="minorHAnsi"/>
          <w:sz w:val="24"/>
          <w:szCs w:val="24"/>
        </w:rPr>
      </w:pPr>
      <w:r w:rsidRPr="002A2D62">
        <w:rPr>
          <w:rFonts w:eastAsia="Times New Roman" w:cstheme="minorHAnsi"/>
          <w:sz w:val="24"/>
          <w:szCs w:val="24"/>
        </w:rPr>
        <w:t>By 20</w:t>
      </w:r>
      <w:r w:rsidR="006D7D1E" w:rsidRPr="002A2D62">
        <w:rPr>
          <w:rFonts w:eastAsia="Times New Roman" w:cstheme="minorHAnsi"/>
          <w:sz w:val="24"/>
          <w:szCs w:val="24"/>
        </w:rPr>
        <w:t>20</w:t>
      </w:r>
      <w:r w:rsidRPr="002A2D62">
        <w:rPr>
          <w:rFonts w:eastAsia="Times New Roman" w:cstheme="minorHAnsi"/>
          <w:sz w:val="24"/>
          <w:szCs w:val="24"/>
        </w:rPr>
        <w:t xml:space="preserve">, approved </w:t>
      </w:r>
      <w:r w:rsidR="002A2D62" w:rsidRPr="002A2D62">
        <w:rPr>
          <w:sz w:val="24"/>
          <w:szCs w:val="24"/>
        </w:rPr>
        <w:t>laws, regulations and strategies</w:t>
      </w:r>
      <w:r w:rsidR="006F6738">
        <w:rPr>
          <w:sz w:val="24"/>
          <w:szCs w:val="24"/>
        </w:rPr>
        <w:t xml:space="preserve"> </w:t>
      </w:r>
      <w:r w:rsidR="00A26762" w:rsidRPr="002A2D62">
        <w:rPr>
          <w:rFonts w:eastAsia="Times New Roman" w:cstheme="minorHAnsi"/>
          <w:sz w:val="24"/>
          <w:szCs w:val="24"/>
        </w:rPr>
        <w:t xml:space="preserve">are </w:t>
      </w:r>
      <w:r w:rsidR="00C85478" w:rsidRPr="002A2D62">
        <w:rPr>
          <w:rFonts w:eastAsia="Times New Roman" w:cstheme="minorHAnsi"/>
          <w:sz w:val="24"/>
          <w:szCs w:val="24"/>
        </w:rPr>
        <w:t>mainstreamed and implemented</w:t>
      </w:r>
    </w:p>
    <w:p w:rsidR="001E7587" w:rsidRPr="00E34DE4" w:rsidRDefault="00454E6B" w:rsidP="004E7D52">
      <w:pPr>
        <w:spacing w:before="120" w:after="0" w:line="240" w:lineRule="auto"/>
        <w:ind w:left="990" w:hanging="990"/>
        <w:jc w:val="both"/>
        <w:rPr>
          <w:rFonts w:cstheme="minorHAnsi"/>
          <w:b/>
          <w:color w:val="7030A0"/>
          <w:sz w:val="24"/>
          <w:szCs w:val="24"/>
        </w:rPr>
      </w:pPr>
      <w:proofErr w:type="gramStart"/>
      <w:r w:rsidRPr="00E34DE4">
        <w:rPr>
          <w:rFonts w:cstheme="minorHAnsi"/>
          <w:b/>
          <w:color w:val="7030A0"/>
          <w:sz w:val="24"/>
          <w:szCs w:val="24"/>
        </w:rPr>
        <w:t xml:space="preserve">Target </w:t>
      </w:r>
      <w:r w:rsidR="00B828A9" w:rsidRPr="00E34DE4">
        <w:rPr>
          <w:rFonts w:cstheme="minorHAnsi"/>
          <w:b/>
          <w:color w:val="7030A0"/>
          <w:sz w:val="24"/>
          <w:szCs w:val="24"/>
        </w:rPr>
        <w:t>3</w:t>
      </w:r>
      <w:r w:rsidRPr="00E34DE4">
        <w:rPr>
          <w:rFonts w:cstheme="minorHAnsi"/>
          <w:b/>
          <w:color w:val="7030A0"/>
          <w:sz w:val="24"/>
          <w:szCs w:val="24"/>
        </w:rPr>
        <w:t>.</w:t>
      </w:r>
      <w:proofErr w:type="gramEnd"/>
      <w:r w:rsidR="00BF0428">
        <w:rPr>
          <w:rFonts w:cstheme="minorHAnsi"/>
          <w:b/>
          <w:color w:val="7030A0"/>
          <w:sz w:val="24"/>
          <w:szCs w:val="24"/>
        </w:rPr>
        <w:t xml:space="preserve"> </w:t>
      </w:r>
      <w:r w:rsidR="001E7587" w:rsidRPr="00E34DE4">
        <w:rPr>
          <w:rFonts w:cstheme="minorHAnsi"/>
          <w:b/>
          <w:color w:val="7030A0"/>
          <w:sz w:val="24"/>
          <w:szCs w:val="24"/>
        </w:rPr>
        <w:t>By 2020, biodiversity values and ecosystem services are communicated and integrated into national and local development and poverty reduction strategies and plans</w:t>
      </w:r>
    </w:p>
    <w:p w:rsidR="00454E6B" w:rsidRPr="00E34DE4" w:rsidRDefault="00454E6B" w:rsidP="00213792">
      <w:pPr>
        <w:spacing w:before="120" w:after="0" w:line="240" w:lineRule="auto"/>
        <w:ind w:left="1080" w:hanging="1080"/>
        <w:jc w:val="both"/>
        <w:rPr>
          <w:rFonts w:cstheme="minorHAnsi"/>
          <w:b/>
          <w:color w:val="7030A0"/>
          <w:sz w:val="24"/>
          <w:szCs w:val="24"/>
        </w:rPr>
      </w:pPr>
      <w:r w:rsidRPr="00E34DE4">
        <w:rPr>
          <w:rFonts w:cstheme="minorHAnsi"/>
          <w:b/>
          <w:color w:val="7030A0"/>
          <w:sz w:val="24"/>
          <w:szCs w:val="24"/>
        </w:rPr>
        <w:t>Technical rationale</w:t>
      </w:r>
    </w:p>
    <w:p w:rsidR="00454E6B" w:rsidRDefault="00454E6B" w:rsidP="004E7D52">
      <w:pPr>
        <w:pStyle w:val="ListParagraph"/>
        <w:spacing w:before="120" w:after="0" w:line="360" w:lineRule="auto"/>
        <w:ind w:left="0"/>
        <w:jc w:val="both"/>
        <w:rPr>
          <w:rFonts w:cstheme="minorHAnsi"/>
          <w:sz w:val="24"/>
          <w:szCs w:val="24"/>
        </w:rPr>
      </w:pPr>
      <w:r w:rsidRPr="00AA61E7">
        <w:rPr>
          <w:rFonts w:cstheme="minorHAnsi"/>
          <w:sz w:val="24"/>
          <w:szCs w:val="24"/>
        </w:rPr>
        <w:t xml:space="preserve">Like in many other developing countries, values of biodiversity, especially of </w:t>
      </w:r>
      <w:r w:rsidRPr="00AA61E7">
        <w:rPr>
          <w:rFonts w:eastAsia="Times New Roman" w:cstheme="minorHAnsi"/>
          <w:bCs/>
          <w:iCs/>
          <w:sz w:val="24"/>
          <w:szCs w:val="24"/>
        </w:rPr>
        <w:t xml:space="preserve">ecosystem services are not widely reflected in decision making process in Ethiopia, resulting from the absence of reliable and comprehensive data on </w:t>
      </w:r>
      <w:r w:rsidRPr="00AA61E7">
        <w:rPr>
          <w:rFonts w:cstheme="minorHAnsi"/>
          <w:sz w:val="24"/>
          <w:szCs w:val="24"/>
        </w:rPr>
        <w:t>economic value</w:t>
      </w:r>
      <w:r w:rsidR="00B704DC">
        <w:rPr>
          <w:rFonts w:cstheme="minorHAnsi"/>
          <w:sz w:val="24"/>
          <w:szCs w:val="24"/>
        </w:rPr>
        <w:t>s</w:t>
      </w:r>
      <w:r w:rsidRPr="00AA61E7">
        <w:rPr>
          <w:rFonts w:cstheme="minorHAnsi"/>
          <w:sz w:val="24"/>
          <w:szCs w:val="24"/>
        </w:rPr>
        <w:t xml:space="preserve"> of biodiversity and the ecosystem services it </w:t>
      </w:r>
      <w:r w:rsidR="004508AD" w:rsidRPr="00AA61E7">
        <w:rPr>
          <w:rFonts w:cstheme="minorHAnsi"/>
          <w:sz w:val="24"/>
          <w:szCs w:val="24"/>
        </w:rPr>
        <w:t>underpins. Therefore</w:t>
      </w:r>
      <w:r w:rsidRPr="00AA61E7">
        <w:rPr>
          <w:rFonts w:cstheme="minorHAnsi"/>
          <w:sz w:val="24"/>
          <w:szCs w:val="24"/>
        </w:rPr>
        <w:t xml:space="preserve">, the objective of this target is to ensure that the diverse values of biodiversity and opportunities derived from its conservation and sustainable use are recognized and reflected in all relevant public and private </w:t>
      </w:r>
      <w:r w:rsidRPr="00AA61E7">
        <w:rPr>
          <w:rFonts w:cstheme="minorHAnsi"/>
          <w:sz w:val="24"/>
          <w:szCs w:val="24"/>
        </w:rPr>
        <w:lastRenderedPageBreak/>
        <w:t xml:space="preserve">decision-making such as national and local development and poverty reduction strategies. </w:t>
      </w:r>
    </w:p>
    <w:p w:rsidR="00454E6B" w:rsidRPr="0096622F" w:rsidRDefault="00454E6B" w:rsidP="00213792">
      <w:pPr>
        <w:spacing w:before="120" w:after="0" w:line="240" w:lineRule="auto"/>
        <w:ind w:left="1710" w:hanging="1710"/>
        <w:jc w:val="both"/>
        <w:rPr>
          <w:rFonts w:cstheme="minorHAnsi"/>
          <w:b/>
          <w:color w:val="7030A0"/>
          <w:sz w:val="24"/>
          <w:szCs w:val="24"/>
        </w:rPr>
      </w:pPr>
      <w:r w:rsidRPr="0096622F">
        <w:rPr>
          <w:rFonts w:cstheme="minorHAnsi"/>
          <w:b/>
          <w:color w:val="7030A0"/>
          <w:sz w:val="24"/>
          <w:szCs w:val="24"/>
        </w:rPr>
        <w:t>Implementation strategy</w:t>
      </w:r>
    </w:p>
    <w:p w:rsidR="00454E6B" w:rsidRPr="00AA61E7" w:rsidRDefault="008624D5" w:rsidP="009F07C3">
      <w:pPr>
        <w:spacing w:before="120" w:after="0" w:line="360" w:lineRule="auto"/>
        <w:jc w:val="both"/>
        <w:rPr>
          <w:rFonts w:eastAsia="Times New Roman" w:cstheme="minorHAnsi"/>
          <w:bCs/>
          <w:iCs/>
          <w:sz w:val="24"/>
          <w:szCs w:val="24"/>
        </w:rPr>
      </w:pPr>
      <w:r>
        <w:rPr>
          <w:rFonts w:cstheme="minorHAnsi"/>
          <w:sz w:val="24"/>
          <w:szCs w:val="24"/>
        </w:rPr>
        <w:t>In Ethiopia;</w:t>
      </w:r>
      <w:r w:rsidR="00454E6B" w:rsidRPr="00AA61E7">
        <w:rPr>
          <w:rFonts w:cstheme="minorHAnsi"/>
          <w:sz w:val="24"/>
          <w:szCs w:val="24"/>
        </w:rPr>
        <w:t xml:space="preserve"> ensuring the recognition of diverse values of biodiversity and opportunities derived from its conservation and sustainable use</w:t>
      </w:r>
      <w:r>
        <w:rPr>
          <w:rFonts w:cstheme="minorHAnsi"/>
          <w:sz w:val="24"/>
          <w:szCs w:val="24"/>
        </w:rPr>
        <w:t>,</w:t>
      </w:r>
      <w:r w:rsidR="00454E6B" w:rsidRPr="00AA61E7">
        <w:rPr>
          <w:rFonts w:cstheme="minorHAnsi"/>
          <w:sz w:val="24"/>
          <w:szCs w:val="24"/>
        </w:rPr>
        <w:t xml:space="preserve"> and making </w:t>
      </w:r>
      <w:r>
        <w:rPr>
          <w:rFonts w:cstheme="minorHAnsi"/>
          <w:sz w:val="24"/>
          <w:szCs w:val="24"/>
        </w:rPr>
        <w:t>them</w:t>
      </w:r>
      <w:r w:rsidR="00454E6B" w:rsidRPr="00AA61E7">
        <w:rPr>
          <w:rFonts w:cstheme="minorHAnsi"/>
          <w:sz w:val="24"/>
          <w:szCs w:val="24"/>
        </w:rPr>
        <w:t xml:space="preserve"> reflected in all relevant public and private decision-making processes such as </w:t>
      </w:r>
      <w:r w:rsidR="00D32E02">
        <w:rPr>
          <w:rFonts w:cstheme="minorHAnsi"/>
          <w:sz w:val="24"/>
          <w:szCs w:val="24"/>
        </w:rPr>
        <w:t xml:space="preserve">the </w:t>
      </w:r>
      <w:r w:rsidR="00454E6B" w:rsidRPr="00AA61E7">
        <w:rPr>
          <w:rFonts w:cstheme="minorHAnsi"/>
          <w:sz w:val="24"/>
          <w:szCs w:val="24"/>
        </w:rPr>
        <w:t xml:space="preserve">national and local development and poverty reduction strategies and planning requires, </w:t>
      </w:r>
      <w:r w:rsidR="00454E6B" w:rsidRPr="00AA61E7">
        <w:rPr>
          <w:rFonts w:cstheme="minorHAnsi"/>
          <w:i/>
          <w:sz w:val="24"/>
          <w:szCs w:val="24"/>
        </w:rPr>
        <w:t>inter alia</w:t>
      </w:r>
      <w:r w:rsidR="00454E6B" w:rsidRPr="00AA61E7">
        <w:rPr>
          <w:rFonts w:cstheme="minorHAnsi"/>
          <w:sz w:val="24"/>
          <w:szCs w:val="24"/>
        </w:rPr>
        <w:t>, capacity building.</w:t>
      </w:r>
      <w:r w:rsidR="00454E6B" w:rsidRPr="00AA61E7">
        <w:rPr>
          <w:rFonts w:eastAsia="Times New Roman" w:cstheme="minorHAnsi"/>
          <w:bCs/>
          <w:iCs/>
          <w:sz w:val="24"/>
          <w:szCs w:val="24"/>
        </w:rPr>
        <w:t xml:space="preserve"> Therefore, implementation of this target will start with reviewing the outcomes of biodiversity and ecosystem services valuation studies that have so far been conducted in the country</w:t>
      </w:r>
      <w:r w:rsidR="00F95C07">
        <w:rPr>
          <w:rFonts w:eastAsia="Times New Roman" w:cstheme="minorHAnsi"/>
          <w:bCs/>
          <w:iCs/>
          <w:sz w:val="24"/>
          <w:szCs w:val="24"/>
        </w:rPr>
        <w:t xml:space="preserve"> as well as the outcomes from the relevant</w:t>
      </w:r>
      <w:r w:rsidR="001B29B5">
        <w:rPr>
          <w:rFonts w:eastAsia="Times New Roman" w:cstheme="minorHAnsi"/>
          <w:bCs/>
          <w:iCs/>
          <w:sz w:val="24"/>
          <w:szCs w:val="24"/>
        </w:rPr>
        <w:t xml:space="preserve"> targets</w:t>
      </w:r>
      <w:r w:rsidR="00F24DAB">
        <w:rPr>
          <w:rFonts w:eastAsia="Times New Roman" w:cstheme="minorHAnsi"/>
          <w:bCs/>
          <w:iCs/>
          <w:sz w:val="24"/>
          <w:szCs w:val="24"/>
        </w:rPr>
        <w:t xml:space="preserve"> of the revised NBSAP.</w:t>
      </w:r>
      <w:r w:rsidR="00F95C07">
        <w:rPr>
          <w:rFonts w:eastAsia="Times New Roman" w:cstheme="minorHAnsi"/>
          <w:bCs/>
          <w:iCs/>
          <w:sz w:val="24"/>
          <w:szCs w:val="24"/>
        </w:rPr>
        <w:t xml:space="preserve"> This will be</w:t>
      </w:r>
      <w:r w:rsidR="00454E6B" w:rsidRPr="00AA61E7">
        <w:rPr>
          <w:rFonts w:eastAsia="Times New Roman" w:cstheme="minorHAnsi"/>
          <w:bCs/>
          <w:iCs/>
          <w:sz w:val="24"/>
          <w:szCs w:val="24"/>
        </w:rPr>
        <w:t xml:space="preserve"> followed by devising a strategy for communicating and integrating </w:t>
      </w:r>
      <w:r w:rsidR="00454E6B" w:rsidRPr="00AA61E7">
        <w:rPr>
          <w:rFonts w:eastAsia="Times New Roman" w:cstheme="minorHAnsi"/>
          <w:sz w:val="24"/>
          <w:szCs w:val="24"/>
        </w:rPr>
        <w:t>the values into national and local development and poverty reduction strategies</w:t>
      </w:r>
      <w:r w:rsidR="004E759A" w:rsidRPr="00AA61E7">
        <w:rPr>
          <w:rFonts w:eastAsia="Times New Roman" w:cstheme="minorHAnsi"/>
          <w:sz w:val="24"/>
          <w:szCs w:val="24"/>
        </w:rPr>
        <w:t>.</w:t>
      </w:r>
    </w:p>
    <w:p w:rsidR="00454E6B" w:rsidRPr="0096622F" w:rsidRDefault="00E56E5C" w:rsidP="00213792">
      <w:pPr>
        <w:pStyle w:val="ListParagraph"/>
        <w:spacing w:before="120" w:after="0" w:line="360" w:lineRule="auto"/>
        <w:ind w:left="0"/>
        <w:rPr>
          <w:rFonts w:eastAsia="Times New Roman" w:cstheme="minorHAnsi"/>
          <w:b/>
          <w:color w:val="7030A0"/>
          <w:sz w:val="24"/>
          <w:szCs w:val="24"/>
        </w:rPr>
      </w:pPr>
      <w:r w:rsidRPr="0096622F">
        <w:rPr>
          <w:rFonts w:eastAsia="Times New Roman" w:cstheme="minorHAnsi"/>
          <w:b/>
          <w:color w:val="7030A0"/>
          <w:sz w:val="24"/>
          <w:szCs w:val="24"/>
        </w:rPr>
        <w:t>Mile</w:t>
      </w:r>
      <w:r w:rsidR="00454E6B" w:rsidRPr="0096622F">
        <w:rPr>
          <w:rFonts w:eastAsia="Times New Roman" w:cstheme="minorHAnsi"/>
          <w:b/>
          <w:color w:val="7030A0"/>
          <w:sz w:val="24"/>
          <w:szCs w:val="24"/>
        </w:rPr>
        <w:t>stones</w:t>
      </w:r>
    </w:p>
    <w:p w:rsidR="007C4DB0" w:rsidRPr="007C4DB0" w:rsidRDefault="00AA1F67" w:rsidP="00C54340">
      <w:pPr>
        <w:pStyle w:val="ListParagraph"/>
        <w:numPr>
          <w:ilvl w:val="0"/>
          <w:numId w:val="5"/>
        </w:numPr>
        <w:spacing w:after="0" w:line="360" w:lineRule="auto"/>
        <w:jc w:val="both"/>
        <w:rPr>
          <w:rFonts w:eastAsia="Times New Roman" w:cstheme="minorHAnsi"/>
          <w:bCs/>
          <w:iCs/>
          <w:sz w:val="24"/>
          <w:szCs w:val="24"/>
        </w:rPr>
      </w:pPr>
      <w:r>
        <w:rPr>
          <w:rFonts w:eastAsia="Times New Roman" w:cstheme="minorHAnsi"/>
          <w:bCs/>
          <w:iCs/>
          <w:sz w:val="24"/>
          <w:szCs w:val="24"/>
        </w:rPr>
        <w:t>By 201</w:t>
      </w:r>
      <w:r w:rsidR="007C4DB0">
        <w:rPr>
          <w:rFonts w:eastAsia="Times New Roman" w:cstheme="minorHAnsi"/>
          <w:bCs/>
          <w:iCs/>
          <w:sz w:val="24"/>
          <w:szCs w:val="24"/>
        </w:rPr>
        <w:t>5</w:t>
      </w:r>
      <w:r w:rsidR="00454E6B" w:rsidRPr="00AA61E7">
        <w:rPr>
          <w:rFonts w:eastAsia="Times New Roman" w:cstheme="minorHAnsi"/>
          <w:bCs/>
          <w:iCs/>
          <w:sz w:val="24"/>
          <w:szCs w:val="24"/>
        </w:rPr>
        <w:t xml:space="preserve">, </w:t>
      </w:r>
      <w:r w:rsidR="008624D5">
        <w:rPr>
          <w:rFonts w:eastAsia="Times New Roman" w:cstheme="minorHAnsi"/>
          <w:bCs/>
          <w:iCs/>
          <w:sz w:val="24"/>
          <w:szCs w:val="24"/>
        </w:rPr>
        <w:t xml:space="preserve">results of the hitherto </w:t>
      </w:r>
      <w:r w:rsidR="007C4DB0">
        <w:rPr>
          <w:rFonts w:eastAsia="Times New Roman" w:cstheme="minorHAnsi"/>
          <w:bCs/>
          <w:iCs/>
          <w:sz w:val="24"/>
          <w:szCs w:val="24"/>
        </w:rPr>
        <w:t xml:space="preserve">studies </w:t>
      </w:r>
      <w:r w:rsidR="007C4DB0" w:rsidRPr="007C4DB0">
        <w:rPr>
          <w:rFonts w:eastAsia="Times New Roman" w:cstheme="minorHAnsi"/>
          <w:bCs/>
          <w:iCs/>
          <w:sz w:val="24"/>
          <w:szCs w:val="24"/>
        </w:rPr>
        <w:t xml:space="preserve">on </w:t>
      </w:r>
      <w:r w:rsidR="00454E6B" w:rsidRPr="007C4DB0">
        <w:rPr>
          <w:rFonts w:eastAsia="Times New Roman" w:cstheme="minorHAnsi"/>
          <w:bCs/>
          <w:iCs/>
          <w:sz w:val="24"/>
          <w:szCs w:val="24"/>
        </w:rPr>
        <w:t xml:space="preserve">valuation </w:t>
      </w:r>
      <w:r w:rsidR="007C4DB0" w:rsidRPr="007C4DB0">
        <w:rPr>
          <w:rFonts w:eastAsia="Times New Roman" w:cstheme="minorHAnsi"/>
          <w:bCs/>
          <w:iCs/>
          <w:sz w:val="24"/>
          <w:szCs w:val="24"/>
        </w:rPr>
        <w:t>of</w:t>
      </w:r>
      <w:r w:rsidR="00454E6B" w:rsidRPr="007C4DB0">
        <w:rPr>
          <w:rFonts w:eastAsia="Times New Roman" w:cstheme="minorHAnsi"/>
          <w:bCs/>
          <w:iCs/>
          <w:sz w:val="24"/>
          <w:szCs w:val="24"/>
        </w:rPr>
        <w:t xml:space="preserve"> biodiversity and ecosystem </w:t>
      </w:r>
      <w:r w:rsidR="004508AD" w:rsidRPr="007C4DB0">
        <w:rPr>
          <w:rFonts w:eastAsia="Times New Roman" w:cstheme="minorHAnsi"/>
          <w:bCs/>
          <w:iCs/>
          <w:sz w:val="24"/>
          <w:szCs w:val="24"/>
        </w:rPr>
        <w:t>services are</w:t>
      </w:r>
      <w:r w:rsidR="006F6738">
        <w:rPr>
          <w:rFonts w:eastAsia="Times New Roman" w:cstheme="minorHAnsi"/>
          <w:bCs/>
          <w:iCs/>
          <w:sz w:val="24"/>
          <w:szCs w:val="24"/>
        </w:rPr>
        <w:t xml:space="preserve"> </w:t>
      </w:r>
      <w:r w:rsidR="007C4DB0" w:rsidRPr="007C4DB0">
        <w:rPr>
          <w:rFonts w:eastAsia="Times New Roman" w:cstheme="minorHAnsi"/>
          <w:bCs/>
          <w:iCs/>
          <w:sz w:val="24"/>
          <w:szCs w:val="24"/>
        </w:rPr>
        <w:t>reviewed</w:t>
      </w:r>
    </w:p>
    <w:p w:rsidR="00552728" w:rsidRPr="00CA7461" w:rsidRDefault="00454E6B" w:rsidP="00CA7461">
      <w:pPr>
        <w:pStyle w:val="ListParagraph"/>
        <w:numPr>
          <w:ilvl w:val="0"/>
          <w:numId w:val="5"/>
        </w:numPr>
        <w:spacing w:after="0" w:line="360" w:lineRule="auto"/>
        <w:jc w:val="both"/>
        <w:rPr>
          <w:rFonts w:eastAsia="Times New Roman" w:cstheme="minorHAnsi"/>
          <w:bCs/>
          <w:iCs/>
          <w:sz w:val="24"/>
          <w:szCs w:val="24"/>
        </w:rPr>
      </w:pPr>
      <w:r w:rsidRPr="007C4DB0">
        <w:rPr>
          <w:rFonts w:eastAsia="Times New Roman" w:cstheme="minorHAnsi"/>
          <w:sz w:val="24"/>
          <w:szCs w:val="24"/>
        </w:rPr>
        <w:t>By 20</w:t>
      </w:r>
      <w:r w:rsidR="002449E3" w:rsidRPr="007C4DB0">
        <w:rPr>
          <w:rFonts w:eastAsia="Times New Roman" w:cstheme="minorHAnsi"/>
          <w:sz w:val="24"/>
          <w:szCs w:val="24"/>
        </w:rPr>
        <w:t>20</w:t>
      </w:r>
      <w:r w:rsidRPr="007C4DB0">
        <w:rPr>
          <w:rFonts w:eastAsia="Times New Roman" w:cstheme="minorHAnsi"/>
          <w:sz w:val="24"/>
          <w:szCs w:val="24"/>
        </w:rPr>
        <w:t xml:space="preserve">, </w:t>
      </w:r>
      <w:r w:rsidR="007C4DB0" w:rsidRPr="007C4DB0">
        <w:rPr>
          <w:sz w:val="24"/>
          <w:szCs w:val="24"/>
        </w:rPr>
        <w:t>values of biodivers</w:t>
      </w:r>
      <w:r w:rsidR="008624D5">
        <w:rPr>
          <w:sz w:val="24"/>
          <w:szCs w:val="24"/>
        </w:rPr>
        <w:t>ity and ecosystem services are c</w:t>
      </w:r>
      <w:r w:rsidR="007C4DB0" w:rsidRPr="007C4DB0">
        <w:rPr>
          <w:sz w:val="24"/>
          <w:szCs w:val="24"/>
        </w:rPr>
        <w:t>ommunicated and integrated into local and national development and poverty reduction strategies and plans</w:t>
      </w:r>
    </w:p>
    <w:p w:rsidR="00456977" w:rsidRPr="00FB32D6" w:rsidRDefault="00454E6B" w:rsidP="00AF3141">
      <w:pPr>
        <w:tabs>
          <w:tab w:val="left" w:pos="900"/>
        </w:tabs>
        <w:spacing w:before="120" w:after="0" w:line="240" w:lineRule="auto"/>
        <w:ind w:left="900" w:hanging="810"/>
        <w:jc w:val="both"/>
        <w:rPr>
          <w:rFonts w:cstheme="minorHAnsi"/>
          <w:b/>
          <w:color w:val="7030A0"/>
          <w:sz w:val="24"/>
          <w:szCs w:val="24"/>
        </w:rPr>
      </w:pPr>
      <w:r w:rsidRPr="00FB32D6">
        <w:rPr>
          <w:rFonts w:cstheme="minorHAnsi"/>
          <w:b/>
          <w:color w:val="7030A0"/>
          <w:sz w:val="24"/>
          <w:szCs w:val="24"/>
        </w:rPr>
        <w:t>Strategic Goal B: Reduce the direct pressures on biodiversity and promote sustainable use</w:t>
      </w:r>
    </w:p>
    <w:p w:rsidR="001E7587" w:rsidRPr="00FB32D6" w:rsidRDefault="00454E6B" w:rsidP="00213792">
      <w:pPr>
        <w:spacing w:before="120" w:after="0" w:line="240" w:lineRule="auto"/>
        <w:ind w:left="900" w:hanging="900"/>
        <w:jc w:val="both"/>
        <w:rPr>
          <w:rFonts w:cstheme="minorHAnsi"/>
          <w:b/>
          <w:color w:val="7030A0"/>
          <w:sz w:val="24"/>
          <w:szCs w:val="24"/>
        </w:rPr>
      </w:pPr>
      <w:proofErr w:type="gramStart"/>
      <w:r w:rsidRPr="00FB32D6">
        <w:rPr>
          <w:rFonts w:cstheme="minorHAnsi"/>
          <w:b/>
          <w:color w:val="7030A0"/>
          <w:sz w:val="24"/>
          <w:szCs w:val="24"/>
        </w:rPr>
        <w:t xml:space="preserve">Target </w:t>
      </w:r>
      <w:r w:rsidR="00DE5547" w:rsidRPr="00FB32D6">
        <w:rPr>
          <w:rFonts w:cstheme="minorHAnsi"/>
          <w:b/>
          <w:color w:val="7030A0"/>
          <w:sz w:val="24"/>
          <w:szCs w:val="24"/>
        </w:rPr>
        <w:t>4</w:t>
      </w:r>
      <w:r w:rsidRPr="00FB32D6">
        <w:rPr>
          <w:rFonts w:cstheme="minorHAnsi"/>
          <w:b/>
          <w:color w:val="7030A0"/>
          <w:sz w:val="24"/>
          <w:szCs w:val="24"/>
        </w:rPr>
        <w:t>.</w:t>
      </w:r>
      <w:proofErr w:type="gramEnd"/>
      <w:r w:rsidR="00BF0428">
        <w:rPr>
          <w:rFonts w:cstheme="minorHAnsi"/>
          <w:b/>
          <w:color w:val="7030A0"/>
          <w:sz w:val="24"/>
          <w:szCs w:val="24"/>
        </w:rPr>
        <w:t xml:space="preserve"> </w:t>
      </w:r>
      <w:r w:rsidR="001E7587" w:rsidRPr="00FB32D6">
        <w:rPr>
          <w:rFonts w:cstheme="minorHAnsi"/>
          <w:b/>
          <w:color w:val="7030A0"/>
          <w:sz w:val="24"/>
          <w:szCs w:val="24"/>
        </w:rPr>
        <w:t>By 2020, habitat conversion from the existing of about 10% per year</w:t>
      </w:r>
      <w:r w:rsidR="008F4FEE">
        <w:rPr>
          <w:rFonts w:cstheme="minorHAnsi"/>
          <w:b/>
          <w:color w:val="7030A0"/>
          <w:sz w:val="24"/>
          <w:szCs w:val="24"/>
        </w:rPr>
        <w:t>,</w:t>
      </w:r>
      <w:r w:rsidR="001E7587" w:rsidRPr="00FB32D6">
        <w:rPr>
          <w:rFonts w:cstheme="minorHAnsi"/>
          <w:b/>
          <w:color w:val="7030A0"/>
          <w:sz w:val="24"/>
          <w:szCs w:val="24"/>
        </w:rPr>
        <w:t xml:space="preserve"> through expansion for agricultural land</w:t>
      </w:r>
      <w:r w:rsidR="008F4FEE">
        <w:rPr>
          <w:rFonts w:cstheme="minorHAnsi"/>
          <w:b/>
          <w:color w:val="7030A0"/>
          <w:sz w:val="24"/>
          <w:szCs w:val="24"/>
        </w:rPr>
        <w:t>,</w:t>
      </w:r>
      <w:r w:rsidR="001E7587" w:rsidRPr="00FB32D6">
        <w:rPr>
          <w:rFonts w:cstheme="minorHAnsi"/>
          <w:b/>
          <w:color w:val="7030A0"/>
          <w:sz w:val="24"/>
          <w:szCs w:val="24"/>
        </w:rPr>
        <w:t xml:space="preserve"> is halved</w:t>
      </w:r>
    </w:p>
    <w:p w:rsidR="00454E6B" w:rsidRPr="00FB32D6" w:rsidRDefault="00454E6B" w:rsidP="00213792">
      <w:pPr>
        <w:spacing w:before="120" w:after="0" w:line="240" w:lineRule="auto"/>
        <w:ind w:left="1710" w:hanging="1710"/>
        <w:jc w:val="both"/>
        <w:rPr>
          <w:rFonts w:cstheme="minorHAnsi"/>
          <w:b/>
          <w:color w:val="7030A0"/>
          <w:sz w:val="24"/>
          <w:szCs w:val="24"/>
        </w:rPr>
      </w:pPr>
      <w:r w:rsidRPr="00FB32D6">
        <w:rPr>
          <w:rFonts w:cstheme="minorHAnsi"/>
          <w:b/>
          <w:color w:val="7030A0"/>
          <w:sz w:val="24"/>
          <w:szCs w:val="24"/>
        </w:rPr>
        <w:t>Technical rationale</w:t>
      </w:r>
    </w:p>
    <w:p w:rsidR="004B1B46" w:rsidRPr="00AA61E7" w:rsidRDefault="00454E6B" w:rsidP="00970D91">
      <w:pPr>
        <w:pStyle w:val="ListParagraph"/>
        <w:tabs>
          <w:tab w:val="left" w:pos="360"/>
        </w:tabs>
        <w:spacing w:before="120" w:after="0" w:line="360" w:lineRule="auto"/>
        <w:ind w:left="0"/>
        <w:jc w:val="both"/>
        <w:rPr>
          <w:rFonts w:cstheme="minorHAnsi"/>
          <w:sz w:val="24"/>
          <w:szCs w:val="24"/>
        </w:rPr>
      </w:pPr>
      <w:r w:rsidRPr="00AA61E7">
        <w:rPr>
          <w:rFonts w:cstheme="minorHAnsi"/>
          <w:sz w:val="24"/>
          <w:szCs w:val="24"/>
        </w:rPr>
        <w:t xml:space="preserve">Habitat </w:t>
      </w:r>
      <w:r w:rsidR="008A7FB9">
        <w:rPr>
          <w:rFonts w:cstheme="minorHAnsi"/>
          <w:sz w:val="24"/>
          <w:szCs w:val="24"/>
        </w:rPr>
        <w:t>conversion</w:t>
      </w:r>
      <w:r w:rsidRPr="00AA61E7">
        <w:rPr>
          <w:rFonts w:cstheme="minorHAnsi"/>
          <w:sz w:val="24"/>
          <w:szCs w:val="24"/>
        </w:rPr>
        <w:t xml:space="preserve"> is </w:t>
      </w:r>
      <w:r w:rsidR="00E31906">
        <w:rPr>
          <w:rFonts w:cstheme="minorHAnsi"/>
          <w:sz w:val="24"/>
          <w:szCs w:val="24"/>
        </w:rPr>
        <w:t>one of the</w:t>
      </w:r>
      <w:r w:rsidRPr="00AA61E7">
        <w:rPr>
          <w:rFonts w:cstheme="minorHAnsi"/>
          <w:sz w:val="24"/>
          <w:szCs w:val="24"/>
        </w:rPr>
        <w:t xml:space="preserve"> major factor</w:t>
      </w:r>
      <w:r w:rsidR="00E31906">
        <w:rPr>
          <w:rFonts w:cstheme="minorHAnsi"/>
          <w:sz w:val="24"/>
          <w:szCs w:val="24"/>
        </w:rPr>
        <w:t>s</w:t>
      </w:r>
      <w:r w:rsidRPr="00AA61E7">
        <w:rPr>
          <w:rFonts w:cstheme="minorHAnsi"/>
          <w:sz w:val="24"/>
          <w:szCs w:val="24"/>
        </w:rPr>
        <w:t xml:space="preserve"> of biodiversity loss in Ethiopia. Rising demand for food and other agricultural products</w:t>
      </w:r>
      <w:r w:rsidR="00AA1F67">
        <w:rPr>
          <w:rFonts w:cstheme="minorHAnsi"/>
          <w:sz w:val="24"/>
          <w:szCs w:val="24"/>
        </w:rPr>
        <w:t>, among others,</w:t>
      </w:r>
      <w:r w:rsidRPr="00AA61E7">
        <w:rPr>
          <w:rFonts w:cstheme="minorHAnsi"/>
          <w:sz w:val="24"/>
          <w:szCs w:val="24"/>
        </w:rPr>
        <w:t xml:space="preserve"> has resulted in clearing of natural habitats to ma</w:t>
      </w:r>
      <w:r w:rsidR="005B797C" w:rsidRPr="00AA61E7">
        <w:rPr>
          <w:rFonts w:cstheme="minorHAnsi"/>
          <w:sz w:val="24"/>
          <w:szCs w:val="24"/>
        </w:rPr>
        <w:t>ke space for agricultural land</w:t>
      </w:r>
      <w:r w:rsidR="00AA1F67">
        <w:rPr>
          <w:rFonts w:cstheme="minorHAnsi"/>
          <w:sz w:val="24"/>
          <w:szCs w:val="24"/>
        </w:rPr>
        <w:t>;</w:t>
      </w:r>
      <w:r w:rsidR="005B797C" w:rsidRPr="00AA61E7">
        <w:rPr>
          <w:rFonts w:cstheme="minorHAnsi"/>
          <w:sz w:val="24"/>
          <w:szCs w:val="24"/>
        </w:rPr>
        <w:t xml:space="preserve"> and e</w:t>
      </w:r>
      <w:r w:rsidRPr="00AA61E7">
        <w:rPr>
          <w:rFonts w:cstheme="minorHAnsi"/>
          <w:sz w:val="24"/>
          <w:szCs w:val="24"/>
        </w:rPr>
        <w:t xml:space="preserve">conomic, demographic and social pressures are likely to put further pressure on habitats. </w:t>
      </w:r>
      <w:r w:rsidR="00082894">
        <w:rPr>
          <w:rFonts w:cstheme="minorHAnsi"/>
          <w:sz w:val="24"/>
          <w:szCs w:val="24"/>
        </w:rPr>
        <w:t xml:space="preserve">Therefore, there is an </w:t>
      </w:r>
      <w:r w:rsidR="00082894">
        <w:rPr>
          <w:rFonts w:cstheme="minorHAnsi"/>
          <w:sz w:val="24"/>
          <w:szCs w:val="24"/>
        </w:rPr>
        <w:lastRenderedPageBreak/>
        <w:t xml:space="preserve">urgent need to decrease and gradually cease such expansion into forest and other ecosystems. </w:t>
      </w:r>
      <w:r w:rsidRPr="00AA61E7">
        <w:rPr>
          <w:rFonts w:cstheme="minorHAnsi"/>
          <w:sz w:val="24"/>
          <w:szCs w:val="24"/>
        </w:rPr>
        <w:t>Projections indicate</w:t>
      </w:r>
      <w:r w:rsidR="00082894">
        <w:rPr>
          <w:rFonts w:cstheme="minorHAnsi"/>
          <w:sz w:val="24"/>
          <w:szCs w:val="24"/>
        </w:rPr>
        <w:t>, for example, that</w:t>
      </w:r>
      <w:r w:rsidRPr="00AA61E7">
        <w:rPr>
          <w:rFonts w:cstheme="minorHAnsi"/>
          <w:sz w:val="24"/>
          <w:szCs w:val="24"/>
        </w:rPr>
        <w:t xml:space="preserve"> unless </w:t>
      </w:r>
      <w:r w:rsidR="00AA1F67">
        <w:rPr>
          <w:rFonts w:cstheme="minorHAnsi"/>
          <w:sz w:val="24"/>
          <w:szCs w:val="24"/>
        </w:rPr>
        <w:t xml:space="preserve">appropriate </w:t>
      </w:r>
      <w:r w:rsidRPr="00AA61E7">
        <w:rPr>
          <w:rFonts w:cstheme="minorHAnsi"/>
          <w:sz w:val="24"/>
          <w:szCs w:val="24"/>
        </w:rPr>
        <w:t>action</w:t>
      </w:r>
      <w:r w:rsidR="00AA1F67">
        <w:rPr>
          <w:rFonts w:cstheme="minorHAnsi"/>
          <w:sz w:val="24"/>
          <w:szCs w:val="24"/>
        </w:rPr>
        <w:t>s are</w:t>
      </w:r>
      <w:r w:rsidRPr="00AA61E7">
        <w:rPr>
          <w:rFonts w:cstheme="minorHAnsi"/>
          <w:sz w:val="24"/>
          <w:szCs w:val="24"/>
        </w:rPr>
        <w:t xml:space="preserve"> taken to change the traditional development </w:t>
      </w:r>
      <w:r w:rsidRPr="000B3F0A">
        <w:rPr>
          <w:rFonts w:cstheme="minorHAnsi"/>
          <w:sz w:val="24"/>
          <w:szCs w:val="24"/>
        </w:rPr>
        <w:t>path, an area of 9 million ha might be deforested between 2010 and 2030</w:t>
      </w:r>
      <w:r w:rsidR="00966E1D" w:rsidRPr="000B3F0A">
        <w:rPr>
          <w:rFonts w:cstheme="minorHAnsi"/>
          <w:sz w:val="24"/>
          <w:szCs w:val="24"/>
        </w:rPr>
        <w:t xml:space="preserve">. </w:t>
      </w:r>
      <w:r w:rsidR="003C58DB" w:rsidRPr="000B3F0A">
        <w:rPr>
          <w:rFonts w:cstheme="minorHAnsi"/>
          <w:sz w:val="24"/>
          <w:szCs w:val="24"/>
        </w:rPr>
        <w:t>Over the same period, annual fuel wood consumption will rise by 65%</w:t>
      </w:r>
      <w:r w:rsidR="004508AD" w:rsidRPr="000B3F0A">
        <w:rPr>
          <w:rFonts w:cstheme="minorHAnsi"/>
          <w:sz w:val="24"/>
          <w:szCs w:val="24"/>
        </w:rPr>
        <w:t>, leading</w:t>
      </w:r>
      <w:r w:rsidR="003C58DB" w:rsidRPr="000B3F0A">
        <w:rPr>
          <w:rFonts w:cstheme="minorHAnsi"/>
          <w:sz w:val="24"/>
          <w:szCs w:val="24"/>
        </w:rPr>
        <w:t xml:space="preserve"> to forest degradation of more than 22 million tonnes of woody</w:t>
      </w:r>
      <w:r w:rsidR="003C58DB" w:rsidRPr="00AA61E7">
        <w:rPr>
          <w:rFonts w:cstheme="minorHAnsi"/>
          <w:sz w:val="24"/>
          <w:szCs w:val="24"/>
        </w:rPr>
        <w:t xml:space="preserve"> biomass. </w:t>
      </w:r>
      <w:r w:rsidR="00966E1D" w:rsidRPr="00AA61E7">
        <w:rPr>
          <w:rFonts w:cstheme="minorHAnsi"/>
          <w:sz w:val="24"/>
          <w:szCs w:val="24"/>
        </w:rPr>
        <w:t>Moreover, b</w:t>
      </w:r>
      <w:r w:rsidR="005B797C" w:rsidRPr="00AA61E7">
        <w:rPr>
          <w:rFonts w:cstheme="minorHAnsi"/>
          <w:sz w:val="24"/>
          <w:szCs w:val="24"/>
        </w:rPr>
        <w:t xml:space="preserve">oth </w:t>
      </w:r>
      <w:r w:rsidRPr="00AA61E7">
        <w:rPr>
          <w:rFonts w:cstheme="minorHAnsi"/>
          <w:sz w:val="24"/>
          <w:szCs w:val="24"/>
        </w:rPr>
        <w:t xml:space="preserve">federal and regional </w:t>
      </w:r>
      <w:r w:rsidR="00E31906">
        <w:rPr>
          <w:rFonts w:cstheme="minorHAnsi"/>
          <w:sz w:val="24"/>
          <w:szCs w:val="24"/>
        </w:rPr>
        <w:t xml:space="preserve">national </w:t>
      </w:r>
      <w:r w:rsidRPr="00AA61E7">
        <w:rPr>
          <w:rFonts w:cstheme="minorHAnsi"/>
          <w:sz w:val="24"/>
          <w:szCs w:val="24"/>
        </w:rPr>
        <w:t xml:space="preserve">government policies and laws are silent regarding wetland protection. </w:t>
      </w:r>
      <w:r w:rsidR="00966E1D" w:rsidRPr="00AA61E7">
        <w:rPr>
          <w:rFonts w:cstheme="minorHAnsi"/>
          <w:sz w:val="24"/>
          <w:szCs w:val="24"/>
        </w:rPr>
        <w:t xml:space="preserve">As a result, </w:t>
      </w:r>
      <w:r w:rsidR="00AA1F67">
        <w:rPr>
          <w:rFonts w:cstheme="minorHAnsi"/>
          <w:sz w:val="24"/>
          <w:szCs w:val="24"/>
        </w:rPr>
        <w:t>many ecosystem</w:t>
      </w:r>
      <w:r w:rsidR="00382C11">
        <w:rPr>
          <w:rFonts w:cstheme="minorHAnsi"/>
          <w:sz w:val="24"/>
          <w:szCs w:val="24"/>
        </w:rPr>
        <w:t>s</w:t>
      </w:r>
      <w:r w:rsidR="00AA1F67">
        <w:rPr>
          <w:rFonts w:cstheme="minorHAnsi"/>
          <w:sz w:val="24"/>
          <w:szCs w:val="24"/>
        </w:rPr>
        <w:t xml:space="preserve"> such as </w:t>
      </w:r>
      <w:r w:rsidR="00966E1D" w:rsidRPr="00AA61E7">
        <w:rPr>
          <w:rFonts w:cstheme="minorHAnsi"/>
          <w:sz w:val="24"/>
          <w:szCs w:val="24"/>
        </w:rPr>
        <w:t>w</w:t>
      </w:r>
      <w:r w:rsidR="00D41BA9" w:rsidRPr="00AA61E7">
        <w:rPr>
          <w:rFonts w:cstheme="minorHAnsi"/>
          <w:sz w:val="24"/>
          <w:szCs w:val="24"/>
        </w:rPr>
        <w:t xml:space="preserve">etlands have been converted to farmlands, and </w:t>
      </w:r>
      <w:r w:rsidRPr="00AA61E7">
        <w:rPr>
          <w:rFonts w:cstheme="minorHAnsi"/>
          <w:sz w:val="24"/>
          <w:szCs w:val="24"/>
        </w:rPr>
        <w:t>there is a need to prevent the loss of high-biodiversity value habitats such as primary forests and wetland</w:t>
      </w:r>
      <w:r w:rsidR="00AA1F67">
        <w:rPr>
          <w:rFonts w:cstheme="minorHAnsi"/>
          <w:sz w:val="24"/>
          <w:szCs w:val="24"/>
        </w:rPr>
        <w:t xml:space="preserve"> areas</w:t>
      </w:r>
      <w:r w:rsidRPr="00AA61E7">
        <w:rPr>
          <w:rFonts w:cstheme="minorHAnsi"/>
          <w:sz w:val="24"/>
          <w:szCs w:val="24"/>
        </w:rPr>
        <w:t>.</w:t>
      </w:r>
    </w:p>
    <w:p w:rsidR="00454E6B" w:rsidRPr="0096622F" w:rsidRDefault="00454E6B" w:rsidP="00213792">
      <w:pPr>
        <w:spacing w:before="120" w:after="0" w:line="240" w:lineRule="auto"/>
        <w:ind w:left="1710" w:hanging="1710"/>
        <w:jc w:val="both"/>
        <w:rPr>
          <w:rFonts w:cstheme="minorHAnsi"/>
          <w:b/>
          <w:color w:val="7030A0"/>
          <w:sz w:val="24"/>
          <w:szCs w:val="24"/>
        </w:rPr>
      </w:pPr>
      <w:r w:rsidRPr="0096622F">
        <w:rPr>
          <w:rFonts w:cstheme="minorHAnsi"/>
          <w:b/>
          <w:color w:val="7030A0"/>
          <w:sz w:val="24"/>
          <w:szCs w:val="24"/>
        </w:rPr>
        <w:t>Implementation strategy</w:t>
      </w:r>
    </w:p>
    <w:p w:rsidR="00456977" w:rsidRPr="00AA61E7" w:rsidRDefault="00454E6B" w:rsidP="004E7D52">
      <w:pPr>
        <w:pStyle w:val="ListParagraph"/>
        <w:tabs>
          <w:tab w:val="left" w:pos="360"/>
        </w:tabs>
        <w:spacing w:before="120" w:after="0" w:line="360" w:lineRule="auto"/>
        <w:ind w:left="0"/>
        <w:contextualSpacing w:val="0"/>
        <w:jc w:val="both"/>
        <w:rPr>
          <w:rFonts w:cstheme="minorHAnsi"/>
          <w:sz w:val="24"/>
          <w:szCs w:val="24"/>
        </w:rPr>
      </w:pPr>
      <w:r w:rsidRPr="00AA61E7">
        <w:rPr>
          <w:rFonts w:cstheme="minorHAnsi"/>
          <w:sz w:val="24"/>
          <w:szCs w:val="24"/>
        </w:rPr>
        <w:t xml:space="preserve">Habitat loss can be addressed through conservation of currently viable habitat and restoration of damaged ones. Though restoration activities can </w:t>
      </w:r>
      <w:r w:rsidR="00B45915" w:rsidRPr="00AA61E7">
        <w:rPr>
          <w:rFonts w:cstheme="minorHAnsi"/>
          <w:sz w:val="24"/>
          <w:szCs w:val="24"/>
        </w:rPr>
        <w:t>restore</w:t>
      </w:r>
      <w:r w:rsidRPr="00AA61E7">
        <w:rPr>
          <w:rFonts w:cstheme="minorHAnsi"/>
          <w:sz w:val="24"/>
          <w:szCs w:val="24"/>
        </w:rPr>
        <w:t xml:space="preserve"> many of the attributes of primary ecosystems, they cannot be restored completely in the short to medium term. So</w:t>
      </w:r>
      <w:r w:rsidR="00230B9B">
        <w:rPr>
          <w:rFonts w:cstheme="minorHAnsi"/>
          <w:sz w:val="24"/>
          <w:szCs w:val="24"/>
        </w:rPr>
        <w:t>,</w:t>
      </w:r>
      <w:r w:rsidRPr="00AA61E7">
        <w:rPr>
          <w:rFonts w:cstheme="minorHAnsi"/>
          <w:sz w:val="24"/>
          <w:szCs w:val="24"/>
        </w:rPr>
        <w:t xml:space="preserve"> the emphasis of this target </w:t>
      </w:r>
      <w:r w:rsidR="00230B9B">
        <w:rPr>
          <w:rFonts w:cstheme="minorHAnsi"/>
          <w:sz w:val="24"/>
          <w:szCs w:val="24"/>
        </w:rPr>
        <w:t>will rely</w:t>
      </w:r>
      <w:r w:rsidR="006F6738">
        <w:rPr>
          <w:rFonts w:cstheme="minorHAnsi"/>
          <w:sz w:val="24"/>
          <w:szCs w:val="24"/>
        </w:rPr>
        <w:t xml:space="preserve"> </w:t>
      </w:r>
      <w:r w:rsidRPr="00AA61E7">
        <w:rPr>
          <w:rFonts w:cstheme="minorHAnsi"/>
          <w:sz w:val="24"/>
          <w:szCs w:val="24"/>
        </w:rPr>
        <w:t>on preventing the loss of high-biodiversity value habitats, such as primary forest and wetland</w:t>
      </w:r>
      <w:r w:rsidR="00230B9B">
        <w:rPr>
          <w:rFonts w:cstheme="minorHAnsi"/>
          <w:sz w:val="24"/>
          <w:szCs w:val="24"/>
        </w:rPr>
        <w:t xml:space="preserve"> area</w:t>
      </w:r>
      <w:r w:rsidRPr="00AA61E7">
        <w:rPr>
          <w:rFonts w:cstheme="minorHAnsi"/>
          <w:sz w:val="24"/>
          <w:szCs w:val="24"/>
        </w:rPr>
        <w:t>s. Reduction in the rate of loss and degradation of natural habitats can be achieved by adopting technologies and innovations t</w:t>
      </w:r>
      <w:r w:rsidR="00A631BD">
        <w:rPr>
          <w:rFonts w:cstheme="minorHAnsi"/>
          <w:sz w:val="24"/>
          <w:szCs w:val="24"/>
        </w:rPr>
        <w:t>hat</w:t>
      </w:r>
      <w:r w:rsidRPr="00AA61E7">
        <w:rPr>
          <w:rFonts w:cstheme="minorHAnsi"/>
          <w:sz w:val="24"/>
          <w:szCs w:val="24"/>
        </w:rPr>
        <w:t xml:space="preserve"> increase productivity of small holder farmers</w:t>
      </w:r>
      <w:r w:rsidR="00B45915" w:rsidRPr="00AA61E7">
        <w:rPr>
          <w:rFonts w:cstheme="minorHAnsi"/>
          <w:sz w:val="24"/>
          <w:szCs w:val="24"/>
        </w:rPr>
        <w:t>.</w:t>
      </w:r>
      <w:r w:rsidRPr="00AA61E7">
        <w:rPr>
          <w:rFonts w:cstheme="minorHAnsi"/>
          <w:sz w:val="24"/>
          <w:szCs w:val="24"/>
        </w:rPr>
        <w:t xml:space="preserve"> This will help in increasing yields and value of crops</w:t>
      </w:r>
      <w:r w:rsidR="00EE28D7">
        <w:rPr>
          <w:rFonts w:cstheme="minorHAnsi"/>
          <w:sz w:val="24"/>
          <w:szCs w:val="24"/>
        </w:rPr>
        <w:t xml:space="preserve"> per unit input</w:t>
      </w:r>
      <w:r w:rsidRPr="00AA61E7">
        <w:rPr>
          <w:rFonts w:cstheme="minorHAnsi"/>
          <w:sz w:val="24"/>
          <w:szCs w:val="24"/>
        </w:rPr>
        <w:t xml:space="preserve"> which will result in a decrease </w:t>
      </w:r>
      <w:r w:rsidR="00EE28D7">
        <w:rPr>
          <w:rFonts w:cstheme="minorHAnsi"/>
          <w:sz w:val="24"/>
          <w:szCs w:val="24"/>
        </w:rPr>
        <w:t>in</w:t>
      </w:r>
      <w:r w:rsidRPr="00AA61E7">
        <w:rPr>
          <w:rFonts w:cstheme="minorHAnsi"/>
          <w:sz w:val="24"/>
          <w:szCs w:val="24"/>
        </w:rPr>
        <w:t xml:space="preserve"> requireme</w:t>
      </w:r>
      <w:r w:rsidR="00B45915" w:rsidRPr="00AA61E7">
        <w:rPr>
          <w:rFonts w:cstheme="minorHAnsi"/>
          <w:sz w:val="24"/>
          <w:szCs w:val="24"/>
        </w:rPr>
        <w:t>nts for new agricultural land</w:t>
      </w:r>
      <w:r w:rsidR="00EE28D7">
        <w:rPr>
          <w:rFonts w:cstheme="minorHAnsi"/>
          <w:sz w:val="24"/>
          <w:szCs w:val="24"/>
        </w:rPr>
        <w:t>s</w:t>
      </w:r>
      <w:r w:rsidR="00B45915" w:rsidRPr="00AA61E7">
        <w:rPr>
          <w:rFonts w:cstheme="minorHAnsi"/>
          <w:sz w:val="24"/>
          <w:szCs w:val="24"/>
        </w:rPr>
        <w:t xml:space="preserve">. </w:t>
      </w:r>
      <w:r w:rsidRPr="00AA61E7">
        <w:rPr>
          <w:rFonts w:cstheme="minorHAnsi"/>
          <w:sz w:val="24"/>
          <w:szCs w:val="24"/>
        </w:rPr>
        <w:t>The other scheme is cr</w:t>
      </w:r>
      <w:r w:rsidR="00B45915" w:rsidRPr="00AA61E7">
        <w:rPr>
          <w:rFonts w:cstheme="minorHAnsi"/>
          <w:sz w:val="24"/>
          <w:szCs w:val="24"/>
        </w:rPr>
        <w:t>e</w:t>
      </w:r>
      <w:r w:rsidRPr="00AA61E7">
        <w:rPr>
          <w:rFonts w:cstheme="minorHAnsi"/>
          <w:sz w:val="24"/>
          <w:szCs w:val="24"/>
        </w:rPr>
        <w:t xml:space="preserve">ating alternative source of </w:t>
      </w:r>
      <w:r w:rsidR="00B45915" w:rsidRPr="00AA61E7">
        <w:rPr>
          <w:rFonts w:cstheme="minorHAnsi"/>
          <w:sz w:val="24"/>
          <w:szCs w:val="24"/>
        </w:rPr>
        <w:t xml:space="preserve">livelihoods </w:t>
      </w:r>
      <w:r w:rsidRPr="00AA61E7">
        <w:rPr>
          <w:rFonts w:cstheme="minorHAnsi"/>
          <w:sz w:val="24"/>
          <w:szCs w:val="24"/>
        </w:rPr>
        <w:t>for local communities to drive off pressure from the natural habitat</w:t>
      </w:r>
      <w:r w:rsidR="00230B9B">
        <w:rPr>
          <w:rFonts w:cstheme="minorHAnsi"/>
          <w:sz w:val="24"/>
          <w:szCs w:val="24"/>
        </w:rPr>
        <w:t>s</w:t>
      </w:r>
      <w:r w:rsidR="00456977" w:rsidRPr="00AA61E7">
        <w:rPr>
          <w:rFonts w:cstheme="minorHAnsi"/>
          <w:sz w:val="24"/>
          <w:szCs w:val="24"/>
        </w:rPr>
        <w:t>.</w:t>
      </w:r>
    </w:p>
    <w:p w:rsidR="00454E6B" w:rsidRPr="004C3F4F" w:rsidRDefault="00454E6B" w:rsidP="00213792">
      <w:pPr>
        <w:pStyle w:val="ListParagraph"/>
        <w:spacing w:before="120" w:after="0" w:line="360" w:lineRule="auto"/>
        <w:ind w:left="0"/>
        <w:contextualSpacing w:val="0"/>
        <w:rPr>
          <w:rFonts w:eastAsia="Times New Roman" w:cstheme="minorHAnsi"/>
          <w:b/>
          <w:color w:val="7030A0"/>
          <w:sz w:val="24"/>
          <w:szCs w:val="24"/>
        </w:rPr>
      </w:pPr>
      <w:r w:rsidRPr="004C3F4F">
        <w:rPr>
          <w:rFonts w:eastAsia="Times New Roman" w:cstheme="minorHAnsi"/>
          <w:b/>
          <w:color w:val="7030A0"/>
          <w:sz w:val="24"/>
          <w:szCs w:val="24"/>
        </w:rPr>
        <w:t>Milestones</w:t>
      </w:r>
    </w:p>
    <w:p w:rsidR="00EE28D7" w:rsidRPr="00CA7461" w:rsidRDefault="00EE28D7" w:rsidP="00EE28D7">
      <w:pPr>
        <w:pStyle w:val="ListParagraph"/>
        <w:numPr>
          <w:ilvl w:val="0"/>
          <w:numId w:val="6"/>
        </w:numPr>
        <w:tabs>
          <w:tab w:val="left" w:pos="360"/>
        </w:tabs>
        <w:spacing w:before="240" w:after="0" w:line="360" w:lineRule="auto"/>
        <w:ind w:left="720"/>
        <w:jc w:val="both"/>
        <w:rPr>
          <w:rFonts w:eastAsia="Times New Roman" w:cstheme="minorHAnsi"/>
          <w:sz w:val="24"/>
          <w:szCs w:val="24"/>
        </w:rPr>
      </w:pPr>
      <w:r w:rsidRPr="004C3F4F">
        <w:rPr>
          <w:rFonts w:eastAsia="Times New Roman" w:cstheme="minorHAnsi"/>
          <w:sz w:val="24"/>
          <w:szCs w:val="24"/>
        </w:rPr>
        <w:t>By 2020, technologies</w:t>
      </w:r>
      <w:r w:rsidRPr="00AA61E7">
        <w:rPr>
          <w:rFonts w:eastAsia="Times New Roman" w:cstheme="minorHAnsi"/>
          <w:sz w:val="24"/>
          <w:szCs w:val="24"/>
        </w:rPr>
        <w:t xml:space="preserve"> and innovations for i</w:t>
      </w:r>
      <w:r>
        <w:rPr>
          <w:rFonts w:eastAsia="Times New Roman" w:cstheme="minorHAnsi"/>
          <w:sz w:val="24"/>
          <w:szCs w:val="24"/>
        </w:rPr>
        <w:t>ncreasing productivity of small</w:t>
      </w:r>
      <w:r w:rsidRPr="00AA61E7">
        <w:rPr>
          <w:rFonts w:eastAsia="Times New Roman" w:cstheme="minorHAnsi"/>
          <w:sz w:val="24"/>
          <w:szCs w:val="24"/>
        </w:rPr>
        <w:t xml:space="preserve">holder </w:t>
      </w:r>
      <w:r>
        <w:rPr>
          <w:rFonts w:eastAsia="Times New Roman" w:cstheme="minorHAnsi"/>
          <w:sz w:val="24"/>
          <w:szCs w:val="24"/>
        </w:rPr>
        <w:t>farmers</w:t>
      </w:r>
      <w:r w:rsidRPr="00AA61E7">
        <w:rPr>
          <w:rFonts w:eastAsia="Times New Roman" w:cstheme="minorHAnsi"/>
          <w:sz w:val="24"/>
          <w:szCs w:val="24"/>
        </w:rPr>
        <w:t xml:space="preserve"> and pastoral</w:t>
      </w:r>
      <w:r>
        <w:rPr>
          <w:rFonts w:eastAsia="Times New Roman" w:cstheme="minorHAnsi"/>
          <w:sz w:val="24"/>
          <w:szCs w:val="24"/>
        </w:rPr>
        <w:t xml:space="preserve">ists are </w:t>
      </w:r>
      <w:r w:rsidRPr="00AA61E7">
        <w:rPr>
          <w:rFonts w:eastAsia="Times New Roman" w:cstheme="minorHAnsi"/>
          <w:sz w:val="24"/>
          <w:szCs w:val="24"/>
        </w:rPr>
        <w:t xml:space="preserve">adopted </w:t>
      </w:r>
    </w:p>
    <w:p w:rsidR="00454E6B" w:rsidRPr="00A8087C" w:rsidRDefault="00454E6B" w:rsidP="00EE28D7">
      <w:pPr>
        <w:pStyle w:val="ListParagraph"/>
        <w:numPr>
          <w:ilvl w:val="0"/>
          <w:numId w:val="6"/>
        </w:numPr>
        <w:tabs>
          <w:tab w:val="left" w:pos="360"/>
        </w:tabs>
        <w:spacing w:after="0" w:line="360" w:lineRule="auto"/>
        <w:ind w:left="720"/>
        <w:contextualSpacing w:val="0"/>
        <w:jc w:val="both"/>
        <w:rPr>
          <w:rFonts w:eastAsia="Times New Roman" w:cstheme="minorHAnsi"/>
          <w:sz w:val="24"/>
          <w:szCs w:val="24"/>
        </w:rPr>
      </w:pPr>
      <w:r w:rsidRPr="00A8087C">
        <w:rPr>
          <w:rFonts w:eastAsia="Times New Roman" w:cstheme="minorHAnsi"/>
          <w:sz w:val="24"/>
          <w:szCs w:val="24"/>
        </w:rPr>
        <w:t>By 20</w:t>
      </w:r>
      <w:r w:rsidR="00DC4B7D" w:rsidRPr="00A8087C">
        <w:rPr>
          <w:rFonts w:eastAsia="Times New Roman" w:cstheme="minorHAnsi"/>
          <w:sz w:val="24"/>
          <w:szCs w:val="24"/>
        </w:rPr>
        <w:t>20</w:t>
      </w:r>
      <w:r w:rsidRPr="00A8087C">
        <w:rPr>
          <w:rFonts w:eastAsia="Times New Roman" w:cstheme="minorHAnsi"/>
          <w:sz w:val="24"/>
          <w:szCs w:val="24"/>
        </w:rPr>
        <w:t xml:space="preserve">, </w:t>
      </w:r>
      <w:r w:rsidR="00405B3A" w:rsidRPr="00A8087C">
        <w:rPr>
          <w:rFonts w:eastAsia="Times New Roman" w:cstheme="minorHAnsi"/>
          <w:sz w:val="24"/>
          <w:szCs w:val="24"/>
        </w:rPr>
        <w:t xml:space="preserve">provisions of </w:t>
      </w:r>
      <w:r w:rsidRPr="00A8087C">
        <w:rPr>
          <w:rFonts w:eastAsia="Times New Roman" w:cstheme="minorHAnsi"/>
          <w:sz w:val="24"/>
          <w:szCs w:val="24"/>
        </w:rPr>
        <w:t xml:space="preserve">alternative </w:t>
      </w:r>
      <w:r w:rsidR="00405B3A" w:rsidRPr="00A8087C">
        <w:rPr>
          <w:rFonts w:eastAsia="Times New Roman" w:cstheme="minorHAnsi"/>
          <w:sz w:val="24"/>
          <w:szCs w:val="24"/>
        </w:rPr>
        <w:t xml:space="preserve">livelihoods, including </w:t>
      </w:r>
      <w:r w:rsidRPr="00A8087C">
        <w:rPr>
          <w:rFonts w:eastAsia="Times New Roman" w:cstheme="minorHAnsi"/>
          <w:sz w:val="24"/>
          <w:szCs w:val="24"/>
        </w:rPr>
        <w:t xml:space="preserve">jobs </w:t>
      </w:r>
      <w:r w:rsidR="00405B3A" w:rsidRPr="00A8087C">
        <w:rPr>
          <w:rFonts w:eastAsia="Times New Roman" w:cstheme="minorHAnsi"/>
          <w:sz w:val="24"/>
          <w:szCs w:val="24"/>
        </w:rPr>
        <w:t xml:space="preserve">and </w:t>
      </w:r>
      <w:r w:rsidR="00A8087C" w:rsidRPr="00A8087C">
        <w:rPr>
          <w:sz w:val="24"/>
          <w:szCs w:val="24"/>
        </w:rPr>
        <w:t>alternative energy sources and use of energy efficient technologies</w:t>
      </w:r>
      <w:r w:rsidR="00A8087C" w:rsidRPr="00A8087C">
        <w:rPr>
          <w:rFonts w:eastAsia="Times New Roman" w:cstheme="minorHAnsi"/>
          <w:sz w:val="24"/>
          <w:szCs w:val="24"/>
        </w:rPr>
        <w:t xml:space="preserve"> for l</w:t>
      </w:r>
      <w:r w:rsidRPr="00A8087C">
        <w:rPr>
          <w:rFonts w:eastAsia="Times New Roman" w:cstheme="minorHAnsi"/>
          <w:sz w:val="24"/>
          <w:szCs w:val="24"/>
        </w:rPr>
        <w:t xml:space="preserve">ocal communities </w:t>
      </w:r>
      <w:r w:rsidR="00230B9B" w:rsidRPr="00A8087C">
        <w:rPr>
          <w:rFonts w:eastAsia="Times New Roman" w:cstheme="minorHAnsi"/>
          <w:sz w:val="24"/>
          <w:szCs w:val="24"/>
        </w:rPr>
        <w:t xml:space="preserve">are </w:t>
      </w:r>
      <w:r w:rsidR="00405B3A" w:rsidRPr="00A8087C">
        <w:rPr>
          <w:rFonts w:eastAsia="Times New Roman" w:cstheme="minorHAnsi"/>
          <w:sz w:val="24"/>
          <w:szCs w:val="24"/>
        </w:rPr>
        <w:t>improved</w:t>
      </w:r>
    </w:p>
    <w:p w:rsidR="00FC342F" w:rsidRPr="00CA7461" w:rsidRDefault="00454E6B" w:rsidP="00213792">
      <w:pPr>
        <w:spacing w:before="120" w:after="0" w:line="240" w:lineRule="auto"/>
        <w:ind w:left="990" w:hanging="990"/>
        <w:jc w:val="both"/>
        <w:rPr>
          <w:rFonts w:cstheme="minorHAnsi"/>
          <w:b/>
          <w:color w:val="7030A0"/>
          <w:sz w:val="24"/>
          <w:szCs w:val="24"/>
        </w:rPr>
      </w:pPr>
      <w:proofErr w:type="gramStart"/>
      <w:r w:rsidRPr="00CA7461">
        <w:rPr>
          <w:rFonts w:cstheme="minorHAnsi"/>
          <w:b/>
          <w:color w:val="7030A0"/>
          <w:sz w:val="24"/>
          <w:szCs w:val="24"/>
        </w:rPr>
        <w:lastRenderedPageBreak/>
        <w:t xml:space="preserve">Target </w:t>
      </w:r>
      <w:r w:rsidR="00DE5547" w:rsidRPr="00CA7461">
        <w:rPr>
          <w:rFonts w:cstheme="minorHAnsi"/>
          <w:b/>
          <w:color w:val="7030A0"/>
          <w:sz w:val="24"/>
          <w:szCs w:val="24"/>
        </w:rPr>
        <w:t>5</w:t>
      </w:r>
      <w:r w:rsidRPr="00CA7461">
        <w:rPr>
          <w:rFonts w:cstheme="minorHAnsi"/>
          <w:b/>
          <w:color w:val="7030A0"/>
          <w:sz w:val="24"/>
          <w:szCs w:val="24"/>
        </w:rPr>
        <w:t>.</w:t>
      </w:r>
      <w:proofErr w:type="gramEnd"/>
      <w:r w:rsidR="00BF0428">
        <w:rPr>
          <w:rFonts w:cstheme="minorHAnsi"/>
          <w:b/>
          <w:color w:val="7030A0"/>
          <w:sz w:val="24"/>
          <w:szCs w:val="24"/>
        </w:rPr>
        <w:t xml:space="preserve"> </w:t>
      </w:r>
      <w:r w:rsidR="00FC342F" w:rsidRPr="00CA7461">
        <w:rPr>
          <w:rFonts w:cstheme="minorHAnsi"/>
          <w:b/>
          <w:color w:val="7030A0"/>
          <w:sz w:val="24"/>
          <w:szCs w:val="24"/>
        </w:rPr>
        <w:t>By 2020, over exploitation of biodiversity and ecosystems are reduced</w:t>
      </w:r>
    </w:p>
    <w:p w:rsidR="00454E6B" w:rsidRPr="00CA7461" w:rsidRDefault="00454E6B" w:rsidP="00655008">
      <w:pPr>
        <w:spacing w:before="240" w:after="0" w:line="240" w:lineRule="auto"/>
        <w:ind w:left="990" w:hanging="990"/>
        <w:jc w:val="both"/>
        <w:rPr>
          <w:rFonts w:cstheme="minorHAnsi"/>
          <w:b/>
          <w:color w:val="7030A0"/>
          <w:sz w:val="24"/>
          <w:szCs w:val="24"/>
        </w:rPr>
      </w:pPr>
      <w:r w:rsidRPr="00CA7461">
        <w:rPr>
          <w:rFonts w:cstheme="minorHAnsi"/>
          <w:b/>
          <w:color w:val="7030A0"/>
          <w:sz w:val="24"/>
          <w:szCs w:val="24"/>
        </w:rPr>
        <w:t>Technical rationale</w:t>
      </w:r>
    </w:p>
    <w:p w:rsidR="00454E6B" w:rsidRDefault="00454E6B" w:rsidP="00C54340">
      <w:pPr>
        <w:pStyle w:val="ListParagraph"/>
        <w:tabs>
          <w:tab w:val="left" w:pos="360"/>
        </w:tabs>
        <w:spacing w:before="120" w:after="0" w:line="360" w:lineRule="auto"/>
        <w:ind w:left="0"/>
        <w:jc w:val="both"/>
        <w:rPr>
          <w:rFonts w:cstheme="minorHAnsi"/>
          <w:sz w:val="24"/>
          <w:szCs w:val="24"/>
        </w:rPr>
      </w:pPr>
      <w:r w:rsidRPr="00AA61E7">
        <w:rPr>
          <w:rFonts w:cstheme="minorHAnsi"/>
          <w:sz w:val="24"/>
          <w:szCs w:val="24"/>
        </w:rPr>
        <w:t xml:space="preserve">Over-utilization of biological resources is </w:t>
      </w:r>
      <w:r w:rsidR="005E3072">
        <w:rPr>
          <w:rFonts w:cstheme="minorHAnsi"/>
          <w:sz w:val="24"/>
          <w:szCs w:val="24"/>
        </w:rPr>
        <w:t xml:space="preserve">one of the </w:t>
      </w:r>
      <w:r w:rsidRPr="00AA61E7">
        <w:rPr>
          <w:rFonts w:cstheme="minorHAnsi"/>
          <w:sz w:val="24"/>
          <w:szCs w:val="24"/>
        </w:rPr>
        <w:t>major threat</w:t>
      </w:r>
      <w:r w:rsidR="005E3072">
        <w:rPr>
          <w:rFonts w:cstheme="minorHAnsi"/>
          <w:sz w:val="24"/>
          <w:szCs w:val="24"/>
        </w:rPr>
        <w:t>s</w:t>
      </w:r>
      <w:r w:rsidRPr="00AA61E7">
        <w:rPr>
          <w:rFonts w:cstheme="minorHAnsi"/>
          <w:sz w:val="24"/>
          <w:szCs w:val="24"/>
        </w:rPr>
        <w:t xml:space="preserve"> to biodiversity</w:t>
      </w:r>
      <w:r w:rsidR="005E3072">
        <w:rPr>
          <w:rFonts w:cstheme="minorHAnsi"/>
          <w:sz w:val="24"/>
          <w:szCs w:val="24"/>
        </w:rPr>
        <w:t xml:space="preserve"> in Ethiopia</w:t>
      </w:r>
      <w:r w:rsidR="00B31391">
        <w:rPr>
          <w:rFonts w:cstheme="minorHAnsi"/>
          <w:sz w:val="24"/>
          <w:szCs w:val="24"/>
        </w:rPr>
        <w:t xml:space="preserve">, </w:t>
      </w:r>
      <w:r w:rsidRPr="00AA61E7">
        <w:rPr>
          <w:rFonts w:cstheme="minorHAnsi"/>
          <w:sz w:val="24"/>
          <w:szCs w:val="24"/>
        </w:rPr>
        <w:t>contribut</w:t>
      </w:r>
      <w:r w:rsidR="00B31391">
        <w:rPr>
          <w:rFonts w:cstheme="minorHAnsi"/>
          <w:sz w:val="24"/>
          <w:szCs w:val="24"/>
        </w:rPr>
        <w:t>ing</w:t>
      </w:r>
      <w:r w:rsidRPr="00AA61E7">
        <w:rPr>
          <w:rFonts w:cstheme="minorHAnsi"/>
          <w:sz w:val="24"/>
          <w:szCs w:val="24"/>
        </w:rPr>
        <w:t xml:space="preserve"> to degradation of rangelands</w:t>
      </w:r>
      <w:r w:rsidR="001B650E">
        <w:rPr>
          <w:rFonts w:cstheme="minorHAnsi"/>
          <w:sz w:val="24"/>
          <w:szCs w:val="24"/>
        </w:rPr>
        <w:t>,</w:t>
      </w:r>
      <w:r w:rsidRPr="00AA61E7">
        <w:rPr>
          <w:rFonts w:cstheme="minorHAnsi"/>
          <w:sz w:val="24"/>
          <w:szCs w:val="24"/>
        </w:rPr>
        <w:t xml:space="preserve"> forest ecosystems</w:t>
      </w:r>
      <w:r w:rsidR="001B650E">
        <w:rPr>
          <w:rFonts w:cstheme="minorHAnsi"/>
          <w:sz w:val="24"/>
          <w:szCs w:val="24"/>
        </w:rPr>
        <w:t>, wetlands and aquatic ecosystems</w:t>
      </w:r>
      <w:r w:rsidR="007B4F3A">
        <w:rPr>
          <w:rFonts w:cstheme="minorHAnsi"/>
          <w:sz w:val="24"/>
          <w:szCs w:val="24"/>
        </w:rPr>
        <w:t>.</w:t>
      </w:r>
      <w:r w:rsidRPr="00AA61E7">
        <w:rPr>
          <w:rFonts w:cstheme="minorHAnsi"/>
          <w:sz w:val="24"/>
          <w:szCs w:val="24"/>
        </w:rPr>
        <w:t xml:space="preserve"> </w:t>
      </w:r>
      <w:r w:rsidR="005252F9">
        <w:rPr>
          <w:rFonts w:cstheme="minorHAnsi"/>
          <w:sz w:val="24"/>
          <w:szCs w:val="24"/>
        </w:rPr>
        <w:t>Therefore</w:t>
      </w:r>
      <w:r w:rsidR="005E3072">
        <w:rPr>
          <w:rFonts w:cstheme="minorHAnsi"/>
          <w:sz w:val="24"/>
          <w:szCs w:val="24"/>
        </w:rPr>
        <w:t>,</w:t>
      </w:r>
      <w:r w:rsidR="005252F9">
        <w:rPr>
          <w:rFonts w:cstheme="minorHAnsi"/>
          <w:sz w:val="24"/>
          <w:szCs w:val="24"/>
        </w:rPr>
        <w:t xml:space="preserve"> s</w:t>
      </w:r>
      <w:r w:rsidRPr="00AA61E7">
        <w:rPr>
          <w:rFonts w:cstheme="minorHAnsi"/>
          <w:sz w:val="24"/>
          <w:szCs w:val="24"/>
        </w:rPr>
        <w:t xml:space="preserve">ustainable management </w:t>
      </w:r>
      <w:r w:rsidR="005E3072">
        <w:rPr>
          <w:rFonts w:cstheme="minorHAnsi"/>
          <w:sz w:val="24"/>
          <w:szCs w:val="24"/>
        </w:rPr>
        <w:t xml:space="preserve">is </w:t>
      </w:r>
      <w:r w:rsidR="005252F9">
        <w:rPr>
          <w:rFonts w:cstheme="minorHAnsi"/>
          <w:sz w:val="24"/>
          <w:szCs w:val="24"/>
        </w:rPr>
        <w:t>required</w:t>
      </w:r>
      <w:r w:rsidRPr="00AA61E7">
        <w:rPr>
          <w:rFonts w:cstheme="minorHAnsi"/>
          <w:sz w:val="24"/>
          <w:szCs w:val="24"/>
        </w:rPr>
        <w:t xml:space="preserve"> to biodiversity conservation </w:t>
      </w:r>
      <w:r w:rsidR="004508AD">
        <w:rPr>
          <w:rFonts w:cstheme="minorHAnsi"/>
          <w:sz w:val="24"/>
          <w:szCs w:val="24"/>
        </w:rPr>
        <w:t>and to</w:t>
      </w:r>
      <w:r w:rsidR="005252F9">
        <w:rPr>
          <w:rFonts w:cstheme="minorHAnsi"/>
          <w:sz w:val="24"/>
          <w:szCs w:val="24"/>
        </w:rPr>
        <w:t xml:space="preserve"> derive </w:t>
      </w:r>
      <w:r w:rsidRPr="00AA61E7">
        <w:rPr>
          <w:rFonts w:cstheme="minorHAnsi"/>
          <w:sz w:val="24"/>
          <w:szCs w:val="24"/>
        </w:rPr>
        <w:t xml:space="preserve">benefits </w:t>
      </w:r>
      <w:r w:rsidR="005252F9">
        <w:rPr>
          <w:rFonts w:cstheme="minorHAnsi"/>
          <w:sz w:val="24"/>
          <w:szCs w:val="24"/>
        </w:rPr>
        <w:t xml:space="preserve">in such forms as </w:t>
      </w:r>
      <w:r w:rsidRPr="00AA61E7">
        <w:rPr>
          <w:rFonts w:cstheme="minorHAnsi"/>
          <w:sz w:val="24"/>
          <w:szCs w:val="24"/>
        </w:rPr>
        <w:t>soil fertility, erosion control</w:t>
      </w:r>
      <w:r w:rsidR="00E630C9" w:rsidRPr="00AA61E7">
        <w:rPr>
          <w:rFonts w:cstheme="minorHAnsi"/>
          <w:sz w:val="24"/>
          <w:szCs w:val="24"/>
        </w:rPr>
        <w:t>,</w:t>
      </w:r>
      <w:r w:rsidRPr="00AA61E7">
        <w:rPr>
          <w:rFonts w:cstheme="minorHAnsi"/>
          <w:sz w:val="24"/>
          <w:szCs w:val="24"/>
        </w:rPr>
        <w:t xml:space="preserve"> the well-being and sustainable livelihoods of local communities engaged in the management of local natural resources. </w:t>
      </w:r>
    </w:p>
    <w:p w:rsidR="00454E6B" w:rsidRPr="00360380" w:rsidRDefault="00454E6B" w:rsidP="00213792">
      <w:pPr>
        <w:spacing w:before="120" w:after="0" w:line="240" w:lineRule="auto"/>
        <w:ind w:left="1710" w:hanging="1710"/>
        <w:jc w:val="both"/>
        <w:rPr>
          <w:rFonts w:cstheme="minorHAnsi"/>
          <w:b/>
          <w:color w:val="7030A0"/>
          <w:sz w:val="24"/>
          <w:szCs w:val="24"/>
        </w:rPr>
      </w:pPr>
      <w:r w:rsidRPr="00360380">
        <w:rPr>
          <w:rFonts w:cstheme="minorHAnsi"/>
          <w:b/>
          <w:color w:val="7030A0"/>
          <w:sz w:val="24"/>
          <w:szCs w:val="24"/>
        </w:rPr>
        <w:t>Implementation strategy</w:t>
      </w:r>
    </w:p>
    <w:p w:rsidR="003A4CF5" w:rsidRPr="00AA61E7" w:rsidRDefault="00454E6B" w:rsidP="00C54340">
      <w:pPr>
        <w:tabs>
          <w:tab w:val="left" w:pos="360"/>
        </w:tabs>
        <w:spacing w:before="120" w:after="0" w:line="360" w:lineRule="auto"/>
        <w:jc w:val="both"/>
        <w:rPr>
          <w:rFonts w:cstheme="minorHAnsi"/>
          <w:sz w:val="24"/>
          <w:szCs w:val="24"/>
        </w:rPr>
      </w:pPr>
      <w:r w:rsidRPr="00AA61E7">
        <w:rPr>
          <w:rFonts w:cstheme="minorHAnsi"/>
          <w:sz w:val="24"/>
          <w:szCs w:val="24"/>
        </w:rPr>
        <w:t xml:space="preserve">Criteria for sustainable management of resources have been adopted by the forest sector and there are many efforts by the government, local communities and NGOs </w:t>
      </w:r>
      <w:r w:rsidR="000D604C">
        <w:rPr>
          <w:rFonts w:cstheme="minorHAnsi"/>
          <w:sz w:val="24"/>
          <w:szCs w:val="24"/>
        </w:rPr>
        <w:t xml:space="preserve">that are geared towards </w:t>
      </w:r>
      <w:r w:rsidRPr="00AA61E7">
        <w:rPr>
          <w:rFonts w:cstheme="minorHAnsi"/>
          <w:sz w:val="24"/>
          <w:szCs w:val="24"/>
        </w:rPr>
        <w:t>promot</w:t>
      </w:r>
      <w:r w:rsidR="000D604C">
        <w:rPr>
          <w:rFonts w:cstheme="minorHAnsi"/>
          <w:sz w:val="24"/>
          <w:szCs w:val="24"/>
        </w:rPr>
        <w:t>ing</w:t>
      </w:r>
      <w:r w:rsidRPr="00AA61E7">
        <w:rPr>
          <w:rFonts w:cstheme="minorHAnsi"/>
          <w:sz w:val="24"/>
          <w:szCs w:val="24"/>
        </w:rPr>
        <w:t xml:space="preserve"> good practices and apply</w:t>
      </w:r>
      <w:r w:rsidR="000D604C">
        <w:rPr>
          <w:rFonts w:cstheme="minorHAnsi"/>
          <w:sz w:val="24"/>
          <w:szCs w:val="24"/>
        </w:rPr>
        <w:t>ing</w:t>
      </w:r>
      <w:r w:rsidRPr="00AA61E7">
        <w:rPr>
          <w:rFonts w:cstheme="minorHAnsi"/>
          <w:sz w:val="24"/>
          <w:szCs w:val="24"/>
        </w:rPr>
        <w:t xml:space="preserve"> law and governance mechanisms. Sustainable </w:t>
      </w:r>
      <w:r w:rsidR="005E3072">
        <w:rPr>
          <w:rFonts w:cstheme="minorHAnsi"/>
          <w:sz w:val="24"/>
          <w:szCs w:val="24"/>
        </w:rPr>
        <w:t>rangeland</w:t>
      </w:r>
      <w:r w:rsidRPr="00AA61E7">
        <w:rPr>
          <w:rFonts w:cstheme="minorHAnsi"/>
          <w:sz w:val="24"/>
          <w:szCs w:val="24"/>
        </w:rPr>
        <w:t xml:space="preserve"> management practices, which include </w:t>
      </w:r>
      <w:r w:rsidR="00D21249">
        <w:rPr>
          <w:rFonts w:cstheme="minorHAnsi"/>
          <w:sz w:val="24"/>
          <w:szCs w:val="24"/>
        </w:rPr>
        <w:t xml:space="preserve">keeping the carrying capacities </w:t>
      </w:r>
      <w:r w:rsidRPr="00AA61E7">
        <w:rPr>
          <w:rFonts w:cstheme="minorHAnsi"/>
          <w:sz w:val="24"/>
          <w:szCs w:val="24"/>
        </w:rPr>
        <w:t xml:space="preserve">and looking for alternative </w:t>
      </w:r>
      <w:r w:rsidR="00D21249" w:rsidRPr="00AA61E7">
        <w:rPr>
          <w:rFonts w:cstheme="minorHAnsi"/>
          <w:sz w:val="24"/>
          <w:szCs w:val="24"/>
        </w:rPr>
        <w:t>feeds,</w:t>
      </w:r>
      <w:r w:rsidRPr="00AA61E7">
        <w:rPr>
          <w:rFonts w:cstheme="minorHAnsi"/>
          <w:sz w:val="24"/>
          <w:szCs w:val="24"/>
        </w:rPr>
        <w:t xml:space="preserve"> can help to reduce the </w:t>
      </w:r>
      <w:r w:rsidR="009D4CBD" w:rsidRPr="00AA61E7">
        <w:rPr>
          <w:rFonts w:cstheme="minorHAnsi"/>
          <w:sz w:val="24"/>
          <w:szCs w:val="24"/>
        </w:rPr>
        <w:t>impacts</w:t>
      </w:r>
      <w:r w:rsidRPr="00AA61E7">
        <w:rPr>
          <w:rFonts w:cstheme="minorHAnsi"/>
          <w:sz w:val="24"/>
          <w:szCs w:val="24"/>
        </w:rPr>
        <w:t xml:space="preserve"> of overgrazing. </w:t>
      </w:r>
      <w:r w:rsidR="00D21249">
        <w:rPr>
          <w:rFonts w:cstheme="minorHAnsi"/>
          <w:sz w:val="24"/>
          <w:szCs w:val="24"/>
        </w:rPr>
        <w:t>The same sustainable use techniques are also required for other ecosystems</w:t>
      </w:r>
      <w:r w:rsidRPr="00AA61E7">
        <w:rPr>
          <w:rFonts w:cstheme="minorHAnsi"/>
          <w:sz w:val="24"/>
          <w:szCs w:val="24"/>
        </w:rPr>
        <w:t>. To achieve this target</w:t>
      </w:r>
      <w:r w:rsidR="000D604C">
        <w:rPr>
          <w:rFonts w:cstheme="minorHAnsi"/>
          <w:sz w:val="24"/>
          <w:szCs w:val="24"/>
        </w:rPr>
        <w:t>,</w:t>
      </w:r>
      <w:r w:rsidRPr="00AA61E7">
        <w:rPr>
          <w:rFonts w:cstheme="minorHAnsi"/>
          <w:sz w:val="24"/>
          <w:szCs w:val="24"/>
        </w:rPr>
        <w:t xml:space="preserve"> there is a need to develop and implement regulations and guidelines to control open access over resource</w:t>
      </w:r>
      <w:r w:rsidR="000D604C">
        <w:rPr>
          <w:rFonts w:cstheme="minorHAnsi"/>
          <w:sz w:val="24"/>
          <w:szCs w:val="24"/>
        </w:rPr>
        <w:t>s on grazing land</w:t>
      </w:r>
      <w:r w:rsidR="005E3072">
        <w:rPr>
          <w:rFonts w:cstheme="minorHAnsi"/>
          <w:sz w:val="24"/>
          <w:szCs w:val="24"/>
        </w:rPr>
        <w:t>s</w:t>
      </w:r>
      <w:r w:rsidR="000D604C">
        <w:rPr>
          <w:rFonts w:cstheme="minorHAnsi"/>
          <w:sz w:val="24"/>
          <w:szCs w:val="24"/>
        </w:rPr>
        <w:t>, aquatic, wet</w:t>
      </w:r>
      <w:r w:rsidRPr="00AA61E7">
        <w:rPr>
          <w:rFonts w:cstheme="minorHAnsi"/>
          <w:sz w:val="24"/>
          <w:szCs w:val="24"/>
        </w:rPr>
        <w:t>land and community forests. Experience</w:t>
      </w:r>
      <w:r w:rsidR="005E3072">
        <w:rPr>
          <w:rFonts w:cstheme="minorHAnsi"/>
          <w:sz w:val="24"/>
          <w:szCs w:val="24"/>
        </w:rPr>
        <w:t>s</w:t>
      </w:r>
      <w:r w:rsidRPr="00AA61E7">
        <w:rPr>
          <w:rFonts w:cstheme="minorHAnsi"/>
          <w:sz w:val="24"/>
          <w:szCs w:val="24"/>
        </w:rPr>
        <w:t xml:space="preserve"> of </w:t>
      </w:r>
      <w:r w:rsidR="005E3072">
        <w:rPr>
          <w:rFonts w:cstheme="minorHAnsi"/>
          <w:sz w:val="24"/>
          <w:szCs w:val="24"/>
        </w:rPr>
        <w:t>NGOs</w:t>
      </w:r>
      <w:r w:rsidRPr="00AA61E7">
        <w:rPr>
          <w:rFonts w:cstheme="minorHAnsi"/>
          <w:sz w:val="24"/>
          <w:szCs w:val="24"/>
        </w:rPr>
        <w:t xml:space="preserve"> that ha</w:t>
      </w:r>
      <w:r w:rsidR="003A4CF5" w:rsidRPr="00AA61E7">
        <w:rPr>
          <w:rFonts w:cstheme="minorHAnsi"/>
          <w:sz w:val="24"/>
          <w:szCs w:val="24"/>
        </w:rPr>
        <w:t>ve</w:t>
      </w:r>
      <w:r w:rsidRPr="00AA61E7">
        <w:rPr>
          <w:rFonts w:cstheme="minorHAnsi"/>
          <w:sz w:val="24"/>
          <w:szCs w:val="24"/>
        </w:rPr>
        <w:t xml:space="preserve"> practiced </w:t>
      </w:r>
      <w:r w:rsidR="003A4CF5" w:rsidRPr="00AA61E7">
        <w:rPr>
          <w:rFonts w:cstheme="minorHAnsi"/>
          <w:sz w:val="24"/>
          <w:szCs w:val="24"/>
        </w:rPr>
        <w:t xml:space="preserve">in </w:t>
      </w:r>
      <w:r w:rsidRPr="00AA61E7">
        <w:rPr>
          <w:rFonts w:cstheme="minorHAnsi"/>
          <w:sz w:val="24"/>
          <w:szCs w:val="24"/>
        </w:rPr>
        <w:t xml:space="preserve">developing bylaws to control access and use of local biological resources may </w:t>
      </w:r>
      <w:r w:rsidR="005E3072">
        <w:rPr>
          <w:rFonts w:cstheme="minorHAnsi"/>
          <w:sz w:val="24"/>
          <w:szCs w:val="24"/>
        </w:rPr>
        <w:t xml:space="preserve">require evaluation and consequent up-scaling </w:t>
      </w:r>
      <w:r w:rsidRPr="00AA61E7">
        <w:rPr>
          <w:rFonts w:cstheme="minorHAnsi"/>
          <w:sz w:val="24"/>
          <w:szCs w:val="24"/>
        </w:rPr>
        <w:t xml:space="preserve">help in this regard. </w:t>
      </w:r>
    </w:p>
    <w:p w:rsidR="00454E6B" w:rsidRPr="00642816" w:rsidRDefault="00454E6B"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t>Milestones</w:t>
      </w:r>
    </w:p>
    <w:p w:rsidR="00B53FF4" w:rsidRPr="00AA61E7" w:rsidRDefault="00B53FF4" w:rsidP="003C64D7">
      <w:pPr>
        <w:pStyle w:val="ListParagraph"/>
        <w:numPr>
          <w:ilvl w:val="0"/>
          <w:numId w:val="7"/>
        </w:numPr>
        <w:tabs>
          <w:tab w:val="left" w:pos="360"/>
        </w:tabs>
        <w:spacing w:before="240" w:after="0" w:line="360" w:lineRule="auto"/>
        <w:ind w:left="720"/>
        <w:jc w:val="both"/>
        <w:rPr>
          <w:rFonts w:cstheme="minorHAnsi"/>
          <w:sz w:val="24"/>
          <w:szCs w:val="24"/>
        </w:rPr>
      </w:pPr>
      <w:r w:rsidRPr="007F4775">
        <w:rPr>
          <w:rFonts w:cstheme="minorHAnsi"/>
          <w:sz w:val="24"/>
          <w:szCs w:val="24"/>
        </w:rPr>
        <w:t>By 201</w:t>
      </w:r>
      <w:r w:rsidR="00C0745C" w:rsidRPr="007F4775">
        <w:rPr>
          <w:rFonts w:cstheme="minorHAnsi"/>
          <w:sz w:val="24"/>
          <w:szCs w:val="24"/>
        </w:rPr>
        <w:t>7</w:t>
      </w:r>
      <w:r w:rsidRPr="007F4775">
        <w:rPr>
          <w:rFonts w:cstheme="minorHAnsi"/>
          <w:sz w:val="24"/>
          <w:szCs w:val="24"/>
        </w:rPr>
        <w:t>, regulation</w:t>
      </w:r>
      <w:r w:rsidRPr="00AA61E7">
        <w:rPr>
          <w:rFonts w:cstheme="minorHAnsi"/>
          <w:sz w:val="24"/>
          <w:szCs w:val="24"/>
        </w:rPr>
        <w:t xml:space="preserve"> and guidelines to control open access over resources on grazing land</w:t>
      </w:r>
      <w:r w:rsidR="005E3072">
        <w:rPr>
          <w:rFonts w:cstheme="minorHAnsi"/>
          <w:sz w:val="24"/>
          <w:szCs w:val="24"/>
        </w:rPr>
        <w:t>s</w:t>
      </w:r>
      <w:r w:rsidRPr="00AA61E7">
        <w:rPr>
          <w:rFonts w:cstheme="minorHAnsi"/>
          <w:sz w:val="24"/>
          <w:szCs w:val="24"/>
        </w:rPr>
        <w:t xml:space="preserve">, aquatic, wetland and </w:t>
      </w:r>
      <w:r w:rsidR="000920A9">
        <w:rPr>
          <w:rFonts w:cstheme="minorHAnsi"/>
          <w:sz w:val="24"/>
          <w:szCs w:val="24"/>
        </w:rPr>
        <w:t>other communal</w:t>
      </w:r>
      <w:r w:rsidRPr="00AA61E7">
        <w:rPr>
          <w:rFonts w:cstheme="minorHAnsi"/>
          <w:sz w:val="24"/>
          <w:szCs w:val="24"/>
        </w:rPr>
        <w:t xml:space="preserve"> lands </w:t>
      </w:r>
      <w:r w:rsidR="00B8523A">
        <w:rPr>
          <w:rFonts w:cstheme="minorHAnsi"/>
          <w:sz w:val="24"/>
          <w:szCs w:val="24"/>
        </w:rPr>
        <w:t xml:space="preserve">are </w:t>
      </w:r>
      <w:r w:rsidRPr="00AA61E7">
        <w:rPr>
          <w:rFonts w:cstheme="minorHAnsi"/>
          <w:sz w:val="24"/>
          <w:szCs w:val="24"/>
        </w:rPr>
        <w:t xml:space="preserve">developed </w:t>
      </w:r>
      <w:r w:rsidRPr="00193A39">
        <w:rPr>
          <w:rFonts w:cstheme="minorHAnsi"/>
          <w:sz w:val="24"/>
          <w:szCs w:val="24"/>
        </w:rPr>
        <w:t>and implemented</w:t>
      </w:r>
    </w:p>
    <w:p w:rsidR="00B53FF4" w:rsidRPr="00AA61E7" w:rsidRDefault="005E3072" w:rsidP="003C64D7">
      <w:pPr>
        <w:pStyle w:val="ListParagraph"/>
        <w:numPr>
          <w:ilvl w:val="0"/>
          <w:numId w:val="7"/>
        </w:numPr>
        <w:tabs>
          <w:tab w:val="left" w:pos="360"/>
        </w:tabs>
        <w:spacing w:before="240" w:after="0" w:line="360" w:lineRule="auto"/>
        <w:ind w:left="720"/>
        <w:jc w:val="both"/>
        <w:rPr>
          <w:rFonts w:cstheme="minorHAnsi"/>
          <w:sz w:val="24"/>
          <w:szCs w:val="24"/>
        </w:rPr>
      </w:pPr>
      <w:r>
        <w:rPr>
          <w:rFonts w:cstheme="minorHAnsi"/>
          <w:sz w:val="24"/>
          <w:szCs w:val="24"/>
        </w:rPr>
        <w:t>By 2020, productivity of forage and</w:t>
      </w:r>
      <w:r w:rsidR="00B53FF4" w:rsidRPr="00AA61E7">
        <w:rPr>
          <w:rFonts w:cstheme="minorHAnsi"/>
          <w:sz w:val="24"/>
          <w:szCs w:val="24"/>
        </w:rPr>
        <w:t xml:space="preserve"> rangelands </w:t>
      </w:r>
      <w:r w:rsidR="00B8523A">
        <w:rPr>
          <w:rFonts w:cstheme="minorHAnsi"/>
          <w:sz w:val="24"/>
          <w:szCs w:val="24"/>
        </w:rPr>
        <w:t xml:space="preserve">is </w:t>
      </w:r>
      <w:r w:rsidR="00B53FF4" w:rsidRPr="00AA61E7">
        <w:rPr>
          <w:rFonts w:cstheme="minorHAnsi"/>
          <w:sz w:val="24"/>
          <w:szCs w:val="24"/>
        </w:rPr>
        <w:t>improved</w:t>
      </w:r>
    </w:p>
    <w:p w:rsidR="00B53FF4" w:rsidRPr="00AA61E7" w:rsidRDefault="00B53FF4" w:rsidP="003C64D7">
      <w:pPr>
        <w:pStyle w:val="ListParagraph"/>
        <w:numPr>
          <w:ilvl w:val="0"/>
          <w:numId w:val="7"/>
        </w:numPr>
        <w:tabs>
          <w:tab w:val="left" w:pos="360"/>
        </w:tabs>
        <w:spacing w:before="240" w:after="0" w:line="360" w:lineRule="auto"/>
        <w:ind w:left="720"/>
        <w:jc w:val="both"/>
        <w:rPr>
          <w:rFonts w:eastAsia="Times New Roman" w:cstheme="minorHAnsi"/>
          <w:sz w:val="24"/>
          <w:szCs w:val="24"/>
        </w:rPr>
      </w:pPr>
      <w:r w:rsidRPr="00AA61E7">
        <w:rPr>
          <w:rFonts w:cstheme="minorHAnsi"/>
          <w:sz w:val="24"/>
          <w:szCs w:val="24"/>
        </w:rPr>
        <w:t xml:space="preserve">By 2020 aquaculture </w:t>
      </w:r>
      <w:r w:rsidR="00B8523A">
        <w:rPr>
          <w:rFonts w:cstheme="minorHAnsi"/>
          <w:sz w:val="24"/>
          <w:szCs w:val="24"/>
        </w:rPr>
        <w:t>is expanded</w:t>
      </w:r>
      <w:r w:rsidRPr="00AA61E7">
        <w:rPr>
          <w:rFonts w:cstheme="minorHAnsi"/>
          <w:sz w:val="24"/>
          <w:szCs w:val="24"/>
        </w:rPr>
        <w:t xml:space="preserve">, </w:t>
      </w:r>
      <w:r w:rsidR="004508AD" w:rsidRPr="00193A39">
        <w:rPr>
          <w:rFonts w:cstheme="minorHAnsi"/>
          <w:sz w:val="24"/>
          <w:szCs w:val="24"/>
        </w:rPr>
        <w:t>afforestation is</w:t>
      </w:r>
      <w:r w:rsidR="006F6738">
        <w:rPr>
          <w:rFonts w:cstheme="minorHAnsi"/>
          <w:sz w:val="24"/>
          <w:szCs w:val="24"/>
        </w:rPr>
        <w:t xml:space="preserve"> </w:t>
      </w:r>
      <w:r w:rsidRPr="00193A39">
        <w:rPr>
          <w:rFonts w:cstheme="minorHAnsi"/>
          <w:sz w:val="24"/>
          <w:szCs w:val="24"/>
        </w:rPr>
        <w:t>conducted</w:t>
      </w:r>
      <w:r w:rsidRPr="00AA61E7">
        <w:rPr>
          <w:rFonts w:cstheme="minorHAnsi"/>
          <w:sz w:val="24"/>
          <w:szCs w:val="24"/>
        </w:rPr>
        <w:t xml:space="preserve">, use of </w:t>
      </w:r>
      <w:r w:rsidR="003C58DB" w:rsidRPr="00AA61E7">
        <w:rPr>
          <w:rFonts w:cstheme="minorHAnsi"/>
          <w:sz w:val="24"/>
          <w:szCs w:val="24"/>
        </w:rPr>
        <w:t>non-</w:t>
      </w:r>
      <w:r w:rsidR="004508AD" w:rsidRPr="00AA61E7">
        <w:rPr>
          <w:rFonts w:cstheme="minorHAnsi"/>
          <w:sz w:val="24"/>
          <w:szCs w:val="24"/>
        </w:rPr>
        <w:t>wood</w:t>
      </w:r>
      <w:r w:rsidR="004508AD">
        <w:rPr>
          <w:rFonts w:cstheme="minorHAnsi"/>
          <w:sz w:val="24"/>
          <w:szCs w:val="24"/>
        </w:rPr>
        <w:t xml:space="preserve"> forest</w:t>
      </w:r>
      <w:r w:rsidR="006F6738">
        <w:rPr>
          <w:rFonts w:cstheme="minorHAnsi"/>
          <w:sz w:val="24"/>
          <w:szCs w:val="24"/>
        </w:rPr>
        <w:t xml:space="preserve"> </w:t>
      </w:r>
      <w:r w:rsidRPr="00AA61E7">
        <w:rPr>
          <w:rFonts w:cstheme="minorHAnsi"/>
          <w:sz w:val="24"/>
          <w:szCs w:val="24"/>
        </w:rPr>
        <w:t xml:space="preserve">products </w:t>
      </w:r>
      <w:r w:rsidR="00B8523A">
        <w:rPr>
          <w:rFonts w:cstheme="minorHAnsi"/>
          <w:sz w:val="24"/>
          <w:szCs w:val="24"/>
        </w:rPr>
        <w:t xml:space="preserve">is </w:t>
      </w:r>
      <w:r w:rsidRPr="00AA61E7">
        <w:rPr>
          <w:rFonts w:cstheme="minorHAnsi"/>
          <w:sz w:val="24"/>
          <w:szCs w:val="24"/>
        </w:rPr>
        <w:t>promoted</w:t>
      </w:r>
    </w:p>
    <w:p w:rsidR="00E56E5C" w:rsidRPr="00895CFF" w:rsidRDefault="00B53FF4" w:rsidP="0074248E">
      <w:pPr>
        <w:pStyle w:val="ListParagraph"/>
        <w:numPr>
          <w:ilvl w:val="0"/>
          <w:numId w:val="7"/>
        </w:numPr>
        <w:tabs>
          <w:tab w:val="left" w:pos="360"/>
        </w:tabs>
        <w:spacing w:before="240" w:after="0" w:line="360" w:lineRule="auto"/>
        <w:ind w:left="720"/>
        <w:jc w:val="both"/>
        <w:rPr>
          <w:rFonts w:cstheme="minorHAnsi"/>
          <w:b/>
          <w:sz w:val="24"/>
          <w:szCs w:val="24"/>
        </w:rPr>
      </w:pPr>
      <w:r w:rsidRPr="00AA61E7">
        <w:rPr>
          <w:rFonts w:eastAsia="Times New Roman" w:cstheme="minorHAnsi"/>
          <w:sz w:val="24"/>
          <w:szCs w:val="24"/>
        </w:rPr>
        <w:lastRenderedPageBreak/>
        <w:t>By 2020, sustainable management, including the use of traditional resources management system to ecosystem</w:t>
      </w:r>
      <w:r w:rsidR="002C1A45">
        <w:rPr>
          <w:rFonts w:eastAsia="Times New Roman" w:cstheme="minorHAnsi"/>
          <w:sz w:val="24"/>
          <w:szCs w:val="24"/>
        </w:rPr>
        <w:t>s under pressure, including hot</w:t>
      </w:r>
      <w:r w:rsidRPr="00AA61E7">
        <w:rPr>
          <w:rFonts w:eastAsia="Times New Roman" w:cstheme="minorHAnsi"/>
          <w:sz w:val="24"/>
          <w:szCs w:val="24"/>
        </w:rPr>
        <w:t xml:space="preserve">spot areas </w:t>
      </w:r>
      <w:r w:rsidR="00B8523A">
        <w:rPr>
          <w:rFonts w:eastAsia="Times New Roman" w:cstheme="minorHAnsi"/>
          <w:sz w:val="24"/>
          <w:szCs w:val="24"/>
        </w:rPr>
        <w:t xml:space="preserve">is </w:t>
      </w:r>
      <w:r w:rsidRPr="00AA61E7">
        <w:rPr>
          <w:rFonts w:eastAsia="Times New Roman" w:cstheme="minorHAnsi"/>
          <w:sz w:val="24"/>
          <w:szCs w:val="24"/>
        </w:rPr>
        <w:t>applied</w:t>
      </w:r>
    </w:p>
    <w:p w:rsidR="00E56E5C" w:rsidRPr="0074248E" w:rsidRDefault="00454E6B" w:rsidP="00213792">
      <w:pPr>
        <w:spacing w:before="120" w:after="0" w:line="240" w:lineRule="auto"/>
        <w:ind w:left="1080" w:hanging="1080"/>
        <w:jc w:val="both"/>
        <w:rPr>
          <w:rFonts w:cstheme="minorHAnsi"/>
          <w:b/>
          <w:color w:val="7030A0"/>
          <w:sz w:val="24"/>
          <w:szCs w:val="24"/>
        </w:rPr>
      </w:pPr>
      <w:proofErr w:type="gramStart"/>
      <w:r w:rsidRPr="0074248E">
        <w:rPr>
          <w:rFonts w:cstheme="minorHAnsi"/>
          <w:b/>
          <w:color w:val="7030A0"/>
          <w:sz w:val="24"/>
          <w:szCs w:val="24"/>
        </w:rPr>
        <w:t xml:space="preserve">Target </w:t>
      </w:r>
      <w:r w:rsidR="008B791E" w:rsidRPr="0074248E">
        <w:rPr>
          <w:rFonts w:cstheme="minorHAnsi"/>
          <w:b/>
          <w:color w:val="7030A0"/>
          <w:sz w:val="24"/>
          <w:szCs w:val="24"/>
        </w:rPr>
        <w:t>6</w:t>
      </w:r>
      <w:r w:rsidRPr="0074248E">
        <w:rPr>
          <w:rFonts w:cstheme="minorHAnsi"/>
          <w:b/>
          <w:color w:val="7030A0"/>
          <w:sz w:val="24"/>
          <w:szCs w:val="24"/>
        </w:rPr>
        <w:t>.</w:t>
      </w:r>
      <w:proofErr w:type="gramEnd"/>
      <w:r w:rsidR="00BF0428">
        <w:rPr>
          <w:rFonts w:cstheme="minorHAnsi"/>
          <w:b/>
          <w:color w:val="7030A0"/>
          <w:sz w:val="24"/>
          <w:szCs w:val="24"/>
        </w:rPr>
        <w:t xml:space="preserve"> </w:t>
      </w:r>
      <w:r w:rsidR="00FC342F" w:rsidRPr="0074248E">
        <w:rPr>
          <w:rFonts w:cstheme="minorHAnsi"/>
          <w:b/>
          <w:color w:val="7030A0"/>
          <w:sz w:val="24"/>
          <w:szCs w:val="24"/>
        </w:rPr>
        <w:t>By 2020, area invaded by the</w:t>
      </w:r>
      <w:r w:rsidR="00AE56C3" w:rsidRPr="0074248E">
        <w:rPr>
          <w:rFonts w:cstheme="minorHAnsi"/>
          <w:b/>
          <w:color w:val="7030A0"/>
          <w:sz w:val="24"/>
          <w:szCs w:val="24"/>
        </w:rPr>
        <w:t xml:space="preserve"> invasive species is reduced by</w:t>
      </w:r>
      <w:r w:rsidR="00FC342F" w:rsidRPr="0074248E">
        <w:rPr>
          <w:rFonts w:cstheme="minorHAnsi"/>
          <w:b/>
          <w:color w:val="7030A0"/>
          <w:sz w:val="24"/>
          <w:szCs w:val="24"/>
        </w:rPr>
        <w:t xml:space="preserve"> 75% and measures are in place to monitor invasiveness of newly introduced species</w:t>
      </w:r>
    </w:p>
    <w:p w:rsidR="00454E6B" w:rsidRPr="0074248E" w:rsidRDefault="00454E6B" w:rsidP="00294E1C">
      <w:pPr>
        <w:spacing w:before="240" w:after="0" w:line="240" w:lineRule="auto"/>
        <w:ind w:left="990" w:hanging="990"/>
        <w:jc w:val="both"/>
        <w:rPr>
          <w:rFonts w:cstheme="minorHAnsi"/>
          <w:b/>
          <w:color w:val="7030A0"/>
          <w:sz w:val="24"/>
          <w:szCs w:val="24"/>
        </w:rPr>
      </w:pPr>
      <w:r w:rsidRPr="0074248E">
        <w:rPr>
          <w:rFonts w:cstheme="minorHAnsi"/>
          <w:b/>
          <w:color w:val="7030A0"/>
          <w:sz w:val="24"/>
          <w:szCs w:val="24"/>
        </w:rPr>
        <w:t>Technical rationale</w:t>
      </w:r>
    </w:p>
    <w:p w:rsidR="00454E6B" w:rsidRPr="00AA61E7" w:rsidRDefault="00454E6B" w:rsidP="009F07C3">
      <w:pPr>
        <w:spacing w:before="120" w:after="0" w:line="360" w:lineRule="auto"/>
        <w:jc w:val="both"/>
        <w:rPr>
          <w:rFonts w:cstheme="minorHAnsi"/>
          <w:sz w:val="24"/>
          <w:szCs w:val="24"/>
        </w:rPr>
      </w:pPr>
      <w:r w:rsidRPr="00AA61E7">
        <w:rPr>
          <w:rFonts w:cstheme="minorHAnsi"/>
          <w:iCs/>
          <w:sz w:val="24"/>
          <w:szCs w:val="24"/>
        </w:rPr>
        <w:t>Invasive</w:t>
      </w:r>
      <w:r w:rsidRPr="00AA61E7">
        <w:rPr>
          <w:rFonts w:cstheme="minorHAnsi"/>
          <w:sz w:val="24"/>
          <w:szCs w:val="24"/>
        </w:rPr>
        <w:t xml:space="preserve"> species are threats to biodiversity and ecosystem services</w:t>
      </w:r>
      <w:r w:rsidR="0058157D" w:rsidRPr="00AA61E7">
        <w:rPr>
          <w:rFonts w:cstheme="minorHAnsi"/>
          <w:sz w:val="24"/>
          <w:szCs w:val="24"/>
        </w:rPr>
        <w:t>.</w:t>
      </w:r>
      <w:r w:rsidRPr="00AA61E7">
        <w:rPr>
          <w:rFonts w:cstheme="minorHAnsi"/>
          <w:sz w:val="24"/>
          <w:szCs w:val="24"/>
        </w:rPr>
        <w:t xml:space="preserve"> In Ethiopia, invasive species are spreading rapidly in many </w:t>
      </w:r>
      <w:r w:rsidR="005E3072">
        <w:rPr>
          <w:rFonts w:cstheme="minorHAnsi"/>
          <w:sz w:val="24"/>
          <w:szCs w:val="24"/>
        </w:rPr>
        <w:t xml:space="preserve">farm and </w:t>
      </w:r>
      <w:r w:rsidR="004508AD" w:rsidRPr="00AA61E7">
        <w:rPr>
          <w:rFonts w:cstheme="minorHAnsi"/>
          <w:sz w:val="24"/>
          <w:szCs w:val="24"/>
        </w:rPr>
        <w:t>rangelands causing</w:t>
      </w:r>
      <w:r w:rsidRPr="00AA61E7">
        <w:rPr>
          <w:rFonts w:cstheme="minorHAnsi"/>
          <w:sz w:val="24"/>
          <w:szCs w:val="24"/>
        </w:rPr>
        <w:t xml:space="preserve"> a reduction in </w:t>
      </w:r>
      <w:r w:rsidR="004D75A0">
        <w:rPr>
          <w:rFonts w:cstheme="minorHAnsi"/>
          <w:sz w:val="24"/>
          <w:szCs w:val="24"/>
        </w:rPr>
        <w:t xml:space="preserve">crop and </w:t>
      </w:r>
      <w:r w:rsidRPr="00AA61E7">
        <w:rPr>
          <w:rFonts w:cstheme="minorHAnsi"/>
          <w:sz w:val="24"/>
          <w:szCs w:val="24"/>
        </w:rPr>
        <w:t xml:space="preserve">forage </w:t>
      </w:r>
      <w:r w:rsidR="005E3072">
        <w:rPr>
          <w:rFonts w:cstheme="minorHAnsi"/>
          <w:sz w:val="24"/>
          <w:szCs w:val="24"/>
        </w:rPr>
        <w:t>yields</w:t>
      </w:r>
      <w:r w:rsidR="0058157D" w:rsidRPr="00AA61E7">
        <w:rPr>
          <w:rFonts w:cstheme="minorHAnsi"/>
          <w:sz w:val="24"/>
          <w:szCs w:val="24"/>
        </w:rPr>
        <w:t>. They are also</w:t>
      </w:r>
      <w:r w:rsidRPr="00AA61E7">
        <w:rPr>
          <w:rFonts w:cstheme="minorHAnsi"/>
          <w:sz w:val="24"/>
          <w:szCs w:val="24"/>
        </w:rPr>
        <w:t xml:space="preserve"> affecting productivity and biodiversity of aquatic ecosystem</w:t>
      </w:r>
      <w:r w:rsidR="0058157D" w:rsidRPr="00AA61E7">
        <w:rPr>
          <w:rFonts w:cstheme="minorHAnsi"/>
          <w:sz w:val="24"/>
          <w:szCs w:val="24"/>
        </w:rPr>
        <w:t xml:space="preserve">s. They are </w:t>
      </w:r>
      <w:r w:rsidRPr="00AA61E7">
        <w:rPr>
          <w:rFonts w:cstheme="minorHAnsi"/>
          <w:sz w:val="24"/>
          <w:szCs w:val="24"/>
        </w:rPr>
        <w:t>displacing indigenous species</w:t>
      </w:r>
      <w:r w:rsidR="0058157D" w:rsidRPr="00AA61E7">
        <w:rPr>
          <w:rFonts w:cstheme="minorHAnsi"/>
          <w:sz w:val="24"/>
          <w:szCs w:val="24"/>
        </w:rPr>
        <w:t xml:space="preserve"> of natural ecosystems</w:t>
      </w:r>
      <w:r w:rsidRPr="00AA61E7">
        <w:rPr>
          <w:rFonts w:cstheme="minorHAnsi"/>
          <w:sz w:val="24"/>
          <w:szCs w:val="24"/>
        </w:rPr>
        <w:t xml:space="preserve">. Though the extent of </w:t>
      </w:r>
      <w:r w:rsidR="0021091A">
        <w:rPr>
          <w:rFonts w:cstheme="minorHAnsi"/>
          <w:sz w:val="24"/>
          <w:szCs w:val="24"/>
        </w:rPr>
        <w:t xml:space="preserve">the </w:t>
      </w:r>
      <w:r w:rsidRPr="00AA61E7">
        <w:rPr>
          <w:rFonts w:cstheme="minorHAnsi"/>
          <w:sz w:val="24"/>
          <w:szCs w:val="24"/>
        </w:rPr>
        <w:t xml:space="preserve">damage is not well established, they are threats to food </w:t>
      </w:r>
      <w:r w:rsidR="004508AD" w:rsidRPr="00AA61E7">
        <w:rPr>
          <w:rFonts w:cstheme="minorHAnsi"/>
          <w:sz w:val="24"/>
          <w:szCs w:val="24"/>
        </w:rPr>
        <w:t>security,</w:t>
      </w:r>
      <w:r w:rsidR="006F6738">
        <w:rPr>
          <w:rFonts w:cstheme="minorHAnsi"/>
          <w:sz w:val="24"/>
          <w:szCs w:val="24"/>
        </w:rPr>
        <w:t xml:space="preserve"> </w:t>
      </w:r>
      <w:r w:rsidR="004508AD" w:rsidRPr="00AA61E7">
        <w:rPr>
          <w:rFonts w:cstheme="minorHAnsi"/>
          <w:sz w:val="24"/>
          <w:szCs w:val="24"/>
        </w:rPr>
        <w:t>livelihood</w:t>
      </w:r>
      <w:r w:rsidR="005E3072">
        <w:rPr>
          <w:rFonts w:cstheme="minorHAnsi"/>
          <w:sz w:val="24"/>
          <w:szCs w:val="24"/>
        </w:rPr>
        <w:t>s</w:t>
      </w:r>
      <w:r w:rsidR="006F6738">
        <w:rPr>
          <w:rFonts w:cstheme="minorHAnsi"/>
          <w:sz w:val="24"/>
          <w:szCs w:val="24"/>
        </w:rPr>
        <w:t xml:space="preserve"> </w:t>
      </w:r>
      <w:r w:rsidR="004508AD" w:rsidRPr="00AA61E7">
        <w:rPr>
          <w:rFonts w:cstheme="minorHAnsi"/>
          <w:sz w:val="24"/>
          <w:szCs w:val="24"/>
        </w:rPr>
        <w:t>and</w:t>
      </w:r>
      <w:r w:rsidR="006F6738">
        <w:rPr>
          <w:rFonts w:cstheme="minorHAnsi"/>
          <w:sz w:val="24"/>
          <w:szCs w:val="24"/>
        </w:rPr>
        <w:t xml:space="preserve"> </w:t>
      </w:r>
      <w:r w:rsidR="002333C4" w:rsidRPr="00AA61E7">
        <w:rPr>
          <w:rFonts w:cstheme="minorHAnsi"/>
          <w:sz w:val="24"/>
          <w:szCs w:val="24"/>
        </w:rPr>
        <w:t>health</w:t>
      </w:r>
      <w:r w:rsidRPr="00AA61E7">
        <w:rPr>
          <w:rFonts w:cstheme="minorHAnsi"/>
          <w:sz w:val="24"/>
          <w:szCs w:val="24"/>
        </w:rPr>
        <w:t>. Hence</w:t>
      </w:r>
      <w:r w:rsidR="0058157D" w:rsidRPr="00AA61E7">
        <w:rPr>
          <w:rFonts w:cstheme="minorHAnsi"/>
          <w:sz w:val="24"/>
          <w:szCs w:val="24"/>
        </w:rPr>
        <w:t>,</w:t>
      </w:r>
      <w:r w:rsidRPr="00AA61E7">
        <w:rPr>
          <w:rFonts w:cstheme="minorHAnsi"/>
          <w:sz w:val="24"/>
          <w:szCs w:val="24"/>
        </w:rPr>
        <w:t xml:space="preserve"> they need </w:t>
      </w:r>
      <w:r w:rsidR="0058157D" w:rsidRPr="00AA61E7">
        <w:rPr>
          <w:rFonts w:cstheme="minorHAnsi"/>
          <w:sz w:val="24"/>
          <w:szCs w:val="24"/>
        </w:rPr>
        <w:t xml:space="preserve">to be controlled and </w:t>
      </w:r>
      <w:r w:rsidR="00A36FAC">
        <w:rPr>
          <w:rFonts w:cstheme="minorHAnsi"/>
          <w:sz w:val="24"/>
          <w:szCs w:val="24"/>
        </w:rPr>
        <w:t xml:space="preserve">eventually </w:t>
      </w:r>
      <w:r w:rsidR="0058157D" w:rsidRPr="00AA61E7">
        <w:rPr>
          <w:rFonts w:cstheme="minorHAnsi"/>
          <w:sz w:val="24"/>
          <w:szCs w:val="24"/>
        </w:rPr>
        <w:t>eradicated.</w:t>
      </w:r>
    </w:p>
    <w:p w:rsidR="00454E6B" w:rsidRPr="003D3B56" w:rsidRDefault="00454E6B" w:rsidP="00213792">
      <w:pPr>
        <w:spacing w:before="120" w:after="0" w:line="240" w:lineRule="auto"/>
        <w:ind w:left="1710" w:hanging="1710"/>
        <w:jc w:val="both"/>
        <w:rPr>
          <w:rFonts w:cstheme="minorHAnsi"/>
          <w:b/>
          <w:color w:val="7030A0"/>
          <w:sz w:val="24"/>
          <w:szCs w:val="24"/>
        </w:rPr>
      </w:pPr>
      <w:r w:rsidRPr="003D3B56">
        <w:rPr>
          <w:rFonts w:cstheme="minorHAnsi"/>
          <w:b/>
          <w:color w:val="7030A0"/>
          <w:sz w:val="24"/>
          <w:szCs w:val="24"/>
        </w:rPr>
        <w:t>Implementation strategy</w:t>
      </w:r>
    </w:p>
    <w:p w:rsidR="00216BA1" w:rsidRPr="00642816" w:rsidRDefault="004508AD" w:rsidP="004E7D52">
      <w:pPr>
        <w:tabs>
          <w:tab w:val="left" w:pos="360"/>
        </w:tabs>
        <w:spacing w:before="120" w:after="0" w:line="360" w:lineRule="auto"/>
        <w:jc w:val="both"/>
        <w:rPr>
          <w:rFonts w:cstheme="minorHAnsi"/>
          <w:sz w:val="24"/>
          <w:szCs w:val="24"/>
        </w:rPr>
      </w:pPr>
      <w:r>
        <w:rPr>
          <w:rFonts w:cstheme="minorHAnsi"/>
          <w:sz w:val="24"/>
          <w:szCs w:val="24"/>
        </w:rPr>
        <w:t>D</w:t>
      </w:r>
      <w:r w:rsidRPr="00AA61E7">
        <w:rPr>
          <w:rFonts w:cstheme="minorHAnsi"/>
          <w:sz w:val="24"/>
          <w:szCs w:val="24"/>
        </w:rPr>
        <w:t>ifferent species</w:t>
      </w:r>
      <w:r w:rsidR="00454E6B" w:rsidRPr="00AA61E7">
        <w:rPr>
          <w:rFonts w:cstheme="minorHAnsi"/>
          <w:sz w:val="24"/>
          <w:szCs w:val="24"/>
        </w:rPr>
        <w:t xml:space="preserve"> are identified </w:t>
      </w:r>
      <w:r w:rsidR="00F0789C">
        <w:rPr>
          <w:rFonts w:cstheme="minorHAnsi"/>
          <w:sz w:val="24"/>
          <w:szCs w:val="24"/>
        </w:rPr>
        <w:t>as invasive in different national regional states in Ethiopia</w:t>
      </w:r>
      <w:r w:rsidR="00470759">
        <w:rPr>
          <w:rFonts w:cstheme="minorHAnsi"/>
          <w:sz w:val="24"/>
          <w:szCs w:val="24"/>
        </w:rPr>
        <w:t xml:space="preserve">. </w:t>
      </w:r>
      <w:r w:rsidR="003E7FB0">
        <w:rPr>
          <w:rFonts w:cstheme="minorHAnsi"/>
          <w:sz w:val="24"/>
          <w:szCs w:val="24"/>
        </w:rPr>
        <w:t>I</w:t>
      </w:r>
      <w:r w:rsidR="00454E6B" w:rsidRPr="00AA61E7">
        <w:rPr>
          <w:rFonts w:cstheme="minorHAnsi"/>
          <w:sz w:val="24"/>
          <w:szCs w:val="24"/>
        </w:rPr>
        <w:t>t is necessary to prioritize control and eradication efforts to those species and pathways which will have the greatest impact on biodiversity</w:t>
      </w:r>
      <w:r w:rsidR="003E7FB0">
        <w:rPr>
          <w:rFonts w:cstheme="minorHAnsi"/>
          <w:sz w:val="24"/>
          <w:szCs w:val="24"/>
        </w:rPr>
        <w:t>. Therefore, it is important to search for</w:t>
      </w:r>
      <w:r w:rsidR="00454E6B" w:rsidRPr="00AA61E7">
        <w:rPr>
          <w:rFonts w:cstheme="minorHAnsi"/>
          <w:sz w:val="24"/>
          <w:szCs w:val="24"/>
        </w:rPr>
        <w:t xml:space="preserve"> most resource effective </w:t>
      </w:r>
      <w:r w:rsidR="003E7FB0">
        <w:rPr>
          <w:rFonts w:cstheme="minorHAnsi"/>
          <w:sz w:val="24"/>
          <w:szCs w:val="24"/>
        </w:rPr>
        <w:t xml:space="preserve">ways that would </w:t>
      </w:r>
      <w:r w:rsidR="00454E6B" w:rsidRPr="00AA61E7">
        <w:rPr>
          <w:rFonts w:cstheme="minorHAnsi"/>
          <w:sz w:val="24"/>
          <w:szCs w:val="24"/>
        </w:rPr>
        <w:t xml:space="preserve">address </w:t>
      </w:r>
      <w:r w:rsidR="00F0789C">
        <w:rPr>
          <w:rFonts w:cstheme="minorHAnsi"/>
          <w:sz w:val="24"/>
          <w:szCs w:val="24"/>
        </w:rPr>
        <w:t xml:space="preserve">invasive species related </w:t>
      </w:r>
      <w:r w:rsidR="003E7FB0">
        <w:rPr>
          <w:rFonts w:cstheme="minorHAnsi"/>
          <w:sz w:val="24"/>
          <w:szCs w:val="24"/>
        </w:rPr>
        <w:t xml:space="preserve">constraints specific to </w:t>
      </w:r>
      <w:r w:rsidR="00F0789C">
        <w:rPr>
          <w:rFonts w:cstheme="minorHAnsi"/>
          <w:sz w:val="24"/>
          <w:szCs w:val="24"/>
        </w:rPr>
        <w:t xml:space="preserve">national </w:t>
      </w:r>
      <w:r w:rsidR="00454E6B" w:rsidRPr="00AA61E7">
        <w:rPr>
          <w:rFonts w:cstheme="minorHAnsi"/>
          <w:sz w:val="24"/>
          <w:szCs w:val="24"/>
        </w:rPr>
        <w:t>region</w:t>
      </w:r>
      <w:r w:rsidR="00F0789C">
        <w:rPr>
          <w:rFonts w:cstheme="minorHAnsi"/>
          <w:sz w:val="24"/>
          <w:szCs w:val="24"/>
        </w:rPr>
        <w:t>al state</w:t>
      </w:r>
      <w:r w:rsidR="003E7FB0">
        <w:rPr>
          <w:rFonts w:cstheme="minorHAnsi"/>
          <w:sz w:val="24"/>
          <w:szCs w:val="24"/>
        </w:rPr>
        <w:t>s</w:t>
      </w:r>
      <w:r w:rsidR="00454E6B" w:rsidRPr="00AA61E7">
        <w:rPr>
          <w:rFonts w:cstheme="minorHAnsi"/>
          <w:sz w:val="24"/>
          <w:szCs w:val="24"/>
        </w:rPr>
        <w:t xml:space="preserve">. </w:t>
      </w:r>
      <w:r w:rsidR="003C58DB" w:rsidRPr="00AA61E7">
        <w:rPr>
          <w:rFonts w:cstheme="minorHAnsi"/>
          <w:sz w:val="24"/>
          <w:szCs w:val="24"/>
        </w:rPr>
        <w:t>When taking actions to meet this target, it is worth taking into account the achievements made by other projects such as “</w:t>
      </w:r>
      <w:r w:rsidR="003C58DB" w:rsidRPr="00AA61E7">
        <w:rPr>
          <w:rStyle w:val="st1"/>
          <w:rFonts w:cstheme="minorHAnsi"/>
          <w:sz w:val="24"/>
          <w:szCs w:val="24"/>
        </w:rPr>
        <w:t xml:space="preserve">Removing Barriers to </w:t>
      </w:r>
      <w:r w:rsidR="003C58DB" w:rsidRPr="00AA61E7">
        <w:rPr>
          <w:rStyle w:val="st1"/>
          <w:rFonts w:cstheme="minorHAnsi"/>
          <w:bCs/>
          <w:sz w:val="24"/>
          <w:szCs w:val="24"/>
        </w:rPr>
        <w:t>Invasive Plants</w:t>
      </w:r>
      <w:r w:rsidR="003C58DB">
        <w:rPr>
          <w:rStyle w:val="st1"/>
          <w:rFonts w:cstheme="minorHAnsi"/>
          <w:sz w:val="24"/>
          <w:szCs w:val="24"/>
        </w:rPr>
        <w:t xml:space="preserve"> Management in Africa/</w:t>
      </w:r>
      <w:r w:rsidR="003C58DB" w:rsidRPr="00AA61E7">
        <w:rPr>
          <w:rStyle w:val="st1"/>
          <w:rFonts w:cstheme="minorHAnsi"/>
          <w:sz w:val="24"/>
          <w:szCs w:val="24"/>
        </w:rPr>
        <w:t>Ethiopia (EIAR)</w:t>
      </w:r>
      <w:r w:rsidR="00921785">
        <w:rPr>
          <w:rStyle w:val="st1"/>
          <w:rFonts w:cstheme="minorHAnsi"/>
          <w:sz w:val="24"/>
          <w:szCs w:val="24"/>
        </w:rPr>
        <w:t>”</w:t>
      </w:r>
      <w:r w:rsidR="003C58DB" w:rsidRPr="00AA61E7">
        <w:rPr>
          <w:rStyle w:val="st1"/>
          <w:rFonts w:cstheme="minorHAnsi"/>
          <w:sz w:val="24"/>
          <w:szCs w:val="24"/>
        </w:rPr>
        <w:t xml:space="preserve">, </w:t>
      </w:r>
      <w:r w:rsidR="003C58DB">
        <w:rPr>
          <w:rStyle w:val="st1"/>
          <w:rFonts w:cstheme="minorHAnsi"/>
          <w:sz w:val="24"/>
          <w:szCs w:val="24"/>
        </w:rPr>
        <w:t>which</w:t>
      </w:r>
      <w:r w:rsidR="003C58DB" w:rsidRPr="00AA61E7">
        <w:rPr>
          <w:rStyle w:val="st1"/>
          <w:rFonts w:cstheme="minorHAnsi"/>
          <w:sz w:val="24"/>
          <w:szCs w:val="24"/>
        </w:rPr>
        <w:t xml:space="preserve"> have experiences in developing methods of control for invasive species and management </w:t>
      </w:r>
      <w:r w:rsidRPr="00AA61E7">
        <w:rPr>
          <w:rStyle w:val="st1"/>
          <w:rFonts w:cstheme="minorHAnsi"/>
          <w:sz w:val="24"/>
          <w:szCs w:val="24"/>
        </w:rPr>
        <w:t>plans.</w:t>
      </w:r>
      <w:r w:rsidRPr="00AA61E7">
        <w:rPr>
          <w:rFonts w:cstheme="minorHAnsi"/>
          <w:sz w:val="24"/>
          <w:szCs w:val="24"/>
        </w:rPr>
        <w:t xml:space="preserve"> It</w:t>
      </w:r>
      <w:r w:rsidR="003C58DB" w:rsidRPr="00AA61E7">
        <w:rPr>
          <w:rFonts w:cstheme="minorHAnsi"/>
          <w:sz w:val="24"/>
          <w:szCs w:val="24"/>
        </w:rPr>
        <w:t xml:space="preserve"> is also crucial to put systems in place to monitor invasiveness of newly introduced species.</w:t>
      </w:r>
    </w:p>
    <w:p w:rsidR="00454E6B" w:rsidRPr="00642816" w:rsidRDefault="00454E6B"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t>Milestones</w:t>
      </w:r>
    </w:p>
    <w:p w:rsidR="00454E6B" w:rsidRPr="00AA61E7" w:rsidRDefault="00454E6B" w:rsidP="009956BE">
      <w:pPr>
        <w:pStyle w:val="ListParagraph"/>
        <w:numPr>
          <w:ilvl w:val="0"/>
          <w:numId w:val="8"/>
        </w:numPr>
        <w:tabs>
          <w:tab w:val="left" w:pos="360"/>
        </w:tabs>
        <w:spacing w:after="0" w:line="360" w:lineRule="auto"/>
        <w:ind w:left="720"/>
        <w:jc w:val="both"/>
        <w:rPr>
          <w:rFonts w:eastAsia="Times New Roman" w:cstheme="minorHAnsi"/>
          <w:sz w:val="24"/>
          <w:szCs w:val="24"/>
        </w:rPr>
      </w:pPr>
      <w:r w:rsidRPr="00AA61E7">
        <w:rPr>
          <w:rFonts w:cstheme="minorHAnsi"/>
          <w:sz w:val="24"/>
          <w:szCs w:val="24"/>
        </w:rPr>
        <w:t>By 201</w:t>
      </w:r>
      <w:r w:rsidR="00C0745C">
        <w:rPr>
          <w:rFonts w:cstheme="minorHAnsi"/>
          <w:sz w:val="24"/>
          <w:szCs w:val="24"/>
        </w:rPr>
        <w:t>5</w:t>
      </w:r>
      <w:r w:rsidRPr="00AA61E7">
        <w:rPr>
          <w:rFonts w:cstheme="minorHAnsi"/>
          <w:sz w:val="24"/>
          <w:szCs w:val="24"/>
        </w:rPr>
        <w:t xml:space="preserve">, status, trends and impacts of </w:t>
      </w:r>
      <w:r w:rsidR="00C0745C">
        <w:rPr>
          <w:rFonts w:cstheme="minorHAnsi"/>
          <w:sz w:val="24"/>
          <w:szCs w:val="24"/>
        </w:rPr>
        <w:t xml:space="preserve">major </w:t>
      </w:r>
      <w:r w:rsidRPr="00AA61E7">
        <w:rPr>
          <w:rFonts w:cstheme="minorHAnsi"/>
          <w:sz w:val="24"/>
          <w:szCs w:val="24"/>
        </w:rPr>
        <w:t xml:space="preserve">invasive species </w:t>
      </w:r>
      <w:r w:rsidR="00470759">
        <w:rPr>
          <w:rFonts w:cstheme="minorHAnsi"/>
          <w:sz w:val="24"/>
          <w:szCs w:val="24"/>
        </w:rPr>
        <w:t xml:space="preserve">are </w:t>
      </w:r>
      <w:r w:rsidRPr="00AA61E7">
        <w:rPr>
          <w:rFonts w:cstheme="minorHAnsi"/>
          <w:sz w:val="24"/>
          <w:szCs w:val="24"/>
        </w:rPr>
        <w:t>reviewed</w:t>
      </w:r>
      <w:r w:rsidR="005D4F25">
        <w:rPr>
          <w:rFonts w:cstheme="minorHAnsi"/>
          <w:sz w:val="24"/>
          <w:szCs w:val="24"/>
        </w:rPr>
        <w:t xml:space="preserve"> and control strategies </w:t>
      </w:r>
      <w:r w:rsidR="00CC2FE3">
        <w:rPr>
          <w:rFonts w:cstheme="minorHAnsi"/>
          <w:sz w:val="24"/>
          <w:szCs w:val="24"/>
        </w:rPr>
        <w:t>are</w:t>
      </w:r>
      <w:r w:rsidR="005D4F25">
        <w:rPr>
          <w:rFonts w:cstheme="minorHAnsi"/>
          <w:sz w:val="24"/>
          <w:szCs w:val="24"/>
        </w:rPr>
        <w:t xml:space="preserve"> revised</w:t>
      </w:r>
    </w:p>
    <w:p w:rsidR="005D4F25" w:rsidRPr="005D4F25" w:rsidRDefault="005D4F25" w:rsidP="009956BE">
      <w:pPr>
        <w:pStyle w:val="ListParagraph"/>
        <w:numPr>
          <w:ilvl w:val="0"/>
          <w:numId w:val="8"/>
        </w:numPr>
        <w:tabs>
          <w:tab w:val="left" w:pos="360"/>
          <w:tab w:val="left" w:pos="720"/>
        </w:tabs>
        <w:spacing w:after="0" w:line="360" w:lineRule="auto"/>
        <w:ind w:left="720"/>
        <w:jc w:val="both"/>
        <w:rPr>
          <w:rFonts w:eastAsia="Times New Roman" w:cstheme="minorHAnsi"/>
          <w:sz w:val="24"/>
          <w:szCs w:val="24"/>
        </w:rPr>
      </w:pPr>
      <w:r w:rsidRPr="005D4F25">
        <w:rPr>
          <w:sz w:val="24"/>
          <w:szCs w:val="24"/>
        </w:rPr>
        <w:lastRenderedPageBreak/>
        <w:t>By 20</w:t>
      </w:r>
      <w:r w:rsidR="00804486">
        <w:rPr>
          <w:sz w:val="24"/>
          <w:szCs w:val="24"/>
        </w:rPr>
        <w:t>16</w:t>
      </w:r>
      <w:r w:rsidRPr="005D4F25">
        <w:rPr>
          <w:sz w:val="24"/>
          <w:szCs w:val="24"/>
        </w:rPr>
        <w:t xml:space="preserve">, </w:t>
      </w:r>
      <w:r w:rsidR="00804486">
        <w:rPr>
          <w:sz w:val="24"/>
          <w:szCs w:val="24"/>
        </w:rPr>
        <w:t xml:space="preserve">implementation of the </w:t>
      </w:r>
      <w:r w:rsidRPr="005D4F25">
        <w:rPr>
          <w:sz w:val="24"/>
          <w:szCs w:val="24"/>
        </w:rPr>
        <w:t>revised control strategies on major invasive species</w:t>
      </w:r>
      <w:r w:rsidR="006F6738">
        <w:rPr>
          <w:sz w:val="24"/>
          <w:szCs w:val="24"/>
        </w:rPr>
        <w:t xml:space="preserve"> </w:t>
      </w:r>
      <w:r w:rsidR="006F4366">
        <w:rPr>
          <w:rFonts w:cstheme="minorHAnsi"/>
          <w:sz w:val="24"/>
          <w:szCs w:val="24"/>
        </w:rPr>
        <w:t xml:space="preserve">is </w:t>
      </w:r>
      <w:r w:rsidR="00804486">
        <w:rPr>
          <w:sz w:val="24"/>
          <w:szCs w:val="24"/>
        </w:rPr>
        <w:t>commenced</w:t>
      </w:r>
    </w:p>
    <w:p w:rsidR="00895CFF" w:rsidRPr="00895CFF" w:rsidRDefault="00454E6B" w:rsidP="009956BE">
      <w:pPr>
        <w:pStyle w:val="ListParagraph"/>
        <w:numPr>
          <w:ilvl w:val="0"/>
          <w:numId w:val="8"/>
        </w:numPr>
        <w:tabs>
          <w:tab w:val="left" w:pos="360"/>
          <w:tab w:val="left" w:pos="720"/>
        </w:tabs>
        <w:spacing w:after="0" w:line="360" w:lineRule="auto"/>
        <w:ind w:left="720"/>
        <w:jc w:val="both"/>
        <w:rPr>
          <w:rFonts w:eastAsia="Times New Roman" w:cstheme="minorHAnsi"/>
          <w:sz w:val="24"/>
          <w:szCs w:val="24"/>
        </w:rPr>
      </w:pPr>
      <w:r w:rsidRPr="00AA61E7">
        <w:rPr>
          <w:rFonts w:cstheme="minorHAnsi"/>
          <w:sz w:val="24"/>
          <w:szCs w:val="24"/>
        </w:rPr>
        <w:t xml:space="preserve">By 2017, a system </w:t>
      </w:r>
      <w:r w:rsidR="003622DD" w:rsidRPr="00AA61E7">
        <w:rPr>
          <w:rFonts w:eastAsia="Times New Roman" w:cstheme="minorHAnsi"/>
          <w:sz w:val="24"/>
          <w:szCs w:val="24"/>
        </w:rPr>
        <w:t xml:space="preserve">to monitor invasiveness of newly introduced species </w:t>
      </w:r>
      <w:r w:rsidR="00470759">
        <w:rPr>
          <w:rFonts w:eastAsia="Times New Roman" w:cstheme="minorHAnsi"/>
          <w:sz w:val="24"/>
          <w:szCs w:val="24"/>
        </w:rPr>
        <w:t xml:space="preserve">is </w:t>
      </w:r>
      <w:r w:rsidRPr="00AA61E7">
        <w:rPr>
          <w:rFonts w:cstheme="minorHAnsi"/>
          <w:sz w:val="24"/>
          <w:szCs w:val="24"/>
        </w:rPr>
        <w:t>put in place</w:t>
      </w:r>
    </w:p>
    <w:p w:rsidR="00FB32D6" w:rsidRPr="0074248E" w:rsidRDefault="00651B7B" w:rsidP="009956BE">
      <w:pPr>
        <w:pStyle w:val="ListParagraph"/>
        <w:numPr>
          <w:ilvl w:val="0"/>
          <w:numId w:val="8"/>
        </w:numPr>
        <w:tabs>
          <w:tab w:val="left" w:pos="720"/>
        </w:tabs>
        <w:spacing w:after="0" w:line="360" w:lineRule="auto"/>
        <w:ind w:left="720"/>
        <w:jc w:val="both"/>
        <w:rPr>
          <w:rFonts w:eastAsia="Times New Roman" w:cstheme="minorHAnsi"/>
          <w:sz w:val="24"/>
          <w:szCs w:val="24"/>
        </w:rPr>
      </w:pPr>
      <w:r w:rsidRPr="00AA61E7">
        <w:rPr>
          <w:rFonts w:cstheme="minorHAnsi"/>
          <w:sz w:val="24"/>
          <w:szCs w:val="24"/>
        </w:rPr>
        <w:t>By 2020</w:t>
      </w:r>
      <w:r w:rsidR="00454E6B" w:rsidRPr="00AA61E7">
        <w:rPr>
          <w:rFonts w:cstheme="minorHAnsi"/>
          <w:sz w:val="24"/>
          <w:szCs w:val="24"/>
        </w:rPr>
        <w:t xml:space="preserve">, </w:t>
      </w:r>
      <w:r w:rsidR="00CC2FE3">
        <w:rPr>
          <w:rFonts w:cstheme="minorHAnsi"/>
          <w:sz w:val="24"/>
          <w:szCs w:val="24"/>
        </w:rPr>
        <w:t xml:space="preserve">area covered by the invasive species </w:t>
      </w:r>
      <w:r w:rsidR="00470759">
        <w:rPr>
          <w:rFonts w:cstheme="minorHAnsi"/>
          <w:sz w:val="24"/>
          <w:szCs w:val="24"/>
        </w:rPr>
        <w:t xml:space="preserve">is </w:t>
      </w:r>
      <w:r w:rsidRPr="00AA61E7">
        <w:rPr>
          <w:rFonts w:cstheme="minorHAnsi"/>
          <w:sz w:val="24"/>
          <w:szCs w:val="24"/>
        </w:rPr>
        <w:t xml:space="preserve">reduced by </w:t>
      </w:r>
      <w:r w:rsidR="007A5AAE">
        <w:rPr>
          <w:rFonts w:cstheme="minorHAnsi"/>
          <w:sz w:val="24"/>
          <w:szCs w:val="24"/>
        </w:rPr>
        <w:t>75</w:t>
      </w:r>
      <w:r w:rsidRPr="00AA61E7">
        <w:rPr>
          <w:rFonts w:cstheme="minorHAnsi"/>
          <w:sz w:val="24"/>
          <w:szCs w:val="24"/>
        </w:rPr>
        <w:t>%</w:t>
      </w:r>
    </w:p>
    <w:p w:rsidR="00456977" w:rsidRPr="00FB32D6" w:rsidRDefault="00454E6B" w:rsidP="00AF3141">
      <w:pPr>
        <w:spacing w:before="120" w:after="0" w:line="240" w:lineRule="auto"/>
        <w:ind w:left="1080" w:hanging="1080"/>
        <w:jc w:val="both"/>
        <w:rPr>
          <w:rFonts w:cstheme="minorHAnsi"/>
          <w:b/>
          <w:color w:val="7030A0"/>
          <w:sz w:val="24"/>
          <w:szCs w:val="24"/>
        </w:rPr>
      </w:pPr>
      <w:r w:rsidRPr="00FB32D6">
        <w:rPr>
          <w:rFonts w:cstheme="minorHAnsi"/>
          <w:b/>
          <w:color w:val="7030A0"/>
          <w:sz w:val="24"/>
          <w:szCs w:val="24"/>
        </w:rPr>
        <w:t xml:space="preserve">Strategic Goal C: To improve the status of biodiversity by safeguarding ecosystems, </w:t>
      </w:r>
      <w:r w:rsidR="00FB32D6">
        <w:rPr>
          <w:rFonts w:cstheme="minorHAnsi"/>
          <w:b/>
          <w:color w:val="7030A0"/>
          <w:sz w:val="24"/>
          <w:szCs w:val="24"/>
        </w:rPr>
        <w:t>species and genetic diversity</w:t>
      </w:r>
    </w:p>
    <w:p w:rsidR="00FC342F" w:rsidRPr="00FB32D6" w:rsidRDefault="00454E6B" w:rsidP="00213792">
      <w:pPr>
        <w:spacing w:before="120" w:after="0" w:line="240" w:lineRule="auto"/>
        <w:ind w:left="1080" w:hanging="1080"/>
        <w:jc w:val="both"/>
        <w:rPr>
          <w:rFonts w:cstheme="minorHAnsi"/>
          <w:b/>
          <w:color w:val="7030A0"/>
          <w:sz w:val="24"/>
          <w:szCs w:val="24"/>
        </w:rPr>
      </w:pPr>
      <w:proofErr w:type="gramStart"/>
      <w:r w:rsidRPr="00FB32D6">
        <w:rPr>
          <w:rFonts w:cstheme="minorHAnsi"/>
          <w:b/>
          <w:color w:val="7030A0"/>
          <w:sz w:val="24"/>
          <w:szCs w:val="24"/>
        </w:rPr>
        <w:t xml:space="preserve">Target </w:t>
      </w:r>
      <w:r w:rsidR="00BC562E" w:rsidRPr="00FB32D6">
        <w:rPr>
          <w:rFonts w:cstheme="minorHAnsi"/>
          <w:b/>
          <w:color w:val="7030A0"/>
          <w:sz w:val="24"/>
          <w:szCs w:val="24"/>
        </w:rPr>
        <w:t>7</w:t>
      </w:r>
      <w:r w:rsidRPr="00FB32D6">
        <w:rPr>
          <w:rFonts w:cstheme="minorHAnsi"/>
          <w:b/>
          <w:color w:val="7030A0"/>
          <w:sz w:val="24"/>
          <w:szCs w:val="24"/>
        </w:rPr>
        <w:t>.</w:t>
      </w:r>
      <w:proofErr w:type="gramEnd"/>
      <w:r w:rsidR="00FC342F" w:rsidRPr="00FB32D6">
        <w:rPr>
          <w:rFonts w:cstheme="minorHAnsi"/>
          <w:b/>
          <w:color w:val="7030A0"/>
          <w:sz w:val="24"/>
          <w:szCs w:val="24"/>
        </w:rPr>
        <w:t xml:space="preserve"> By 2020, area coverage of ecologically representative and effectively managed PAs is increased from 14% to 20%</w:t>
      </w:r>
    </w:p>
    <w:p w:rsidR="00454E6B" w:rsidRPr="00FB32D6" w:rsidRDefault="00454E6B" w:rsidP="00E25243">
      <w:pPr>
        <w:spacing w:before="240" w:after="0" w:line="240" w:lineRule="auto"/>
        <w:ind w:left="990" w:hanging="990"/>
        <w:jc w:val="both"/>
        <w:rPr>
          <w:rFonts w:cstheme="minorHAnsi"/>
          <w:b/>
          <w:color w:val="7030A0"/>
          <w:sz w:val="24"/>
          <w:szCs w:val="24"/>
        </w:rPr>
      </w:pPr>
      <w:r w:rsidRPr="00FB32D6">
        <w:rPr>
          <w:rFonts w:cstheme="minorHAnsi"/>
          <w:b/>
          <w:color w:val="7030A0"/>
          <w:sz w:val="24"/>
          <w:szCs w:val="24"/>
        </w:rPr>
        <w:t>Technical rationale</w:t>
      </w:r>
    </w:p>
    <w:p w:rsidR="00454E6B" w:rsidRPr="00AA61E7" w:rsidRDefault="00454E6B" w:rsidP="00D1150E">
      <w:pPr>
        <w:pStyle w:val="ListParagraph"/>
        <w:tabs>
          <w:tab w:val="left" w:pos="360"/>
          <w:tab w:val="left" w:pos="630"/>
        </w:tabs>
        <w:spacing w:before="120" w:after="0" w:line="360" w:lineRule="auto"/>
        <w:ind w:left="0"/>
        <w:jc w:val="both"/>
        <w:rPr>
          <w:rFonts w:cstheme="minorHAnsi"/>
          <w:sz w:val="24"/>
          <w:szCs w:val="24"/>
        </w:rPr>
      </w:pPr>
      <w:r w:rsidRPr="00AA61E7">
        <w:rPr>
          <w:rFonts w:cstheme="minorHAnsi"/>
          <w:sz w:val="24"/>
          <w:szCs w:val="24"/>
        </w:rPr>
        <w:t xml:space="preserve">Well governed and effectively managed </w:t>
      </w:r>
      <w:r w:rsidR="00C178D6">
        <w:rPr>
          <w:rFonts w:cstheme="minorHAnsi"/>
          <w:sz w:val="24"/>
          <w:szCs w:val="24"/>
        </w:rPr>
        <w:t xml:space="preserve">PAs are </w:t>
      </w:r>
      <w:r w:rsidR="00785D46">
        <w:rPr>
          <w:rFonts w:cstheme="minorHAnsi"/>
          <w:sz w:val="24"/>
          <w:szCs w:val="24"/>
        </w:rPr>
        <w:t>p</w:t>
      </w:r>
      <w:r w:rsidRPr="00AA61E7">
        <w:rPr>
          <w:rFonts w:cstheme="minorHAnsi"/>
          <w:sz w:val="24"/>
          <w:szCs w:val="24"/>
        </w:rPr>
        <w:t>roven method</w:t>
      </w:r>
      <w:r w:rsidR="00C178D6">
        <w:rPr>
          <w:rFonts w:cstheme="minorHAnsi"/>
          <w:sz w:val="24"/>
          <w:szCs w:val="24"/>
        </w:rPr>
        <w:t>s</w:t>
      </w:r>
      <w:r w:rsidRPr="00AA61E7">
        <w:rPr>
          <w:rFonts w:cstheme="minorHAnsi"/>
          <w:sz w:val="24"/>
          <w:szCs w:val="24"/>
        </w:rPr>
        <w:t xml:space="preserve"> for safeguarding both habitats and populations of species and for delivering important ecosystem </w:t>
      </w:r>
      <w:r w:rsidR="004508AD" w:rsidRPr="00AA61E7">
        <w:rPr>
          <w:rFonts w:cstheme="minorHAnsi"/>
          <w:sz w:val="24"/>
          <w:szCs w:val="24"/>
        </w:rPr>
        <w:t>services. Though</w:t>
      </w:r>
      <w:r w:rsidRPr="00AA61E7">
        <w:rPr>
          <w:rFonts w:cstheme="minorHAnsi"/>
          <w:sz w:val="24"/>
          <w:szCs w:val="24"/>
        </w:rPr>
        <w:t xml:space="preserve"> about 14% of </w:t>
      </w:r>
      <w:r w:rsidR="00B86D73">
        <w:rPr>
          <w:rFonts w:cstheme="minorHAnsi"/>
          <w:sz w:val="24"/>
          <w:szCs w:val="24"/>
        </w:rPr>
        <w:t xml:space="preserve">the country’s area is designated as </w:t>
      </w:r>
      <w:r w:rsidR="00C178D6">
        <w:rPr>
          <w:rFonts w:cstheme="minorHAnsi"/>
          <w:sz w:val="24"/>
          <w:szCs w:val="24"/>
        </w:rPr>
        <w:t>PA</w:t>
      </w:r>
      <w:r w:rsidRPr="00AA61E7">
        <w:rPr>
          <w:rFonts w:cstheme="minorHAnsi"/>
          <w:sz w:val="24"/>
          <w:szCs w:val="24"/>
        </w:rPr>
        <w:t>, most of the</w:t>
      </w:r>
      <w:r w:rsidR="00C178D6">
        <w:rPr>
          <w:rFonts w:cstheme="minorHAnsi"/>
          <w:sz w:val="24"/>
          <w:szCs w:val="24"/>
        </w:rPr>
        <w:t>m</w:t>
      </w:r>
      <w:r w:rsidRPr="00AA61E7">
        <w:rPr>
          <w:rFonts w:cstheme="minorHAnsi"/>
          <w:sz w:val="24"/>
          <w:szCs w:val="24"/>
        </w:rPr>
        <w:t xml:space="preserve"> do not have legal status, and are inadequately protected and this is more prominent on wetlands and water bodies</w:t>
      </w:r>
      <w:r w:rsidR="004D75A0">
        <w:rPr>
          <w:rFonts w:cstheme="minorHAnsi"/>
          <w:sz w:val="24"/>
          <w:szCs w:val="24"/>
        </w:rPr>
        <w:t>.</w:t>
      </w:r>
      <w:r w:rsidRPr="00AA61E7">
        <w:rPr>
          <w:rFonts w:cstheme="minorHAnsi"/>
          <w:sz w:val="24"/>
          <w:szCs w:val="24"/>
        </w:rPr>
        <w:t xml:space="preserve"> There </w:t>
      </w:r>
      <w:r w:rsidR="00C178D6">
        <w:rPr>
          <w:rFonts w:cstheme="minorHAnsi"/>
          <w:sz w:val="24"/>
          <w:szCs w:val="24"/>
        </w:rPr>
        <w:t xml:space="preserve">is a </w:t>
      </w:r>
      <w:r w:rsidRPr="00AA61E7">
        <w:rPr>
          <w:rFonts w:cstheme="minorHAnsi"/>
          <w:sz w:val="24"/>
          <w:szCs w:val="24"/>
        </w:rPr>
        <w:t xml:space="preserve">need to increase in the </w:t>
      </w:r>
      <w:r w:rsidR="00C178D6">
        <w:rPr>
          <w:rFonts w:cstheme="minorHAnsi"/>
          <w:sz w:val="24"/>
          <w:szCs w:val="24"/>
        </w:rPr>
        <w:t>coverage</w:t>
      </w:r>
      <w:r w:rsidR="00160549" w:rsidRPr="00AA61E7">
        <w:rPr>
          <w:rFonts w:cstheme="minorHAnsi"/>
          <w:sz w:val="24"/>
          <w:szCs w:val="24"/>
        </w:rPr>
        <w:t xml:space="preserve"> of PAs,</w:t>
      </w:r>
      <w:r w:rsidR="006F6738">
        <w:rPr>
          <w:rFonts w:cstheme="minorHAnsi"/>
          <w:sz w:val="24"/>
          <w:szCs w:val="24"/>
        </w:rPr>
        <w:t xml:space="preserve"> </w:t>
      </w:r>
      <w:r w:rsidR="0047012B">
        <w:rPr>
          <w:rFonts w:cstheme="minorHAnsi"/>
          <w:sz w:val="24"/>
          <w:szCs w:val="24"/>
        </w:rPr>
        <w:t>with due a</w:t>
      </w:r>
      <w:r w:rsidRPr="00AA61E7">
        <w:rPr>
          <w:rFonts w:cstheme="minorHAnsi"/>
          <w:sz w:val="24"/>
          <w:szCs w:val="24"/>
        </w:rPr>
        <w:t>ttention to their ecosystem representativeness</w:t>
      </w:r>
      <w:r w:rsidR="00C178D6">
        <w:rPr>
          <w:rFonts w:cstheme="minorHAnsi"/>
          <w:sz w:val="24"/>
          <w:szCs w:val="24"/>
        </w:rPr>
        <w:t xml:space="preserve">, connectivity </w:t>
      </w:r>
      <w:r w:rsidRPr="00AA61E7">
        <w:rPr>
          <w:rFonts w:cstheme="minorHAnsi"/>
          <w:sz w:val="24"/>
          <w:szCs w:val="24"/>
        </w:rPr>
        <w:t>as well as effectiveness in terms of management. Lack of l</w:t>
      </w:r>
      <w:r w:rsidR="00160549" w:rsidRPr="00AA61E7">
        <w:rPr>
          <w:rFonts w:cstheme="minorHAnsi"/>
          <w:sz w:val="24"/>
          <w:szCs w:val="24"/>
        </w:rPr>
        <w:t>a</w:t>
      </w:r>
      <w:r w:rsidRPr="00AA61E7">
        <w:rPr>
          <w:rFonts w:cstheme="minorHAnsi"/>
          <w:sz w:val="24"/>
          <w:szCs w:val="24"/>
        </w:rPr>
        <w:t>w enforcement, poor coordination</w:t>
      </w:r>
      <w:r w:rsidR="00BF296D" w:rsidRPr="00AA61E7">
        <w:rPr>
          <w:rFonts w:cstheme="minorHAnsi"/>
          <w:sz w:val="24"/>
          <w:szCs w:val="24"/>
        </w:rPr>
        <w:t>, lack of</w:t>
      </w:r>
      <w:r w:rsidRPr="00AA61E7">
        <w:rPr>
          <w:rFonts w:cstheme="minorHAnsi"/>
          <w:sz w:val="24"/>
          <w:szCs w:val="24"/>
        </w:rPr>
        <w:t xml:space="preserve"> network between </w:t>
      </w:r>
      <w:r w:rsidR="00C178D6">
        <w:rPr>
          <w:rFonts w:cstheme="minorHAnsi"/>
          <w:sz w:val="24"/>
          <w:szCs w:val="24"/>
        </w:rPr>
        <w:t>PAs</w:t>
      </w:r>
      <w:r w:rsidRPr="00AA61E7">
        <w:rPr>
          <w:rFonts w:cstheme="minorHAnsi"/>
          <w:sz w:val="24"/>
          <w:szCs w:val="24"/>
        </w:rPr>
        <w:t xml:space="preserve">, lack of facility and infrastructure, absence of wild life corridors, weak capacity and low awareness at different levels are among the problems that need to be addressed in this target. There are encouraging efforts being made by </w:t>
      </w:r>
      <w:r w:rsidR="00C178D6">
        <w:rPr>
          <w:rFonts w:cstheme="minorHAnsi"/>
          <w:sz w:val="24"/>
          <w:szCs w:val="24"/>
        </w:rPr>
        <w:t xml:space="preserve">EWCA, </w:t>
      </w:r>
      <w:r w:rsidRPr="00AA61E7">
        <w:rPr>
          <w:rFonts w:cstheme="minorHAnsi"/>
          <w:sz w:val="24"/>
          <w:szCs w:val="24"/>
        </w:rPr>
        <w:t xml:space="preserve">some Regional Wildlife Authorities and Regional Bureaus of Agriculture to expand the number of local </w:t>
      </w:r>
      <w:r w:rsidR="0047012B">
        <w:rPr>
          <w:rFonts w:cstheme="minorHAnsi"/>
          <w:sz w:val="24"/>
          <w:szCs w:val="24"/>
        </w:rPr>
        <w:t>PAs</w:t>
      </w:r>
      <w:r w:rsidRPr="00AA61E7">
        <w:rPr>
          <w:rFonts w:cstheme="minorHAnsi"/>
          <w:sz w:val="24"/>
          <w:szCs w:val="24"/>
        </w:rPr>
        <w:t>. Absence of economic valuations of PAs is an</w:t>
      </w:r>
      <w:r w:rsidR="00C178D6">
        <w:rPr>
          <w:rFonts w:cstheme="minorHAnsi"/>
          <w:sz w:val="24"/>
          <w:szCs w:val="24"/>
        </w:rPr>
        <w:t>other</w:t>
      </w:r>
      <w:r w:rsidRPr="00AA61E7">
        <w:rPr>
          <w:rFonts w:cstheme="minorHAnsi"/>
          <w:sz w:val="24"/>
          <w:szCs w:val="24"/>
        </w:rPr>
        <w:t xml:space="preserve"> obstacle to their conservation and sustainable use. </w:t>
      </w:r>
    </w:p>
    <w:p w:rsidR="00454E6B" w:rsidRPr="00E56E5C" w:rsidRDefault="00454E6B" w:rsidP="00213792">
      <w:pPr>
        <w:spacing w:before="120" w:after="0" w:line="240" w:lineRule="auto"/>
        <w:ind w:left="1710" w:hanging="1710"/>
        <w:jc w:val="both"/>
        <w:rPr>
          <w:rFonts w:cstheme="minorHAnsi"/>
          <w:b/>
          <w:color w:val="7030A0"/>
          <w:sz w:val="24"/>
          <w:szCs w:val="24"/>
        </w:rPr>
      </w:pPr>
      <w:r w:rsidRPr="00E56E5C">
        <w:rPr>
          <w:rFonts w:cstheme="minorHAnsi"/>
          <w:b/>
          <w:color w:val="7030A0"/>
          <w:sz w:val="24"/>
          <w:szCs w:val="24"/>
        </w:rPr>
        <w:t>Implementation strategy</w:t>
      </w:r>
    </w:p>
    <w:p w:rsidR="00454E6B" w:rsidRPr="00AA61E7" w:rsidRDefault="0047012B" w:rsidP="0013391A">
      <w:pPr>
        <w:tabs>
          <w:tab w:val="left" w:pos="360"/>
        </w:tabs>
        <w:spacing w:before="120" w:after="0" w:line="360" w:lineRule="auto"/>
        <w:jc w:val="both"/>
        <w:rPr>
          <w:rFonts w:cstheme="minorHAnsi"/>
          <w:b/>
          <w:sz w:val="24"/>
          <w:szCs w:val="24"/>
        </w:rPr>
      </w:pPr>
      <w:r>
        <w:rPr>
          <w:rFonts w:cstheme="minorHAnsi"/>
          <w:sz w:val="24"/>
          <w:szCs w:val="24"/>
        </w:rPr>
        <w:t>To realize this target, some of the selected PAs will require r</w:t>
      </w:r>
      <w:r w:rsidR="00454E6B" w:rsidRPr="00AA61E7">
        <w:rPr>
          <w:rFonts w:cstheme="minorHAnsi"/>
          <w:sz w:val="24"/>
          <w:szCs w:val="24"/>
        </w:rPr>
        <w:t>e</w:t>
      </w:r>
      <w:r w:rsidR="00776BB0">
        <w:rPr>
          <w:rFonts w:cstheme="minorHAnsi"/>
          <w:sz w:val="24"/>
          <w:szCs w:val="24"/>
        </w:rPr>
        <w:t>-</w:t>
      </w:r>
      <w:r w:rsidR="00454E6B" w:rsidRPr="00AA61E7">
        <w:rPr>
          <w:rFonts w:cstheme="minorHAnsi"/>
          <w:sz w:val="24"/>
          <w:szCs w:val="24"/>
        </w:rPr>
        <w:t xml:space="preserve">demarcation and </w:t>
      </w:r>
      <w:r>
        <w:rPr>
          <w:rFonts w:cstheme="minorHAnsi"/>
          <w:sz w:val="24"/>
          <w:szCs w:val="24"/>
        </w:rPr>
        <w:t xml:space="preserve">new </w:t>
      </w:r>
      <w:r w:rsidR="00454E6B" w:rsidRPr="00AA61E7">
        <w:rPr>
          <w:rFonts w:cstheme="minorHAnsi"/>
          <w:sz w:val="24"/>
          <w:szCs w:val="24"/>
          <w:lang w:val="en-CA"/>
        </w:rPr>
        <w:t>management plans</w:t>
      </w:r>
      <w:r w:rsidR="00547C42">
        <w:rPr>
          <w:rFonts w:cstheme="minorHAnsi"/>
          <w:sz w:val="24"/>
          <w:szCs w:val="24"/>
          <w:lang w:val="en-CA"/>
        </w:rPr>
        <w:t xml:space="preserve">. It also requires </w:t>
      </w:r>
      <w:r>
        <w:rPr>
          <w:rFonts w:cstheme="minorHAnsi"/>
          <w:sz w:val="24"/>
          <w:szCs w:val="24"/>
          <w:lang w:val="en-CA"/>
        </w:rPr>
        <w:t xml:space="preserve">establishment of additional </w:t>
      </w:r>
      <w:r>
        <w:rPr>
          <w:rFonts w:cstheme="minorHAnsi"/>
          <w:sz w:val="24"/>
          <w:szCs w:val="24"/>
        </w:rPr>
        <w:t>PAs</w:t>
      </w:r>
      <w:r w:rsidR="00547C42">
        <w:rPr>
          <w:rFonts w:cstheme="minorHAnsi"/>
          <w:sz w:val="24"/>
          <w:szCs w:val="24"/>
        </w:rPr>
        <w:t>.</w:t>
      </w:r>
      <w:r w:rsidR="002C30C9">
        <w:rPr>
          <w:rFonts w:cstheme="minorHAnsi"/>
          <w:sz w:val="24"/>
          <w:szCs w:val="24"/>
        </w:rPr>
        <w:t xml:space="preserve"> </w:t>
      </w:r>
      <w:r w:rsidR="00C178D6">
        <w:rPr>
          <w:rFonts w:cstheme="minorHAnsi"/>
          <w:sz w:val="24"/>
          <w:szCs w:val="24"/>
          <w:lang w:val="en-CA"/>
        </w:rPr>
        <w:t>The PAs</w:t>
      </w:r>
      <w:r w:rsidR="00454E6B" w:rsidRPr="00AA61E7">
        <w:rPr>
          <w:rFonts w:cstheme="minorHAnsi"/>
          <w:sz w:val="24"/>
          <w:szCs w:val="24"/>
        </w:rPr>
        <w:t xml:space="preserve"> have to be managed in close collaboration with, and through equitable processes that recognize and respect the rights of local communities</w:t>
      </w:r>
      <w:r>
        <w:rPr>
          <w:rFonts w:cstheme="minorHAnsi"/>
          <w:sz w:val="24"/>
          <w:szCs w:val="24"/>
        </w:rPr>
        <w:t>.</w:t>
      </w:r>
      <w:r w:rsidR="00454E6B" w:rsidRPr="00AA61E7">
        <w:rPr>
          <w:rFonts w:cstheme="minorHAnsi"/>
          <w:sz w:val="24"/>
          <w:szCs w:val="24"/>
        </w:rPr>
        <w:t xml:space="preserve"> These communities should be fully engaged </w:t>
      </w:r>
      <w:r w:rsidR="00454E6B" w:rsidRPr="00AA61E7">
        <w:rPr>
          <w:rFonts w:cstheme="minorHAnsi"/>
          <w:sz w:val="24"/>
          <w:szCs w:val="24"/>
        </w:rPr>
        <w:lastRenderedPageBreak/>
        <w:t xml:space="preserve">in governing and managing </w:t>
      </w:r>
      <w:r w:rsidR="004508AD">
        <w:rPr>
          <w:rFonts w:cstheme="minorHAnsi"/>
          <w:sz w:val="24"/>
          <w:szCs w:val="24"/>
        </w:rPr>
        <w:t xml:space="preserve">PAs </w:t>
      </w:r>
      <w:r w:rsidR="004508AD" w:rsidRPr="00AA61E7">
        <w:rPr>
          <w:rFonts w:cstheme="minorHAnsi"/>
          <w:sz w:val="24"/>
          <w:szCs w:val="24"/>
        </w:rPr>
        <w:t>and</w:t>
      </w:r>
      <w:r w:rsidR="006F6738">
        <w:rPr>
          <w:rFonts w:cstheme="minorHAnsi"/>
          <w:sz w:val="24"/>
          <w:szCs w:val="24"/>
        </w:rPr>
        <w:t xml:space="preserve"> </w:t>
      </w:r>
      <w:r w:rsidR="00454E6B" w:rsidRPr="00AA61E7">
        <w:rPr>
          <w:rFonts w:cstheme="minorHAnsi"/>
          <w:sz w:val="24"/>
          <w:szCs w:val="24"/>
        </w:rPr>
        <w:t xml:space="preserve">should </w:t>
      </w:r>
      <w:r w:rsidR="00793A72" w:rsidRPr="00AA61E7">
        <w:rPr>
          <w:rFonts w:cstheme="minorHAnsi"/>
          <w:sz w:val="24"/>
          <w:szCs w:val="24"/>
        </w:rPr>
        <w:t xml:space="preserve">share </w:t>
      </w:r>
      <w:r w:rsidR="00454E6B" w:rsidRPr="00AA61E7">
        <w:rPr>
          <w:rFonts w:cstheme="minorHAnsi"/>
          <w:sz w:val="24"/>
          <w:szCs w:val="24"/>
        </w:rPr>
        <w:t xml:space="preserve">equitably the benefits arising from </w:t>
      </w:r>
      <w:r w:rsidR="00C178D6">
        <w:rPr>
          <w:rFonts w:cstheme="minorHAnsi"/>
          <w:sz w:val="24"/>
          <w:szCs w:val="24"/>
        </w:rPr>
        <w:t>them</w:t>
      </w:r>
      <w:r w:rsidR="00793A72" w:rsidRPr="00AA61E7">
        <w:rPr>
          <w:rFonts w:cstheme="minorHAnsi"/>
          <w:sz w:val="24"/>
          <w:szCs w:val="24"/>
        </w:rPr>
        <w:t>.</w:t>
      </w:r>
      <w:r w:rsidR="00454E6B" w:rsidRPr="00AA61E7">
        <w:rPr>
          <w:rFonts w:cstheme="minorHAnsi"/>
          <w:sz w:val="24"/>
          <w:szCs w:val="24"/>
        </w:rPr>
        <w:t xml:space="preserve"> IUCN Guidelines for applying </w:t>
      </w:r>
      <w:r w:rsidR="00C178D6">
        <w:rPr>
          <w:rFonts w:cstheme="minorHAnsi"/>
          <w:sz w:val="24"/>
          <w:szCs w:val="24"/>
        </w:rPr>
        <w:t>PA</w:t>
      </w:r>
      <w:r w:rsidR="00454E6B" w:rsidRPr="00AA61E7">
        <w:rPr>
          <w:rFonts w:cstheme="minorHAnsi"/>
          <w:sz w:val="24"/>
          <w:szCs w:val="24"/>
        </w:rPr>
        <w:t xml:space="preserve"> management categories recognizes four broad types of governance of </w:t>
      </w:r>
      <w:r>
        <w:rPr>
          <w:rFonts w:cstheme="minorHAnsi"/>
          <w:sz w:val="24"/>
          <w:szCs w:val="24"/>
        </w:rPr>
        <w:t>PAs</w:t>
      </w:r>
      <w:r w:rsidR="00454E6B" w:rsidRPr="00AA61E7">
        <w:rPr>
          <w:rFonts w:cstheme="minorHAnsi"/>
          <w:sz w:val="24"/>
          <w:szCs w:val="24"/>
        </w:rPr>
        <w:t xml:space="preserve">, any of which can be associated with any management objective. These </w:t>
      </w:r>
      <w:r w:rsidR="002C30C9">
        <w:rPr>
          <w:rFonts w:cstheme="minorHAnsi"/>
          <w:sz w:val="24"/>
          <w:szCs w:val="24"/>
        </w:rPr>
        <w:t>are</w:t>
      </w:r>
      <w:r w:rsidR="00454E6B" w:rsidRPr="00AA61E7">
        <w:rPr>
          <w:rFonts w:cstheme="minorHAnsi"/>
          <w:sz w:val="24"/>
          <w:szCs w:val="24"/>
        </w:rPr>
        <w:t xml:space="preserve"> governance by government, shared governance, private governance, and governance by </w:t>
      </w:r>
      <w:r w:rsidR="00C178D6">
        <w:rPr>
          <w:rFonts w:cstheme="minorHAnsi"/>
          <w:sz w:val="24"/>
          <w:szCs w:val="24"/>
        </w:rPr>
        <w:t>local communities. Carrying-</w:t>
      </w:r>
      <w:r w:rsidR="00454E6B" w:rsidRPr="00AA61E7">
        <w:rPr>
          <w:rFonts w:cstheme="minorHAnsi"/>
          <w:sz w:val="24"/>
          <w:szCs w:val="24"/>
        </w:rPr>
        <w:t xml:space="preserve">out economic valuation of selected </w:t>
      </w:r>
      <w:r w:rsidR="00C178D6">
        <w:rPr>
          <w:rFonts w:cstheme="minorHAnsi"/>
          <w:sz w:val="24"/>
          <w:szCs w:val="24"/>
        </w:rPr>
        <w:t>PAs</w:t>
      </w:r>
      <w:r w:rsidR="00454E6B" w:rsidRPr="00AA61E7">
        <w:rPr>
          <w:rFonts w:cstheme="minorHAnsi"/>
          <w:sz w:val="24"/>
          <w:szCs w:val="24"/>
        </w:rPr>
        <w:t xml:space="preserve"> is also important to give gr</w:t>
      </w:r>
      <w:r w:rsidR="00C178D6">
        <w:rPr>
          <w:rFonts w:cstheme="minorHAnsi"/>
          <w:sz w:val="24"/>
          <w:szCs w:val="24"/>
        </w:rPr>
        <w:t xml:space="preserve">eater visibility amongst policy </w:t>
      </w:r>
      <w:r w:rsidR="00454E6B" w:rsidRPr="00AA61E7">
        <w:rPr>
          <w:rFonts w:cstheme="minorHAnsi"/>
          <w:sz w:val="24"/>
          <w:szCs w:val="24"/>
        </w:rPr>
        <w:t>maker</w:t>
      </w:r>
      <w:r w:rsidR="00F8531C" w:rsidRPr="00AA61E7">
        <w:rPr>
          <w:rFonts w:cstheme="minorHAnsi"/>
          <w:sz w:val="24"/>
          <w:szCs w:val="24"/>
        </w:rPr>
        <w:t>s and integrate benefits from PA</w:t>
      </w:r>
      <w:r w:rsidR="00454E6B" w:rsidRPr="00AA61E7">
        <w:rPr>
          <w:rFonts w:cstheme="minorHAnsi"/>
          <w:sz w:val="24"/>
          <w:szCs w:val="24"/>
        </w:rPr>
        <w:t xml:space="preserve">s into poverty alleviation and development </w:t>
      </w:r>
      <w:r w:rsidR="007F4775">
        <w:rPr>
          <w:rFonts w:cstheme="minorHAnsi"/>
          <w:sz w:val="24"/>
          <w:szCs w:val="24"/>
        </w:rPr>
        <w:t xml:space="preserve">plans so as to </w:t>
      </w:r>
      <w:r w:rsidR="00382C11">
        <w:rPr>
          <w:rFonts w:cstheme="minorHAnsi"/>
          <w:sz w:val="24"/>
          <w:szCs w:val="24"/>
        </w:rPr>
        <w:t>e</w:t>
      </w:r>
      <w:r w:rsidR="007F4775">
        <w:rPr>
          <w:rFonts w:cstheme="minorHAnsi"/>
          <w:sz w:val="24"/>
          <w:szCs w:val="24"/>
        </w:rPr>
        <w:t>n</w:t>
      </w:r>
      <w:r w:rsidR="00C178D6">
        <w:rPr>
          <w:rFonts w:cstheme="minorHAnsi"/>
          <w:sz w:val="24"/>
          <w:szCs w:val="24"/>
        </w:rPr>
        <w:t>sure sustainability.</w:t>
      </w:r>
    </w:p>
    <w:p w:rsidR="00454E6B" w:rsidRPr="00642816" w:rsidRDefault="00454E6B"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t>Milestones</w:t>
      </w:r>
    </w:p>
    <w:p w:rsidR="006F4E17" w:rsidRPr="00AA61E7" w:rsidRDefault="006F4E17" w:rsidP="008E6003">
      <w:pPr>
        <w:numPr>
          <w:ilvl w:val="0"/>
          <w:numId w:val="69"/>
        </w:numPr>
        <w:spacing w:after="0" w:line="360" w:lineRule="auto"/>
        <w:jc w:val="both"/>
        <w:rPr>
          <w:rFonts w:cstheme="minorHAnsi"/>
          <w:sz w:val="24"/>
          <w:szCs w:val="24"/>
          <w:lang w:val="en-CA"/>
        </w:rPr>
      </w:pPr>
      <w:r w:rsidRPr="00AA61E7">
        <w:rPr>
          <w:rFonts w:cstheme="minorHAnsi"/>
          <w:sz w:val="24"/>
          <w:szCs w:val="24"/>
          <w:lang w:val="en-CA"/>
        </w:rPr>
        <w:t>By 201</w:t>
      </w:r>
      <w:r>
        <w:rPr>
          <w:rFonts w:cstheme="minorHAnsi"/>
          <w:sz w:val="24"/>
          <w:szCs w:val="24"/>
          <w:lang w:val="en-CA"/>
        </w:rPr>
        <w:t>6</w:t>
      </w:r>
      <w:r w:rsidRPr="00AA61E7">
        <w:rPr>
          <w:rFonts w:cstheme="minorHAnsi"/>
          <w:sz w:val="24"/>
          <w:szCs w:val="24"/>
          <w:lang w:val="en-CA"/>
        </w:rPr>
        <w:t xml:space="preserve">, benefits from PAs </w:t>
      </w:r>
      <w:r w:rsidR="003B11C2">
        <w:rPr>
          <w:rFonts w:cstheme="minorHAnsi"/>
          <w:sz w:val="24"/>
          <w:szCs w:val="24"/>
          <w:lang w:val="en-CA"/>
        </w:rPr>
        <w:t xml:space="preserve">are </w:t>
      </w:r>
      <w:r w:rsidR="003B11C2" w:rsidRPr="00AA61E7">
        <w:rPr>
          <w:rFonts w:cstheme="minorHAnsi"/>
          <w:sz w:val="24"/>
          <w:szCs w:val="24"/>
          <w:lang w:val="en-CA"/>
        </w:rPr>
        <w:t xml:space="preserve">integrated </w:t>
      </w:r>
      <w:r w:rsidRPr="00AA61E7">
        <w:rPr>
          <w:rFonts w:cstheme="minorHAnsi"/>
          <w:sz w:val="24"/>
          <w:szCs w:val="24"/>
          <w:lang w:val="en-CA"/>
        </w:rPr>
        <w:t xml:space="preserve">into poverty alleviation and overall national development plans </w:t>
      </w:r>
    </w:p>
    <w:p w:rsidR="006F4E17" w:rsidRPr="00AA61E7" w:rsidRDefault="006F4E17" w:rsidP="008E6003">
      <w:pPr>
        <w:numPr>
          <w:ilvl w:val="0"/>
          <w:numId w:val="69"/>
        </w:numPr>
        <w:spacing w:after="0" w:line="360" w:lineRule="auto"/>
        <w:jc w:val="both"/>
        <w:rPr>
          <w:rFonts w:cstheme="minorHAnsi"/>
          <w:b/>
          <w:sz w:val="24"/>
          <w:szCs w:val="24"/>
        </w:rPr>
      </w:pPr>
      <w:r w:rsidRPr="00AA61E7">
        <w:rPr>
          <w:rFonts w:cstheme="minorHAnsi"/>
          <w:sz w:val="24"/>
          <w:szCs w:val="24"/>
          <w:lang w:val="en-CA"/>
        </w:rPr>
        <w:t>By 201</w:t>
      </w:r>
      <w:r>
        <w:rPr>
          <w:rFonts w:cstheme="minorHAnsi"/>
          <w:sz w:val="24"/>
          <w:szCs w:val="24"/>
          <w:lang w:val="en-CA"/>
        </w:rPr>
        <w:t>7</w:t>
      </w:r>
      <w:r w:rsidRPr="00AA61E7">
        <w:rPr>
          <w:rFonts w:cstheme="minorHAnsi"/>
          <w:sz w:val="24"/>
          <w:szCs w:val="24"/>
          <w:lang w:val="en-CA"/>
        </w:rPr>
        <w:t xml:space="preserve">, </w:t>
      </w:r>
      <w:r w:rsidR="00CE11E0">
        <w:rPr>
          <w:rFonts w:cstheme="minorHAnsi"/>
          <w:sz w:val="24"/>
          <w:szCs w:val="24"/>
          <w:lang w:val="en-CA"/>
        </w:rPr>
        <w:t>existing PAs are re-demarcated and</w:t>
      </w:r>
      <w:r w:rsidR="006F6738">
        <w:rPr>
          <w:rFonts w:cstheme="minorHAnsi"/>
          <w:sz w:val="24"/>
          <w:szCs w:val="24"/>
          <w:lang w:val="en-CA"/>
        </w:rPr>
        <w:t xml:space="preserve"> </w:t>
      </w:r>
      <w:r w:rsidRPr="00AA61E7">
        <w:rPr>
          <w:rFonts w:cstheme="minorHAnsi"/>
          <w:sz w:val="24"/>
          <w:szCs w:val="24"/>
          <w:lang w:val="en-CA"/>
        </w:rPr>
        <w:t>manag</w:t>
      </w:r>
      <w:r w:rsidR="00382C11">
        <w:rPr>
          <w:rFonts w:cstheme="minorHAnsi"/>
          <w:sz w:val="24"/>
          <w:szCs w:val="24"/>
          <w:lang w:val="en-CA"/>
        </w:rPr>
        <w:t>ement plans</w:t>
      </w:r>
      <w:r w:rsidR="00CE11E0">
        <w:rPr>
          <w:rFonts w:cstheme="minorHAnsi"/>
          <w:sz w:val="24"/>
          <w:szCs w:val="24"/>
          <w:lang w:val="en-CA"/>
        </w:rPr>
        <w:t xml:space="preserve"> are developed</w:t>
      </w:r>
    </w:p>
    <w:p w:rsidR="00454E6B" w:rsidRPr="00AA61E7" w:rsidRDefault="00D60D0A" w:rsidP="008E6003">
      <w:pPr>
        <w:numPr>
          <w:ilvl w:val="0"/>
          <w:numId w:val="69"/>
        </w:numPr>
        <w:spacing w:after="0" w:line="360" w:lineRule="auto"/>
        <w:jc w:val="both"/>
        <w:rPr>
          <w:rFonts w:cstheme="minorHAnsi"/>
          <w:sz w:val="24"/>
          <w:szCs w:val="24"/>
          <w:lang w:val="en-CA"/>
        </w:rPr>
      </w:pPr>
      <w:r>
        <w:rPr>
          <w:rFonts w:eastAsia="Times New Roman" w:cstheme="minorHAnsi"/>
          <w:sz w:val="24"/>
          <w:szCs w:val="24"/>
        </w:rPr>
        <w:t>By 2020</w:t>
      </w:r>
      <w:r w:rsidR="00454E6B" w:rsidRPr="00AA61E7">
        <w:rPr>
          <w:rFonts w:eastAsia="Times New Roman" w:cstheme="minorHAnsi"/>
          <w:sz w:val="24"/>
          <w:szCs w:val="24"/>
        </w:rPr>
        <w:t xml:space="preserve">, additional ecologically representative PAs </w:t>
      </w:r>
      <w:r w:rsidR="006E354C">
        <w:rPr>
          <w:rFonts w:eastAsia="Times New Roman" w:cstheme="minorHAnsi"/>
          <w:sz w:val="24"/>
          <w:szCs w:val="24"/>
        </w:rPr>
        <w:t xml:space="preserve">are </w:t>
      </w:r>
      <w:r w:rsidR="00454E6B" w:rsidRPr="00AA61E7">
        <w:rPr>
          <w:rFonts w:eastAsia="Times New Roman" w:cstheme="minorHAnsi"/>
          <w:sz w:val="24"/>
          <w:szCs w:val="24"/>
        </w:rPr>
        <w:t>established</w:t>
      </w:r>
    </w:p>
    <w:p w:rsidR="006E354C" w:rsidRPr="0074248E" w:rsidRDefault="00454E6B" w:rsidP="008E6003">
      <w:pPr>
        <w:numPr>
          <w:ilvl w:val="0"/>
          <w:numId w:val="69"/>
        </w:numPr>
        <w:spacing w:after="0" w:line="360" w:lineRule="auto"/>
        <w:jc w:val="both"/>
        <w:rPr>
          <w:rFonts w:cstheme="minorHAnsi"/>
          <w:sz w:val="24"/>
          <w:szCs w:val="24"/>
          <w:lang w:val="en-CA"/>
        </w:rPr>
      </w:pPr>
      <w:r w:rsidRPr="00AA61E7">
        <w:rPr>
          <w:rFonts w:cstheme="minorHAnsi"/>
          <w:sz w:val="24"/>
          <w:szCs w:val="24"/>
          <w:lang w:val="en-CA"/>
        </w:rPr>
        <w:t>By 20</w:t>
      </w:r>
      <w:r w:rsidR="00072C30">
        <w:rPr>
          <w:rFonts w:cstheme="minorHAnsi"/>
          <w:sz w:val="24"/>
          <w:szCs w:val="24"/>
          <w:lang w:val="en-CA"/>
        </w:rPr>
        <w:t>20</w:t>
      </w:r>
      <w:r w:rsidRPr="00AA61E7">
        <w:rPr>
          <w:rFonts w:cstheme="minorHAnsi"/>
          <w:sz w:val="24"/>
          <w:szCs w:val="24"/>
          <w:lang w:val="en-CA"/>
        </w:rPr>
        <w:t xml:space="preserve">, economic valuation for </w:t>
      </w:r>
      <w:r w:rsidR="00CE11E0">
        <w:rPr>
          <w:rFonts w:cstheme="minorHAnsi"/>
          <w:sz w:val="24"/>
          <w:szCs w:val="24"/>
          <w:lang w:val="en-CA"/>
        </w:rPr>
        <w:t>seven</w:t>
      </w:r>
      <w:r w:rsidR="006F6738">
        <w:rPr>
          <w:rFonts w:cstheme="minorHAnsi"/>
          <w:sz w:val="24"/>
          <w:szCs w:val="24"/>
          <w:lang w:val="en-CA"/>
        </w:rPr>
        <w:t xml:space="preserve"> </w:t>
      </w:r>
      <w:r w:rsidR="00FB2A05" w:rsidRPr="00AA61E7">
        <w:rPr>
          <w:rFonts w:cstheme="minorHAnsi"/>
          <w:sz w:val="24"/>
          <w:szCs w:val="24"/>
          <w:lang w:val="en-CA"/>
        </w:rPr>
        <w:t xml:space="preserve">PAs </w:t>
      </w:r>
      <w:r w:rsidR="006E354C">
        <w:rPr>
          <w:rFonts w:cstheme="minorHAnsi"/>
          <w:sz w:val="24"/>
          <w:szCs w:val="24"/>
          <w:lang w:val="en-CA"/>
        </w:rPr>
        <w:t>is conducted</w:t>
      </w:r>
    </w:p>
    <w:p w:rsidR="00FC342F" w:rsidRPr="0074248E" w:rsidRDefault="00416517" w:rsidP="00213792">
      <w:pPr>
        <w:spacing w:before="120" w:after="0" w:line="240" w:lineRule="auto"/>
        <w:ind w:left="990" w:hanging="990"/>
        <w:jc w:val="both"/>
        <w:rPr>
          <w:rFonts w:cstheme="minorHAnsi"/>
          <w:b/>
          <w:color w:val="7030A0"/>
          <w:sz w:val="24"/>
          <w:szCs w:val="24"/>
        </w:rPr>
      </w:pPr>
      <w:proofErr w:type="gramStart"/>
      <w:r w:rsidRPr="0074248E">
        <w:rPr>
          <w:rFonts w:cstheme="minorHAnsi"/>
          <w:b/>
          <w:color w:val="7030A0"/>
          <w:sz w:val="24"/>
          <w:szCs w:val="24"/>
        </w:rPr>
        <w:t>Target 8</w:t>
      </w:r>
      <w:r w:rsidR="00465C4B" w:rsidRPr="0074248E">
        <w:rPr>
          <w:rFonts w:cstheme="minorHAnsi"/>
          <w:b/>
          <w:color w:val="7030A0"/>
          <w:sz w:val="24"/>
          <w:szCs w:val="24"/>
        </w:rPr>
        <w:t>.</w:t>
      </w:r>
      <w:proofErr w:type="gramEnd"/>
      <w:r w:rsidR="00FC342F" w:rsidRPr="0074248E">
        <w:rPr>
          <w:rFonts w:cstheme="minorHAnsi"/>
          <w:b/>
          <w:color w:val="7030A0"/>
          <w:sz w:val="24"/>
          <w:szCs w:val="24"/>
        </w:rPr>
        <w:t xml:space="preserve"> By 2020, </w:t>
      </w:r>
      <w:r w:rsidR="00FC342F" w:rsidRPr="00F15758">
        <w:rPr>
          <w:rFonts w:cstheme="minorHAnsi"/>
          <w:b/>
          <w:i/>
          <w:color w:val="7030A0"/>
          <w:sz w:val="24"/>
          <w:szCs w:val="24"/>
        </w:rPr>
        <w:t>ex situ</w:t>
      </w:r>
      <w:r w:rsidR="00FC342F" w:rsidRPr="0074248E">
        <w:rPr>
          <w:rFonts w:cstheme="minorHAnsi"/>
          <w:b/>
          <w:color w:val="7030A0"/>
          <w:sz w:val="24"/>
          <w:szCs w:val="24"/>
        </w:rPr>
        <w:t xml:space="preserve"> conservation of agro-biodiversity, wild plants, animals and microbes with special emphasis on; endemic, endangered, economically or ecologically important species/breeds is increased and the standard of the existing </w:t>
      </w:r>
      <w:r w:rsidR="00FC342F" w:rsidRPr="00EF1610">
        <w:rPr>
          <w:rFonts w:cstheme="minorHAnsi"/>
          <w:b/>
          <w:i/>
          <w:color w:val="7030A0"/>
          <w:sz w:val="24"/>
          <w:szCs w:val="24"/>
        </w:rPr>
        <w:t>ex situ</w:t>
      </w:r>
      <w:r w:rsidR="00FC342F" w:rsidRPr="0074248E">
        <w:rPr>
          <w:rFonts w:cstheme="minorHAnsi"/>
          <w:b/>
          <w:color w:val="7030A0"/>
          <w:sz w:val="24"/>
          <w:szCs w:val="24"/>
        </w:rPr>
        <w:t xml:space="preserve"> conservation is improved and Natural History Museum</w:t>
      </w:r>
      <w:r w:rsidR="006F6738">
        <w:rPr>
          <w:rFonts w:cstheme="minorHAnsi"/>
          <w:b/>
          <w:color w:val="7030A0"/>
          <w:sz w:val="24"/>
          <w:szCs w:val="24"/>
        </w:rPr>
        <w:t xml:space="preserve"> </w:t>
      </w:r>
      <w:r w:rsidR="00FC342F" w:rsidRPr="0074248E">
        <w:rPr>
          <w:rFonts w:cstheme="minorHAnsi"/>
          <w:b/>
          <w:color w:val="7030A0"/>
          <w:sz w:val="24"/>
          <w:szCs w:val="24"/>
        </w:rPr>
        <w:t>is established</w:t>
      </w:r>
    </w:p>
    <w:p w:rsidR="00454E6B" w:rsidRPr="0074248E" w:rsidRDefault="00454E6B" w:rsidP="00294E1C">
      <w:pPr>
        <w:spacing w:before="240" w:after="0" w:line="240" w:lineRule="auto"/>
        <w:ind w:left="990" w:hanging="990"/>
        <w:jc w:val="both"/>
        <w:rPr>
          <w:rFonts w:cstheme="minorHAnsi"/>
          <w:b/>
          <w:color w:val="7030A0"/>
          <w:sz w:val="24"/>
          <w:szCs w:val="24"/>
        </w:rPr>
      </w:pPr>
      <w:r w:rsidRPr="0074248E">
        <w:rPr>
          <w:rFonts w:cstheme="minorHAnsi"/>
          <w:b/>
          <w:color w:val="7030A0"/>
          <w:sz w:val="24"/>
          <w:szCs w:val="24"/>
        </w:rPr>
        <w:t>Technical rationale</w:t>
      </w:r>
    </w:p>
    <w:p w:rsidR="00454E6B" w:rsidRDefault="00EF1610" w:rsidP="007F243D">
      <w:pPr>
        <w:autoSpaceDE w:val="0"/>
        <w:autoSpaceDN w:val="0"/>
        <w:adjustRightInd w:val="0"/>
        <w:spacing w:before="120" w:after="0" w:line="360" w:lineRule="auto"/>
        <w:jc w:val="both"/>
        <w:rPr>
          <w:rFonts w:cstheme="minorHAnsi"/>
          <w:sz w:val="24"/>
          <w:szCs w:val="24"/>
        </w:rPr>
      </w:pPr>
      <w:r>
        <w:rPr>
          <w:rFonts w:cstheme="minorHAnsi"/>
          <w:sz w:val="24"/>
          <w:szCs w:val="24"/>
        </w:rPr>
        <w:t>In Ethiopia, d</w:t>
      </w:r>
      <w:r w:rsidR="00454E6B" w:rsidRPr="00AA61E7">
        <w:rPr>
          <w:rFonts w:cstheme="minorHAnsi"/>
          <w:sz w:val="24"/>
          <w:szCs w:val="24"/>
        </w:rPr>
        <w:t xml:space="preserve">iversity of crop and </w:t>
      </w:r>
      <w:r w:rsidR="00FC2498" w:rsidRPr="00AA61E7">
        <w:rPr>
          <w:rFonts w:cstheme="minorHAnsi"/>
          <w:sz w:val="24"/>
          <w:szCs w:val="24"/>
        </w:rPr>
        <w:t xml:space="preserve">their wild relatives, </w:t>
      </w:r>
      <w:r w:rsidR="004508AD">
        <w:rPr>
          <w:rFonts w:cstheme="minorHAnsi"/>
          <w:sz w:val="24"/>
          <w:szCs w:val="24"/>
        </w:rPr>
        <w:t>animals</w:t>
      </w:r>
      <w:r w:rsidR="004508AD" w:rsidRPr="00AA61E7">
        <w:rPr>
          <w:rFonts w:cstheme="minorHAnsi"/>
          <w:sz w:val="24"/>
          <w:szCs w:val="24"/>
        </w:rPr>
        <w:t xml:space="preserve"> and</w:t>
      </w:r>
      <w:r w:rsidR="00FC2498" w:rsidRPr="00AA61E7">
        <w:rPr>
          <w:rFonts w:cstheme="minorHAnsi"/>
          <w:sz w:val="24"/>
          <w:szCs w:val="24"/>
        </w:rPr>
        <w:t xml:space="preserve"> microbial genetic resources are</w:t>
      </w:r>
      <w:r w:rsidR="00454E6B" w:rsidRPr="00AA61E7">
        <w:rPr>
          <w:rFonts w:cstheme="minorHAnsi"/>
          <w:sz w:val="24"/>
          <w:szCs w:val="24"/>
        </w:rPr>
        <w:t xml:space="preserve"> rapidly dwindling due to direct and indirect pressures. </w:t>
      </w:r>
      <w:r w:rsidR="002C30C9">
        <w:rPr>
          <w:rFonts w:cstheme="minorHAnsi"/>
          <w:sz w:val="24"/>
          <w:szCs w:val="24"/>
        </w:rPr>
        <w:t>I</w:t>
      </w:r>
      <w:r w:rsidR="002C30C9" w:rsidRPr="00AA61E7">
        <w:rPr>
          <w:rFonts w:cstheme="minorHAnsi"/>
          <w:sz w:val="24"/>
          <w:szCs w:val="24"/>
        </w:rPr>
        <w:t>n the face of climate change and outbreaks of new disease</w:t>
      </w:r>
      <w:r w:rsidR="002C30C9">
        <w:rPr>
          <w:rFonts w:cstheme="minorHAnsi"/>
          <w:sz w:val="24"/>
          <w:szCs w:val="24"/>
        </w:rPr>
        <w:t xml:space="preserve"> and pest</w:t>
      </w:r>
      <w:r w:rsidR="002C30C9" w:rsidRPr="00AA61E7">
        <w:rPr>
          <w:rFonts w:cstheme="minorHAnsi"/>
          <w:sz w:val="24"/>
          <w:szCs w:val="24"/>
        </w:rPr>
        <w:t>s</w:t>
      </w:r>
      <w:r w:rsidR="002C30C9">
        <w:rPr>
          <w:rFonts w:cstheme="minorHAnsi"/>
          <w:sz w:val="24"/>
          <w:szCs w:val="24"/>
        </w:rPr>
        <w:t>, m</w:t>
      </w:r>
      <w:r w:rsidR="00454E6B" w:rsidRPr="00AA61E7">
        <w:rPr>
          <w:rFonts w:cstheme="minorHAnsi"/>
          <w:sz w:val="24"/>
          <w:szCs w:val="24"/>
        </w:rPr>
        <w:t xml:space="preserve">aintaining </w:t>
      </w:r>
      <w:r w:rsidR="00FC2498" w:rsidRPr="00AA61E7">
        <w:rPr>
          <w:rFonts w:cstheme="minorHAnsi"/>
          <w:sz w:val="24"/>
          <w:szCs w:val="24"/>
        </w:rPr>
        <w:t>these resources</w:t>
      </w:r>
      <w:r w:rsidR="00454E6B" w:rsidRPr="00AA61E7">
        <w:rPr>
          <w:rFonts w:cstheme="minorHAnsi"/>
          <w:sz w:val="24"/>
          <w:szCs w:val="24"/>
        </w:rPr>
        <w:t xml:space="preserve"> provid</w:t>
      </w:r>
      <w:r w:rsidR="008A2FD5">
        <w:rPr>
          <w:rFonts w:cstheme="minorHAnsi"/>
          <w:sz w:val="24"/>
          <w:szCs w:val="24"/>
        </w:rPr>
        <w:t>es</w:t>
      </w:r>
      <w:r w:rsidR="00454E6B" w:rsidRPr="00AA61E7">
        <w:rPr>
          <w:rFonts w:cstheme="minorHAnsi"/>
          <w:sz w:val="24"/>
          <w:szCs w:val="24"/>
        </w:rPr>
        <w:t xml:space="preserve"> future food produc</w:t>
      </w:r>
      <w:r w:rsidR="00FC2498" w:rsidRPr="00AA61E7">
        <w:rPr>
          <w:rFonts w:cstheme="minorHAnsi"/>
          <w:sz w:val="24"/>
          <w:szCs w:val="24"/>
        </w:rPr>
        <w:t xml:space="preserve">tion options for the </w:t>
      </w:r>
      <w:r w:rsidR="006E354C">
        <w:rPr>
          <w:rFonts w:cstheme="minorHAnsi"/>
          <w:sz w:val="24"/>
          <w:szCs w:val="24"/>
        </w:rPr>
        <w:t>country</w:t>
      </w:r>
      <w:r w:rsidR="00454E6B" w:rsidRPr="00AA61E7">
        <w:rPr>
          <w:rFonts w:cstheme="minorHAnsi"/>
          <w:sz w:val="24"/>
          <w:szCs w:val="24"/>
        </w:rPr>
        <w:t xml:space="preserve">. Efforts made so far to maintain </w:t>
      </w:r>
      <w:r w:rsidR="00FC2498" w:rsidRPr="00AA61E7">
        <w:rPr>
          <w:rFonts w:cstheme="minorHAnsi"/>
          <w:sz w:val="24"/>
          <w:szCs w:val="24"/>
        </w:rPr>
        <w:t>these resources</w:t>
      </w:r>
      <w:r w:rsidR="00454E6B" w:rsidRPr="00AA61E7">
        <w:rPr>
          <w:rFonts w:cstheme="minorHAnsi"/>
          <w:sz w:val="24"/>
          <w:szCs w:val="24"/>
        </w:rPr>
        <w:t xml:space="preserve"> and reduce rate of their loss are </w:t>
      </w:r>
      <w:r w:rsidR="00FC2498" w:rsidRPr="00AA61E7">
        <w:rPr>
          <w:rFonts w:cstheme="minorHAnsi"/>
          <w:sz w:val="24"/>
          <w:szCs w:val="24"/>
        </w:rPr>
        <w:t xml:space="preserve">not </w:t>
      </w:r>
      <w:r w:rsidR="004508AD" w:rsidRPr="00AA61E7">
        <w:rPr>
          <w:rFonts w:cstheme="minorHAnsi"/>
          <w:sz w:val="24"/>
          <w:szCs w:val="24"/>
        </w:rPr>
        <w:t>adequate. The</w:t>
      </w:r>
      <w:r w:rsidR="00833336">
        <w:rPr>
          <w:rFonts w:cstheme="minorHAnsi"/>
          <w:sz w:val="24"/>
          <w:szCs w:val="24"/>
        </w:rPr>
        <w:t xml:space="preserve"> </w:t>
      </w:r>
      <w:r w:rsidR="003622DD" w:rsidRPr="00AA61E7">
        <w:rPr>
          <w:rFonts w:cstheme="minorHAnsi"/>
          <w:i/>
          <w:sz w:val="24"/>
          <w:szCs w:val="24"/>
        </w:rPr>
        <w:t>ex situ</w:t>
      </w:r>
      <w:r w:rsidR="00C075F0" w:rsidRPr="00AA61E7">
        <w:rPr>
          <w:rFonts w:cstheme="minorHAnsi"/>
          <w:sz w:val="24"/>
          <w:szCs w:val="24"/>
        </w:rPr>
        <w:t xml:space="preserve"> conservation activities are faced with severe management problems. </w:t>
      </w:r>
      <w:r w:rsidR="00454E6B" w:rsidRPr="00AA61E7">
        <w:rPr>
          <w:rFonts w:cstheme="minorHAnsi"/>
          <w:sz w:val="24"/>
          <w:szCs w:val="24"/>
        </w:rPr>
        <w:t xml:space="preserve">Thus, strengthening the conservation and sustainable uses </w:t>
      </w:r>
      <w:r>
        <w:rPr>
          <w:rFonts w:cstheme="minorHAnsi"/>
          <w:sz w:val="24"/>
          <w:szCs w:val="24"/>
        </w:rPr>
        <w:t>will contribute</w:t>
      </w:r>
      <w:r w:rsidR="00454E6B" w:rsidRPr="00AA61E7">
        <w:rPr>
          <w:rFonts w:cstheme="minorHAnsi"/>
          <w:sz w:val="24"/>
          <w:szCs w:val="24"/>
        </w:rPr>
        <w:t xml:space="preserve"> to the maintenance of </w:t>
      </w:r>
      <w:r w:rsidR="00FC2498" w:rsidRPr="00AA61E7">
        <w:rPr>
          <w:rFonts w:cstheme="minorHAnsi"/>
          <w:sz w:val="24"/>
          <w:szCs w:val="24"/>
        </w:rPr>
        <w:t xml:space="preserve">the resources bases </w:t>
      </w:r>
      <w:r w:rsidR="004508AD" w:rsidRPr="00AA61E7">
        <w:rPr>
          <w:rFonts w:cstheme="minorHAnsi"/>
          <w:sz w:val="24"/>
          <w:szCs w:val="24"/>
        </w:rPr>
        <w:t>of</w:t>
      </w:r>
      <w:r w:rsidR="004508AD">
        <w:rPr>
          <w:rFonts w:cstheme="minorHAnsi"/>
          <w:sz w:val="24"/>
          <w:szCs w:val="24"/>
        </w:rPr>
        <w:t xml:space="preserve"> Ethiopia</w:t>
      </w:r>
      <w:r w:rsidR="004E2884">
        <w:rPr>
          <w:rFonts w:cstheme="minorHAnsi"/>
          <w:sz w:val="24"/>
          <w:szCs w:val="24"/>
        </w:rPr>
        <w:t>.</w:t>
      </w:r>
    </w:p>
    <w:p w:rsidR="00454E6B" w:rsidRPr="00360380" w:rsidRDefault="00454E6B" w:rsidP="00213792">
      <w:pPr>
        <w:spacing w:before="120" w:after="0" w:line="240" w:lineRule="auto"/>
        <w:ind w:left="1710" w:hanging="1710"/>
        <w:jc w:val="both"/>
        <w:rPr>
          <w:rFonts w:cstheme="minorHAnsi"/>
          <w:b/>
          <w:color w:val="7030A0"/>
          <w:sz w:val="24"/>
          <w:szCs w:val="24"/>
        </w:rPr>
      </w:pPr>
      <w:r w:rsidRPr="00360380">
        <w:rPr>
          <w:rFonts w:cstheme="minorHAnsi"/>
          <w:b/>
          <w:color w:val="7030A0"/>
          <w:sz w:val="24"/>
          <w:szCs w:val="24"/>
        </w:rPr>
        <w:lastRenderedPageBreak/>
        <w:t>Implementation strategy</w:t>
      </w:r>
    </w:p>
    <w:p w:rsidR="00A83D34" w:rsidRPr="00AA61E7" w:rsidRDefault="00454E6B" w:rsidP="007F243D">
      <w:pPr>
        <w:tabs>
          <w:tab w:val="left" w:pos="360"/>
        </w:tabs>
        <w:spacing w:before="120" w:after="0" w:line="360" w:lineRule="auto"/>
        <w:jc w:val="both"/>
        <w:rPr>
          <w:rFonts w:cstheme="minorHAnsi"/>
          <w:sz w:val="24"/>
          <w:szCs w:val="24"/>
        </w:rPr>
      </w:pPr>
      <w:r w:rsidRPr="00AA61E7">
        <w:rPr>
          <w:rFonts w:cstheme="minorHAnsi"/>
          <w:sz w:val="24"/>
          <w:szCs w:val="24"/>
        </w:rPr>
        <w:t xml:space="preserve">Actions that strengthen </w:t>
      </w:r>
      <w:r w:rsidR="00A83D34" w:rsidRPr="00AA61E7">
        <w:rPr>
          <w:rFonts w:cstheme="minorHAnsi"/>
          <w:sz w:val="24"/>
          <w:szCs w:val="24"/>
        </w:rPr>
        <w:t xml:space="preserve">conservation and sustainable use </w:t>
      </w:r>
      <w:r w:rsidR="00924AAD" w:rsidRPr="00AA61E7">
        <w:rPr>
          <w:rFonts w:eastAsia="Times New Roman" w:cstheme="minorHAnsi"/>
          <w:sz w:val="24"/>
          <w:szCs w:val="24"/>
        </w:rPr>
        <w:t>of agro-biodiversity, wild plants and animals</w:t>
      </w:r>
      <w:r w:rsidR="00EF1610">
        <w:rPr>
          <w:rFonts w:eastAsia="Times New Roman" w:cstheme="minorHAnsi"/>
          <w:sz w:val="24"/>
          <w:szCs w:val="24"/>
        </w:rPr>
        <w:t>,</w:t>
      </w:r>
      <w:r w:rsidR="00924AAD" w:rsidRPr="00AA61E7">
        <w:rPr>
          <w:rFonts w:eastAsia="Times New Roman" w:cstheme="minorHAnsi"/>
          <w:sz w:val="24"/>
          <w:szCs w:val="24"/>
        </w:rPr>
        <w:t xml:space="preserve"> and microbes particularly; endemic, endangered, economically or ecologically important </w:t>
      </w:r>
      <w:r w:rsidR="004508AD" w:rsidRPr="00AA61E7">
        <w:rPr>
          <w:rFonts w:eastAsia="Times New Roman" w:cstheme="minorHAnsi"/>
          <w:sz w:val="24"/>
          <w:szCs w:val="24"/>
        </w:rPr>
        <w:t>species</w:t>
      </w:r>
      <w:r w:rsidR="004508AD" w:rsidRPr="00AA61E7">
        <w:rPr>
          <w:rFonts w:cstheme="minorHAnsi"/>
          <w:sz w:val="24"/>
          <w:szCs w:val="24"/>
        </w:rPr>
        <w:t xml:space="preserve"> need</w:t>
      </w:r>
      <w:r w:rsidR="00A83D34" w:rsidRPr="00AA61E7">
        <w:rPr>
          <w:rFonts w:cstheme="minorHAnsi"/>
          <w:sz w:val="24"/>
          <w:szCs w:val="24"/>
        </w:rPr>
        <w:t xml:space="preserve"> to be </w:t>
      </w:r>
      <w:r w:rsidRPr="00AA61E7">
        <w:rPr>
          <w:rFonts w:cstheme="minorHAnsi"/>
          <w:sz w:val="24"/>
          <w:szCs w:val="24"/>
        </w:rPr>
        <w:t xml:space="preserve">undertaken to meet the objective of the proposed </w:t>
      </w:r>
      <w:r w:rsidR="00A83D34" w:rsidRPr="00AA61E7">
        <w:rPr>
          <w:rFonts w:cstheme="minorHAnsi"/>
          <w:sz w:val="24"/>
          <w:szCs w:val="24"/>
        </w:rPr>
        <w:t xml:space="preserve">target. </w:t>
      </w:r>
      <w:r w:rsidR="003C58DB" w:rsidRPr="00AA61E7">
        <w:rPr>
          <w:rFonts w:cstheme="minorHAnsi"/>
          <w:sz w:val="24"/>
          <w:szCs w:val="24"/>
        </w:rPr>
        <w:t xml:space="preserve">These include </w:t>
      </w:r>
      <w:r w:rsidR="004508AD" w:rsidRPr="00AA61E7">
        <w:rPr>
          <w:rFonts w:cstheme="minorHAnsi"/>
          <w:sz w:val="24"/>
          <w:szCs w:val="24"/>
        </w:rPr>
        <w:t>assessment of</w:t>
      </w:r>
      <w:r w:rsidR="003C58DB" w:rsidRPr="00AA61E7">
        <w:rPr>
          <w:rFonts w:cstheme="minorHAnsi"/>
          <w:sz w:val="24"/>
          <w:szCs w:val="24"/>
        </w:rPr>
        <w:t xml:space="preserve"> crop</w:t>
      </w:r>
      <w:r w:rsidR="00EF1610">
        <w:rPr>
          <w:rFonts w:cstheme="minorHAnsi"/>
          <w:sz w:val="24"/>
          <w:szCs w:val="24"/>
        </w:rPr>
        <w:t xml:space="preserve">s </w:t>
      </w:r>
      <w:r w:rsidR="003C58DB" w:rsidRPr="00AA61E7">
        <w:rPr>
          <w:rFonts w:cstheme="minorHAnsi"/>
          <w:sz w:val="24"/>
          <w:szCs w:val="24"/>
        </w:rPr>
        <w:t>and wild plants</w:t>
      </w:r>
      <w:r w:rsidR="003C58DB">
        <w:rPr>
          <w:rFonts w:cstheme="minorHAnsi"/>
          <w:sz w:val="24"/>
          <w:szCs w:val="24"/>
        </w:rPr>
        <w:t xml:space="preserve">, domestic and wild </w:t>
      </w:r>
      <w:r w:rsidR="004508AD" w:rsidRPr="007813A6">
        <w:rPr>
          <w:rFonts w:cstheme="minorHAnsi"/>
          <w:sz w:val="24"/>
          <w:szCs w:val="24"/>
        </w:rPr>
        <w:t>animals</w:t>
      </w:r>
      <w:r w:rsidR="00EF1610">
        <w:rPr>
          <w:rFonts w:cstheme="minorHAnsi"/>
          <w:sz w:val="24"/>
          <w:szCs w:val="24"/>
        </w:rPr>
        <w:t>,</w:t>
      </w:r>
      <w:r w:rsidR="004508AD" w:rsidRPr="00AA61E7">
        <w:rPr>
          <w:rFonts w:cstheme="minorHAnsi"/>
          <w:sz w:val="24"/>
          <w:szCs w:val="24"/>
        </w:rPr>
        <w:t xml:space="preserve"> and</w:t>
      </w:r>
      <w:r w:rsidR="003C58DB" w:rsidRPr="00AA61E7">
        <w:rPr>
          <w:rFonts w:cstheme="minorHAnsi"/>
          <w:sz w:val="24"/>
          <w:szCs w:val="24"/>
        </w:rPr>
        <w:t xml:space="preserve"> microbes and subsequent collection of germplasm, </w:t>
      </w:r>
      <w:r w:rsidR="003C58DB" w:rsidRPr="00382C11">
        <w:rPr>
          <w:rFonts w:cstheme="minorHAnsi"/>
          <w:sz w:val="24"/>
          <w:szCs w:val="24"/>
        </w:rPr>
        <w:t xml:space="preserve">herbarium and animal </w:t>
      </w:r>
      <w:r w:rsidR="004508AD" w:rsidRPr="00382C11">
        <w:rPr>
          <w:rFonts w:cstheme="minorHAnsi"/>
          <w:sz w:val="24"/>
          <w:szCs w:val="24"/>
        </w:rPr>
        <w:t>specimen</w:t>
      </w:r>
      <w:r w:rsidR="00461434">
        <w:rPr>
          <w:rFonts w:cstheme="minorHAnsi"/>
          <w:sz w:val="24"/>
          <w:szCs w:val="24"/>
        </w:rPr>
        <w:t>; im</w:t>
      </w:r>
      <w:r w:rsidR="004508AD" w:rsidRPr="00AA61E7">
        <w:rPr>
          <w:rFonts w:cstheme="minorHAnsi"/>
          <w:sz w:val="24"/>
          <w:szCs w:val="24"/>
        </w:rPr>
        <w:t>proving</w:t>
      </w:r>
      <w:r w:rsidR="003C58DB" w:rsidRPr="00AA61E7">
        <w:rPr>
          <w:rFonts w:cstheme="minorHAnsi"/>
          <w:sz w:val="24"/>
          <w:szCs w:val="24"/>
        </w:rPr>
        <w:t xml:space="preserve"> management conditions of the existing and establishment of new </w:t>
      </w:r>
      <w:r w:rsidR="003C58DB" w:rsidRPr="00AA61E7">
        <w:rPr>
          <w:rFonts w:cstheme="minorHAnsi"/>
          <w:i/>
          <w:sz w:val="24"/>
          <w:szCs w:val="24"/>
        </w:rPr>
        <w:t>ex situ</w:t>
      </w:r>
      <w:r w:rsidR="003C58DB" w:rsidRPr="00AA61E7">
        <w:rPr>
          <w:rFonts w:cstheme="minorHAnsi"/>
          <w:sz w:val="24"/>
          <w:szCs w:val="24"/>
        </w:rPr>
        <w:t xml:space="preserve"> conservation sites with full participation of local communities.</w:t>
      </w:r>
    </w:p>
    <w:p w:rsidR="00454E6B" w:rsidRPr="00642816" w:rsidRDefault="00454E6B"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t>Milestones</w:t>
      </w:r>
    </w:p>
    <w:p w:rsidR="00DD48EB" w:rsidRPr="0040039D" w:rsidRDefault="00DD48EB" w:rsidP="00DD48EB">
      <w:pPr>
        <w:pStyle w:val="ListParagraph"/>
        <w:numPr>
          <w:ilvl w:val="0"/>
          <w:numId w:val="10"/>
        </w:numPr>
        <w:tabs>
          <w:tab w:val="left" w:pos="360"/>
          <w:tab w:val="left" w:pos="810"/>
        </w:tabs>
        <w:spacing w:before="240" w:after="0" w:line="360" w:lineRule="auto"/>
        <w:ind w:left="810" w:hanging="450"/>
        <w:rPr>
          <w:rFonts w:cstheme="minorHAnsi"/>
          <w:sz w:val="24"/>
          <w:szCs w:val="24"/>
        </w:rPr>
      </w:pPr>
      <w:r w:rsidRPr="0040039D">
        <w:rPr>
          <w:rFonts w:cstheme="minorHAnsi"/>
          <w:sz w:val="24"/>
          <w:szCs w:val="24"/>
        </w:rPr>
        <w:t xml:space="preserve">By 2017, </w:t>
      </w:r>
      <w:r w:rsidR="00473B19">
        <w:rPr>
          <w:sz w:val="24"/>
          <w:szCs w:val="24"/>
        </w:rPr>
        <w:t>conservation priorities to</w:t>
      </w:r>
      <w:r w:rsidR="0040039D" w:rsidRPr="0040039D">
        <w:rPr>
          <w:sz w:val="24"/>
          <w:szCs w:val="24"/>
        </w:rPr>
        <w:t xml:space="preserve"> species </w:t>
      </w:r>
      <w:r w:rsidR="0040039D">
        <w:rPr>
          <w:sz w:val="24"/>
          <w:szCs w:val="24"/>
        </w:rPr>
        <w:t xml:space="preserve">of biodiversity </w:t>
      </w:r>
      <w:r w:rsidR="0040039D" w:rsidRPr="0040039D">
        <w:rPr>
          <w:rFonts w:eastAsia="Times New Roman" w:cstheme="minorHAnsi"/>
          <w:sz w:val="24"/>
          <w:szCs w:val="24"/>
        </w:rPr>
        <w:t>with special emphasis on; endemic, endangered, econom</w:t>
      </w:r>
      <w:r w:rsidR="007B7C1B">
        <w:rPr>
          <w:rFonts w:eastAsia="Times New Roman" w:cstheme="minorHAnsi"/>
          <w:sz w:val="24"/>
          <w:szCs w:val="24"/>
        </w:rPr>
        <w:t>ic or ecological</w:t>
      </w:r>
      <w:r w:rsidR="0040039D">
        <w:rPr>
          <w:rFonts w:eastAsia="Times New Roman" w:cstheme="minorHAnsi"/>
          <w:sz w:val="24"/>
          <w:szCs w:val="24"/>
        </w:rPr>
        <w:t xml:space="preserve"> importance</w:t>
      </w:r>
      <w:r w:rsidR="00833336">
        <w:rPr>
          <w:rFonts w:eastAsia="Times New Roman" w:cstheme="minorHAnsi"/>
          <w:sz w:val="24"/>
          <w:szCs w:val="24"/>
        </w:rPr>
        <w:t xml:space="preserve"> </w:t>
      </w:r>
      <w:r w:rsidR="00473B19">
        <w:rPr>
          <w:rFonts w:cstheme="minorHAnsi"/>
          <w:sz w:val="24"/>
          <w:szCs w:val="24"/>
        </w:rPr>
        <w:t xml:space="preserve">are identified and </w:t>
      </w:r>
      <w:r w:rsidRPr="0040039D">
        <w:rPr>
          <w:rFonts w:cstheme="minorHAnsi"/>
          <w:sz w:val="24"/>
          <w:szCs w:val="24"/>
        </w:rPr>
        <w:t>are set</w:t>
      </w:r>
    </w:p>
    <w:p w:rsidR="00DD48EB" w:rsidRPr="00CA606D" w:rsidRDefault="00DD48EB" w:rsidP="000D6DC9">
      <w:pPr>
        <w:pStyle w:val="ListParagraph"/>
        <w:numPr>
          <w:ilvl w:val="0"/>
          <w:numId w:val="10"/>
        </w:numPr>
        <w:tabs>
          <w:tab w:val="left" w:pos="360"/>
          <w:tab w:val="left" w:pos="810"/>
        </w:tabs>
        <w:spacing w:before="240" w:after="0" w:line="360" w:lineRule="auto"/>
        <w:ind w:hanging="1350"/>
        <w:rPr>
          <w:rFonts w:cstheme="minorHAnsi"/>
          <w:sz w:val="24"/>
          <w:szCs w:val="24"/>
        </w:rPr>
      </w:pPr>
      <w:r w:rsidRPr="00CA606D">
        <w:rPr>
          <w:rFonts w:cstheme="minorHAnsi"/>
          <w:sz w:val="24"/>
          <w:szCs w:val="24"/>
        </w:rPr>
        <w:t xml:space="preserve">By 2019, Natural History Museum is established </w:t>
      </w:r>
    </w:p>
    <w:p w:rsidR="00416517" w:rsidRPr="0040039D" w:rsidRDefault="00DD48EB" w:rsidP="0040039D">
      <w:pPr>
        <w:pStyle w:val="ListParagraph"/>
        <w:numPr>
          <w:ilvl w:val="0"/>
          <w:numId w:val="10"/>
        </w:numPr>
        <w:tabs>
          <w:tab w:val="left" w:pos="360"/>
          <w:tab w:val="left" w:pos="810"/>
        </w:tabs>
        <w:spacing w:before="240" w:line="360" w:lineRule="auto"/>
        <w:ind w:hanging="1350"/>
        <w:rPr>
          <w:rFonts w:cstheme="minorHAnsi"/>
          <w:sz w:val="24"/>
          <w:szCs w:val="24"/>
        </w:rPr>
      </w:pPr>
      <w:r>
        <w:rPr>
          <w:rFonts w:cstheme="minorHAnsi"/>
          <w:sz w:val="24"/>
          <w:szCs w:val="24"/>
        </w:rPr>
        <w:t xml:space="preserve">By 2020, </w:t>
      </w:r>
      <w:r w:rsidR="004A1A83">
        <w:rPr>
          <w:rFonts w:cstheme="minorHAnsi"/>
          <w:i/>
          <w:sz w:val="24"/>
          <w:szCs w:val="24"/>
        </w:rPr>
        <w:t>e</w:t>
      </w:r>
      <w:r w:rsidRPr="004A1A83">
        <w:rPr>
          <w:rFonts w:cstheme="minorHAnsi"/>
          <w:i/>
          <w:sz w:val="24"/>
          <w:szCs w:val="24"/>
        </w:rPr>
        <w:t>x situ</w:t>
      </w:r>
      <w:r>
        <w:rPr>
          <w:rFonts w:cstheme="minorHAnsi"/>
          <w:sz w:val="24"/>
          <w:szCs w:val="24"/>
        </w:rPr>
        <w:t xml:space="preserve"> collections and number of botanical gardens are increased</w:t>
      </w:r>
    </w:p>
    <w:p w:rsidR="00AE56C3" w:rsidRPr="0074248E" w:rsidRDefault="00416517" w:rsidP="00213792">
      <w:pPr>
        <w:spacing w:before="120" w:after="0" w:line="240" w:lineRule="auto"/>
        <w:ind w:left="990" w:hanging="990"/>
        <w:jc w:val="both"/>
        <w:rPr>
          <w:rFonts w:cstheme="minorHAnsi"/>
          <w:b/>
          <w:color w:val="7030A0"/>
          <w:sz w:val="24"/>
          <w:szCs w:val="24"/>
        </w:rPr>
      </w:pPr>
      <w:proofErr w:type="gramStart"/>
      <w:r w:rsidRPr="0074248E">
        <w:rPr>
          <w:rFonts w:cstheme="minorHAnsi"/>
          <w:b/>
          <w:color w:val="7030A0"/>
          <w:sz w:val="24"/>
          <w:szCs w:val="24"/>
        </w:rPr>
        <w:t>Target 9.</w:t>
      </w:r>
      <w:proofErr w:type="gramEnd"/>
      <w:r w:rsidR="00BF0428">
        <w:rPr>
          <w:rFonts w:cstheme="minorHAnsi"/>
          <w:b/>
          <w:color w:val="7030A0"/>
          <w:sz w:val="24"/>
          <w:szCs w:val="24"/>
        </w:rPr>
        <w:t xml:space="preserve"> </w:t>
      </w:r>
      <w:r w:rsidR="00AE56C3" w:rsidRPr="0074248E">
        <w:rPr>
          <w:rFonts w:cstheme="minorHAnsi"/>
          <w:b/>
          <w:color w:val="7030A0"/>
          <w:sz w:val="24"/>
          <w:szCs w:val="24"/>
        </w:rPr>
        <w:t xml:space="preserve">By 2020, </w:t>
      </w:r>
      <w:r w:rsidR="00AE56C3" w:rsidRPr="00F15758">
        <w:rPr>
          <w:rFonts w:cstheme="minorHAnsi"/>
          <w:b/>
          <w:i/>
          <w:color w:val="7030A0"/>
          <w:sz w:val="24"/>
          <w:szCs w:val="24"/>
        </w:rPr>
        <w:t>in situ</w:t>
      </w:r>
      <w:r w:rsidR="00AE56C3" w:rsidRPr="0074248E">
        <w:rPr>
          <w:rFonts w:cstheme="minorHAnsi"/>
          <w:b/>
          <w:color w:val="7030A0"/>
          <w:sz w:val="24"/>
          <w:szCs w:val="24"/>
        </w:rPr>
        <w:t xml:space="preserve"> conservation sites/ecosystems and species/breeds are increased and the stand</w:t>
      </w:r>
      <w:r w:rsidR="002C30C9">
        <w:rPr>
          <w:rFonts w:cstheme="minorHAnsi"/>
          <w:b/>
          <w:color w:val="7030A0"/>
          <w:sz w:val="24"/>
          <w:szCs w:val="24"/>
        </w:rPr>
        <w:t>ard</w:t>
      </w:r>
      <w:r w:rsidR="00AE56C3" w:rsidRPr="0074248E">
        <w:rPr>
          <w:rFonts w:cstheme="minorHAnsi"/>
          <w:b/>
          <w:color w:val="7030A0"/>
          <w:sz w:val="24"/>
          <w:szCs w:val="24"/>
        </w:rPr>
        <w:t xml:space="preserve"> of the existing </w:t>
      </w:r>
      <w:r w:rsidR="00AE56C3" w:rsidRPr="00884146">
        <w:rPr>
          <w:rFonts w:cstheme="minorHAnsi"/>
          <w:b/>
          <w:i/>
          <w:color w:val="7030A0"/>
          <w:sz w:val="24"/>
          <w:szCs w:val="24"/>
        </w:rPr>
        <w:t>in situ</w:t>
      </w:r>
      <w:r w:rsidR="00AE56C3" w:rsidRPr="0074248E">
        <w:rPr>
          <w:rFonts w:cstheme="minorHAnsi"/>
          <w:b/>
          <w:color w:val="7030A0"/>
          <w:sz w:val="24"/>
          <w:szCs w:val="24"/>
        </w:rPr>
        <w:t xml:space="preserve"> conservation is improved </w:t>
      </w:r>
    </w:p>
    <w:p w:rsidR="008A2FD5" w:rsidRPr="0074248E" w:rsidRDefault="008A2FD5" w:rsidP="00294E1C">
      <w:pPr>
        <w:spacing w:before="240" w:after="0" w:line="240" w:lineRule="auto"/>
        <w:ind w:left="990" w:hanging="990"/>
        <w:jc w:val="both"/>
        <w:rPr>
          <w:rFonts w:cstheme="minorHAnsi"/>
          <w:b/>
          <w:color w:val="7030A0"/>
          <w:sz w:val="24"/>
          <w:szCs w:val="24"/>
        </w:rPr>
      </w:pPr>
      <w:r w:rsidRPr="0074248E">
        <w:rPr>
          <w:rFonts w:cstheme="minorHAnsi"/>
          <w:b/>
          <w:color w:val="7030A0"/>
          <w:sz w:val="24"/>
          <w:szCs w:val="24"/>
        </w:rPr>
        <w:t>Technical rationale</w:t>
      </w:r>
    </w:p>
    <w:p w:rsidR="008A2FD5" w:rsidRDefault="00884146" w:rsidP="004E7D52">
      <w:pPr>
        <w:autoSpaceDE w:val="0"/>
        <w:autoSpaceDN w:val="0"/>
        <w:adjustRightInd w:val="0"/>
        <w:spacing w:before="120" w:after="0" w:line="360" w:lineRule="auto"/>
        <w:jc w:val="both"/>
        <w:rPr>
          <w:rFonts w:cstheme="minorHAnsi"/>
          <w:sz w:val="24"/>
          <w:szCs w:val="24"/>
        </w:rPr>
      </w:pPr>
      <w:r>
        <w:rPr>
          <w:rFonts w:cstheme="minorHAnsi"/>
          <w:sz w:val="24"/>
          <w:szCs w:val="24"/>
        </w:rPr>
        <w:t xml:space="preserve">In Ethiopia, </w:t>
      </w:r>
      <w:r w:rsidR="008A2FD5" w:rsidRPr="00AA61E7">
        <w:rPr>
          <w:rFonts w:cstheme="minorHAnsi"/>
          <w:sz w:val="24"/>
          <w:szCs w:val="24"/>
        </w:rPr>
        <w:t xml:space="preserve">diversity of crop and their wild relatives, </w:t>
      </w:r>
      <w:r w:rsidR="008A2FD5">
        <w:rPr>
          <w:rFonts w:cstheme="minorHAnsi"/>
          <w:sz w:val="24"/>
          <w:szCs w:val="24"/>
        </w:rPr>
        <w:t>animals</w:t>
      </w:r>
      <w:r w:rsidR="008A2FD5" w:rsidRPr="00AA61E7">
        <w:rPr>
          <w:rFonts w:cstheme="minorHAnsi"/>
          <w:sz w:val="24"/>
          <w:szCs w:val="24"/>
        </w:rPr>
        <w:t xml:space="preserve"> and microbial genetic resources </w:t>
      </w:r>
      <w:r w:rsidR="003C2C2F">
        <w:rPr>
          <w:rFonts w:cstheme="minorHAnsi"/>
          <w:sz w:val="24"/>
          <w:szCs w:val="24"/>
        </w:rPr>
        <w:t xml:space="preserve">as well as their ecosystems </w:t>
      </w:r>
      <w:r w:rsidR="008A2FD5" w:rsidRPr="00AA61E7">
        <w:rPr>
          <w:rFonts w:cstheme="minorHAnsi"/>
          <w:sz w:val="24"/>
          <w:szCs w:val="24"/>
        </w:rPr>
        <w:t xml:space="preserve">are rapidly dwindling due to direct and indirect pressures. </w:t>
      </w:r>
      <w:r w:rsidR="002C30C9">
        <w:rPr>
          <w:rFonts w:cstheme="minorHAnsi"/>
          <w:sz w:val="24"/>
          <w:szCs w:val="24"/>
        </w:rPr>
        <w:t>I</w:t>
      </w:r>
      <w:r w:rsidR="002C30C9" w:rsidRPr="00AA61E7">
        <w:rPr>
          <w:rFonts w:cstheme="minorHAnsi"/>
          <w:sz w:val="24"/>
          <w:szCs w:val="24"/>
        </w:rPr>
        <w:t>n the face of climate change and outbreaks of new disease</w:t>
      </w:r>
      <w:r w:rsidR="002C30C9">
        <w:rPr>
          <w:rFonts w:cstheme="minorHAnsi"/>
          <w:sz w:val="24"/>
          <w:szCs w:val="24"/>
        </w:rPr>
        <w:t xml:space="preserve"> and pest</w:t>
      </w:r>
      <w:r w:rsidR="002C30C9" w:rsidRPr="00AA61E7">
        <w:rPr>
          <w:rFonts w:cstheme="minorHAnsi"/>
          <w:sz w:val="24"/>
          <w:szCs w:val="24"/>
        </w:rPr>
        <w:t>s</w:t>
      </w:r>
      <w:r w:rsidR="002C30C9">
        <w:rPr>
          <w:rFonts w:cstheme="minorHAnsi"/>
          <w:sz w:val="24"/>
          <w:szCs w:val="24"/>
        </w:rPr>
        <w:t>,</w:t>
      </w:r>
      <w:r w:rsidR="002C30C9" w:rsidRPr="00AA61E7">
        <w:rPr>
          <w:rFonts w:cstheme="minorHAnsi"/>
          <w:sz w:val="24"/>
          <w:szCs w:val="24"/>
        </w:rPr>
        <w:t xml:space="preserve"> </w:t>
      </w:r>
      <w:r w:rsidR="002C30C9">
        <w:rPr>
          <w:rFonts w:cstheme="minorHAnsi"/>
          <w:sz w:val="24"/>
          <w:szCs w:val="24"/>
        </w:rPr>
        <w:t>m</w:t>
      </w:r>
      <w:r w:rsidR="008A2FD5" w:rsidRPr="00AA61E7">
        <w:rPr>
          <w:rFonts w:cstheme="minorHAnsi"/>
          <w:sz w:val="24"/>
          <w:szCs w:val="24"/>
        </w:rPr>
        <w:t xml:space="preserve">aintaining these resources </w:t>
      </w:r>
      <w:r w:rsidR="008A2FD5" w:rsidRPr="008A2FD5">
        <w:rPr>
          <w:rFonts w:cstheme="minorHAnsi"/>
          <w:sz w:val="24"/>
          <w:szCs w:val="24"/>
        </w:rPr>
        <w:t>helps to ensure the continuation of existing evolutionary processes, provides future</w:t>
      </w:r>
      <w:r w:rsidR="008A2FD5" w:rsidRPr="00AA61E7">
        <w:rPr>
          <w:rFonts w:cstheme="minorHAnsi"/>
          <w:sz w:val="24"/>
          <w:szCs w:val="24"/>
        </w:rPr>
        <w:t xml:space="preserve"> food production options for the </w:t>
      </w:r>
      <w:r w:rsidR="008A2FD5">
        <w:rPr>
          <w:rFonts w:cstheme="minorHAnsi"/>
          <w:sz w:val="24"/>
          <w:szCs w:val="24"/>
        </w:rPr>
        <w:t>country</w:t>
      </w:r>
      <w:r w:rsidR="008A2FD5" w:rsidRPr="00AA61E7">
        <w:rPr>
          <w:rFonts w:cstheme="minorHAnsi"/>
          <w:sz w:val="24"/>
          <w:szCs w:val="24"/>
        </w:rPr>
        <w:t xml:space="preserve">, Efforts made so far to maintain these resources and reduce rate of their loss are not adequate. The </w:t>
      </w:r>
      <w:r w:rsidR="008A2FD5">
        <w:rPr>
          <w:rFonts w:cstheme="minorHAnsi"/>
          <w:i/>
          <w:sz w:val="24"/>
          <w:szCs w:val="24"/>
        </w:rPr>
        <w:t>in situ</w:t>
      </w:r>
      <w:r w:rsidR="008A2FD5" w:rsidRPr="00AA61E7">
        <w:rPr>
          <w:rFonts w:cstheme="minorHAnsi"/>
          <w:sz w:val="24"/>
          <w:szCs w:val="24"/>
        </w:rPr>
        <w:t xml:space="preserve"> conservation activities are faced with severe management problems. Thus, strengthening the conservation and sustainable uses </w:t>
      </w:r>
      <w:r>
        <w:rPr>
          <w:rFonts w:cstheme="minorHAnsi"/>
          <w:sz w:val="24"/>
          <w:szCs w:val="24"/>
        </w:rPr>
        <w:t>will contribute</w:t>
      </w:r>
      <w:r w:rsidR="008A2FD5" w:rsidRPr="00AA61E7">
        <w:rPr>
          <w:rFonts w:cstheme="minorHAnsi"/>
          <w:sz w:val="24"/>
          <w:szCs w:val="24"/>
        </w:rPr>
        <w:t xml:space="preserve"> to the maintenance of the resources bases of </w:t>
      </w:r>
      <w:r w:rsidR="008A2FD5">
        <w:rPr>
          <w:rFonts w:cstheme="minorHAnsi"/>
          <w:sz w:val="24"/>
          <w:szCs w:val="24"/>
        </w:rPr>
        <w:t>Ethiopia.</w:t>
      </w:r>
    </w:p>
    <w:p w:rsidR="00833336" w:rsidRPr="0018421B" w:rsidRDefault="00833336" w:rsidP="00213792">
      <w:pPr>
        <w:spacing w:before="120" w:after="0" w:line="240" w:lineRule="auto"/>
        <w:ind w:left="1710" w:hanging="1710"/>
        <w:jc w:val="both"/>
        <w:rPr>
          <w:rFonts w:cstheme="minorHAnsi"/>
          <w:sz w:val="24"/>
          <w:szCs w:val="24"/>
        </w:rPr>
      </w:pPr>
    </w:p>
    <w:p w:rsidR="008A2FD5" w:rsidRPr="00360380" w:rsidRDefault="008A2FD5" w:rsidP="00213792">
      <w:pPr>
        <w:spacing w:before="120" w:after="0" w:line="240" w:lineRule="auto"/>
        <w:ind w:left="1710" w:hanging="1710"/>
        <w:jc w:val="both"/>
        <w:rPr>
          <w:rFonts w:cstheme="minorHAnsi"/>
          <w:b/>
          <w:color w:val="7030A0"/>
          <w:sz w:val="24"/>
          <w:szCs w:val="24"/>
        </w:rPr>
      </w:pPr>
      <w:r w:rsidRPr="00360380">
        <w:rPr>
          <w:rFonts w:cstheme="minorHAnsi"/>
          <w:b/>
          <w:color w:val="7030A0"/>
          <w:sz w:val="24"/>
          <w:szCs w:val="24"/>
        </w:rPr>
        <w:lastRenderedPageBreak/>
        <w:t>Implementation strategy</w:t>
      </w:r>
    </w:p>
    <w:p w:rsidR="008A2FD5" w:rsidRPr="00AA61E7" w:rsidRDefault="008A2FD5" w:rsidP="004E7D52">
      <w:pPr>
        <w:tabs>
          <w:tab w:val="left" w:pos="360"/>
        </w:tabs>
        <w:spacing w:before="120" w:after="0" w:line="360" w:lineRule="auto"/>
        <w:jc w:val="both"/>
        <w:rPr>
          <w:rFonts w:cstheme="minorHAnsi"/>
          <w:sz w:val="24"/>
          <w:szCs w:val="24"/>
        </w:rPr>
      </w:pPr>
      <w:r w:rsidRPr="00AA61E7">
        <w:rPr>
          <w:rFonts w:cstheme="minorHAnsi"/>
          <w:sz w:val="24"/>
          <w:szCs w:val="24"/>
        </w:rPr>
        <w:t xml:space="preserve">Actions that strengthen conservation and sustainable use </w:t>
      </w:r>
      <w:r w:rsidRPr="00AA61E7">
        <w:rPr>
          <w:rFonts w:eastAsia="Times New Roman" w:cstheme="minorHAnsi"/>
          <w:sz w:val="24"/>
          <w:szCs w:val="24"/>
        </w:rPr>
        <w:t>of agro-biodiversity, wild plants and animals</w:t>
      </w:r>
      <w:r w:rsidR="00461434">
        <w:rPr>
          <w:rFonts w:eastAsia="Times New Roman" w:cstheme="minorHAnsi"/>
          <w:sz w:val="24"/>
          <w:szCs w:val="24"/>
        </w:rPr>
        <w:t>,</w:t>
      </w:r>
      <w:r w:rsidRPr="00AA61E7">
        <w:rPr>
          <w:rFonts w:eastAsia="Times New Roman" w:cstheme="minorHAnsi"/>
          <w:sz w:val="24"/>
          <w:szCs w:val="24"/>
        </w:rPr>
        <w:t xml:space="preserve"> and microbes particularly; endemic, endangered, economically or ecologically important species</w:t>
      </w:r>
      <w:r w:rsidRPr="00AA61E7">
        <w:rPr>
          <w:rFonts w:cstheme="minorHAnsi"/>
          <w:sz w:val="24"/>
          <w:szCs w:val="24"/>
        </w:rPr>
        <w:t xml:space="preserve"> need to be undertaken to meet the objective of the proposed target. These include assessment of crop</w:t>
      </w:r>
      <w:r w:rsidR="00461434">
        <w:rPr>
          <w:rFonts w:cstheme="minorHAnsi"/>
          <w:sz w:val="24"/>
          <w:szCs w:val="24"/>
        </w:rPr>
        <w:t>s</w:t>
      </w:r>
      <w:r w:rsidRPr="00AA61E7">
        <w:rPr>
          <w:rFonts w:cstheme="minorHAnsi"/>
          <w:sz w:val="24"/>
          <w:szCs w:val="24"/>
        </w:rPr>
        <w:t xml:space="preserve"> and wild plants, </w:t>
      </w:r>
      <w:r>
        <w:rPr>
          <w:rFonts w:cstheme="minorHAnsi"/>
          <w:sz w:val="24"/>
          <w:szCs w:val="24"/>
        </w:rPr>
        <w:t>domestic and wild animals</w:t>
      </w:r>
      <w:r w:rsidR="00461434">
        <w:rPr>
          <w:rFonts w:cstheme="minorHAnsi"/>
          <w:sz w:val="24"/>
          <w:szCs w:val="24"/>
        </w:rPr>
        <w:t>,</w:t>
      </w:r>
      <w:r w:rsidRPr="00AA61E7">
        <w:rPr>
          <w:rFonts w:cstheme="minorHAnsi"/>
          <w:sz w:val="24"/>
          <w:szCs w:val="24"/>
        </w:rPr>
        <w:t xml:space="preserve"> and microbes</w:t>
      </w:r>
      <w:r w:rsidR="00461434">
        <w:rPr>
          <w:rFonts w:cstheme="minorHAnsi"/>
          <w:sz w:val="24"/>
          <w:szCs w:val="24"/>
        </w:rPr>
        <w:t>;</w:t>
      </w:r>
      <w:r w:rsidRPr="00AA61E7">
        <w:rPr>
          <w:rFonts w:cstheme="minorHAnsi"/>
          <w:sz w:val="24"/>
          <w:szCs w:val="24"/>
        </w:rPr>
        <w:t xml:space="preserve"> improving management conditions of the existing and establishment of new </w:t>
      </w:r>
      <w:r w:rsidR="009214D5" w:rsidRPr="0028532F">
        <w:rPr>
          <w:rFonts w:cstheme="minorHAnsi"/>
          <w:i/>
          <w:sz w:val="24"/>
          <w:szCs w:val="24"/>
        </w:rPr>
        <w:t>in</w:t>
      </w:r>
      <w:r w:rsidR="00833336">
        <w:rPr>
          <w:rFonts w:cstheme="minorHAnsi"/>
          <w:i/>
          <w:sz w:val="24"/>
          <w:szCs w:val="24"/>
        </w:rPr>
        <w:t xml:space="preserve"> </w:t>
      </w:r>
      <w:r w:rsidR="009214D5" w:rsidRPr="00AA61E7">
        <w:rPr>
          <w:rFonts w:cstheme="minorHAnsi"/>
          <w:i/>
          <w:sz w:val="24"/>
          <w:szCs w:val="24"/>
        </w:rPr>
        <w:t>situ</w:t>
      </w:r>
      <w:r w:rsidRPr="00AA61E7">
        <w:rPr>
          <w:rFonts w:cstheme="minorHAnsi"/>
          <w:sz w:val="24"/>
          <w:szCs w:val="24"/>
        </w:rPr>
        <w:t xml:space="preserve"> conservation sites with full participation of</w:t>
      </w:r>
      <w:r w:rsidR="00833336">
        <w:rPr>
          <w:rFonts w:cstheme="minorHAnsi"/>
          <w:sz w:val="24"/>
          <w:szCs w:val="24"/>
        </w:rPr>
        <w:t xml:space="preserve"> </w:t>
      </w:r>
      <w:r w:rsidRPr="00AA61E7">
        <w:rPr>
          <w:rFonts w:cstheme="minorHAnsi"/>
          <w:sz w:val="24"/>
          <w:szCs w:val="24"/>
        </w:rPr>
        <w:t>local communities.</w:t>
      </w:r>
    </w:p>
    <w:p w:rsidR="008A2FD5" w:rsidRPr="00642816" w:rsidRDefault="008A2FD5"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t>Milestones</w:t>
      </w:r>
    </w:p>
    <w:p w:rsidR="008A2FD5" w:rsidRPr="00AA61E7" w:rsidRDefault="008A2FD5" w:rsidP="008E6003">
      <w:pPr>
        <w:pStyle w:val="ListParagraph"/>
        <w:numPr>
          <w:ilvl w:val="0"/>
          <w:numId w:val="10"/>
        </w:numPr>
        <w:tabs>
          <w:tab w:val="left" w:pos="360"/>
          <w:tab w:val="left" w:pos="630"/>
        </w:tabs>
        <w:spacing w:before="240" w:after="0" w:line="360" w:lineRule="auto"/>
        <w:ind w:left="720"/>
        <w:rPr>
          <w:rFonts w:cstheme="minorHAnsi"/>
          <w:sz w:val="24"/>
          <w:szCs w:val="24"/>
        </w:rPr>
      </w:pPr>
      <w:r w:rsidRPr="00AA61E7">
        <w:rPr>
          <w:rFonts w:cstheme="minorHAnsi"/>
          <w:sz w:val="24"/>
          <w:szCs w:val="24"/>
        </w:rPr>
        <w:t xml:space="preserve">By 2017, threatened species of agro biodiversity, </w:t>
      </w:r>
      <w:r>
        <w:rPr>
          <w:rFonts w:cstheme="minorHAnsi"/>
          <w:sz w:val="24"/>
          <w:szCs w:val="24"/>
        </w:rPr>
        <w:t>wild plants, animals</w:t>
      </w:r>
      <w:r w:rsidRPr="00AA61E7">
        <w:rPr>
          <w:rFonts w:cstheme="minorHAnsi"/>
          <w:sz w:val="24"/>
          <w:szCs w:val="24"/>
        </w:rPr>
        <w:t xml:space="preserve"> and microbial genetic resources are identified and conservation priorities </w:t>
      </w:r>
      <w:r>
        <w:rPr>
          <w:rFonts w:cstheme="minorHAnsi"/>
          <w:sz w:val="24"/>
          <w:szCs w:val="24"/>
        </w:rPr>
        <w:t xml:space="preserve">are </w:t>
      </w:r>
      <w:r w:rsidRPr="00AA61E7">
        <w:rPr>
          <w:rFonts w:cstheme="minorHAnsi"/>
          <w:sz w:val="24"/>
          <w:szCs w:val="24"/>
        </w:rPr>
        <w:t>set</w:t>
      </w:r>
    </w:p>
    <w:p w:rsidR="0030074F" w:rsidRDefault="0030074F" w:rsidP="008E6003">
      <w:pPr>
        <w:pStyle w:val="ListParagraph"/>
        <w:numPr>
          <w:ilvl w:val="0"/>
          <w:numId w:val="10"/>
        </w:numPr>
        <w:tabs>
          <w:tab w:val="left" w:pos="360"/>
          <w:tab w:val="left" w:pos="630"/>
        </w:tabs>
        <w:spacing w:before="240" w:after="0" w:line="360" w:lineRule="auto"/>
        <w:ind w:left="720"/>
        <w:rPr>
          <w:rFonts w:cstheme="minorHAnsi"/>
          <w:sz w:val="24"/>
          <w:szCs w:val="24"/>
        </w:rPr>
      </w:pPr>
      <w:r>
        <w:rPr>
          <w:rFonts w:cstheme="minorHAnsi"/>
          <w:sz w:val="24"/>
          <w:szCs w:val="24"/>
        </w:rPr>
        <w:t xml:space="preserve">By 2020, </w:t>
      </w:r>
      <w:r w:rsidRPr="00F02C13">
        <w:rPr>
          <w:rFonts w:cstheme="minorHAnsi"/>
          <w:i/>
          <w:sz w:val="24"/>
          <w:szCs w:val="24"/>
        </w:rPr>
        <w:t>in situ</w:t>
      </w:r>
      <w:r>
        <w:rPr>
          <w:rFonts w:cstheme="minorHAnsi"/>
          <w:sz w:val="24"/>
          <w:szCs w:val="24"/>
        </w:rPr>
        <w:t xml:space="preserve"> conservation sites are increased and management plans </w:t>
      </w:r>
      <w:r w:rsidR="00110EC1">
        <w:rPr>
          <w:rFonts w:cstheme="minorHAnsi"/>
          <w:sz w:val="24"/>
          <w:szCs w:val="24"/>
        </w:rPr>
        <w:t xml:space="preserve">are </w:t>
      </w:r>
      <w:r>
        <w:rPr>
          <w:rFonts w:cstheme="minorHAnsi"/>
          <w:sz w:val="24"/>
          <w:szCs w:val="24"/>
        </w:rPr>
        <w:t>developed</w:t>
      </w:r>
    </w:p>
    <w:p w:rsidR="00454E6B" w:rsidRPr="00FB32D6" w:rsidRDefault="00454E6B" w:rsidP="00213792">
      <w:pPr>
        <w:spacing w:before="120" w:after="0" w:line="240" w:lineRule="auto"/>
        <w:ind w:left="1710" w:hanging="1710"/>
        <w:jc w:val="both"/>
        <w:rPr>
          <w:rFonts w:cstheme="minorHAnsi"/>
          <w:b/>
          <w:color w:val="7030A0"/>
          <w:sz w:val="24"/>
          <w:szCs w:val="24"/>
        </w:rPr>
      </w:pPr>
      <w:r w:rsidRPr="00FB32D6">
        <w:rPr>
          <w:rFonts w:cstheme="minorHAnsi"/>
          <w:b/>
          <w:color w:val="7030A0"/>
          <w:sz w:val="24"/>
          <w:szCs w:val="24"/>
        </w:rPr>
        <w:t>Strategic Goal D: Enhance the benefits to all from biodiversity and ecosystem services</w:t>
      </w:r>
    </w:p>
    <w:p w:rsidR="00AE56C3" w:rsidRPr="00FB32D6" w:rsidRDefault="00454E6B" w:rsidP="00213792">
      <w:pPr>
        <w:spacing w:before="120" w:after="0" w:line="240" w:lineRule="auto"/>
        <w:ind w:left="1170" w:hanging="1170"/>
        <w:jc w:val="both"/>
        <w:rPr>
          <w:rFonts w:cstheme="minorHAnsi"/>
          <w:b/>
          <w:color w:val="7030A0"/>
          <w:sz w:val="24"/>
          <w:szCs w:val="24"/>
        </w:rPr>
      </w:pPr>
      <w:proofErr w:type="gramStart"/>
      <w:r w:rsidRPr="00FB32D6">
        <w:rPr>
          <w:rFonts w:cstheme="minorHAnsi"/>
          <w:b/>
          <w:color w:val="7030A0"/>
          <w:sz w:val="24"/>
          <w:szCs w:val="24"/>
        </w:rPr>
        <w:t xml:space="preserve">Target </w:t>
      </w:r>
      <w:r w:rsidR="007F7AB4" w:rsidRPr="00FB32D6">
        <w:rPr>
          <w:rFonts w:cstheme="minorHAnsi"/>
          <w:b/>
          <w:color w:val="7030A0"/>
          <w:sz w:val="24"/>
          <w:szCs w:val="24"/>
        </w:rPr>
        <w:t>10</w:t>
      </w:r>
      <w:r w:rsidRPr="00FB32D6">
        <w:rPr>
          <w:rFonts w:cstheme="minorHAnsi"/>
          <w:b/>
          <w:color w:val="7030A0"/>
          <w:sz w:val="24"/>
          <w:szCs w:val="24"/>
        </w:rPr>
        <w:t>.</w:t>
      </w:r>
      <w:proofErr w:type="gramEnd"/>
      <w:r w:rsidR="00AE56C3" w:rsidRPr="00FB32D6">
        <w:rPr>
          <w:rFonts w:cstheme="minorHAnsi"/>
          <w:b/>
          <w:color w:val="7030A0"/>
          <w:sz w:val="24"/>
          <w:szCs w:val="24"/>
        </w:rPr>
        <w:t xml:space="preserve"> By 2020, contribution of biodiversity for ecological services, including climate change adaptation and mitigation is improved through increasing forest cover from 12% to 14%; increased designation of wetlands from 4.5% to 9.0% and doubling restoration of degraded areas</w:t>
      </w:r>
    </w:p>
    <w:p w:rsidR="00454E6B" w:rsidRPr="00FB32D6" w:rsidRDefault="00454E6B" w:rsidP="00213792">
      <w:pPr>
        <w:spacing w:before="120" w:after="0" w:line="240" w:lineRule="auto"/>
        <w:ind w:left="990" w:hanging="990"/>
        <w:jc w:val="both"/>
        <w:rPr>
          <w:rFonts w:cstheme="minorHAnsi"/>
          <w:b/>
          <w:color w:val="7030A0"/>
          <w:sz w:val="24"/>
          <w:szCs w:val="24"/>
        </w:rPr>
      </w:pPr>
      <w:r w:rsidRPr="00FB32D6">
        <w:rPr>
          <w:rFonts w:cstheme="minorHAnsi"/>
          <w:b/>
          <w:color w:val="7030A0"/>
          <w:sz w:val="24"/>
          <w:szCs w:val="24"/>
        </w:rPr>
        <w:t>Technical rationale</w:t>
      </w:r>
    </w:p>
    <w:p w:rsidR="00454E6B" w:rsidRDefault="000D5489" w:rsidP="007F243D">
      <w:pPr>
        <w:tabs>
          <w:tab w:val="left" w:pos="360"/>
        </w:tabs>
        <w:spacing w:before="120" w:after="0" w:line="360" w:lineRule="auto"/>
        <w:jc w:val="both"/>
        <w:rPr>
          <w:rFonts w:cstheme="minorHAnsi"/>
          <w:sz w:val="24"/>
          <w:szCs w:val="24"/>
        </w:rPr>
      </w:pPr>
      <w:r>
        <w:rPr>
          <w:rFonts w:cstheme="minorHAnsi"/>
          <w:sz w:val="24"/>
          <w:szCs w:val="24"/>
        </w:rPr>
        <w:t>C</w:t>
      </w:r>
      <w:r w:rsidR="00454E6B" w:rsidRPr="00AA61E7">
        <w:rPr>
          <w:rFonts w:cstheme="minorHAnsi"/>
          <w:sz w:val="24"/>
          <w:szCs w:val="24"/>
        </w:rPr>
        <w:t xml:space="preserve">onservation, restoration and sustainable management of forests, woodlands, wetlands and other ecosystems are proven </w:t>
      </w:r>
      <w:r w:rsidR="00454E6B" w:rsidRPr="00F04BC2">
        <w:rPr>
          <w:rFonts w:cstheme="minorHAnsi"/>
          <w:sz w:val="24"/>
          <w:szCs w:val="24"/>
        </w:rPr>
        <w:t>and available</w:t>
      </w:r>
      <w:r w:rsidR="00454E6B" w:rsidRPr="00AA61E7">
        <w:rPr>
          <w:rFonts w:cstheme="minorHAnsi"/>
          <w:sz w:val="24"/>
          <w:szCs w:val="24"/>
        </w:rPr>
        <w:t xml:space="preserve"> means to sequester carbon dioxide and prevent the </w:t>
      </w:r>
      <w:r w:rsidR="00C0257F">
        <w:rPr>
          <w:rFonts w:cstheme="minorHAnsi"/>
          <w:sz w:val="24"/>
          <w:szCs w:val="24"/>
        </w:rPr>
        <w:t>release</w:t>
      </w:r>
      <w:r w:rsidR="00454E6B" w:rsidRPr="00AA61E7">
        <w:rPr>
          <w:rFonts w:cstheme="minorHAnsi"/>
          <w:sz w:val="24"/>
          <w:szCs w:val="24"/>
        </w:rPr>
        <w:t xml:space="preserve"> of </w:t>
      </w:r>
      <w:r w:rsidR="00C0257F">
        <w:rPr>
          <w:rFonts w:cstheme="minorHAnsi"/>
          <w:sz w:val="24"/>
          <w:szCs w:val="24"/>
        </w:rPr>
        <w:t xml:space="preserve">the </w:t>
      </w:r>
      <w:r w:rsidR="00454E6B" w:rsidRPr="00AA61E7">
        <w:rPr>
          <w:rFonts w:cstheme="minorHAnsi"/>
          <w:sz w:val="24"/>
          <w:szCs w:val="24"/>
        </w:rPr>
        <w:t xml:space="preserve">other greenhouse gases. </w:t>
      </w:r>
      <w:r w:rsidR="00C0257F">
        <w:rPr>
          <w:rFonts w:cstheme="minorHAnsi"/>
          <w:sz w:val="24"/>
          <w:szCs w:val="24"/>
        </w:rPr>
        <w:t>Therefore,</w:t>
      </w:r>
      <w:r w:rsidR="001D5EE2">
        <w:rPr>
          <w:rFonts w:cstheme="minorHAnsi"/>
          <w:sz w:val="24"/>
          <w:szCs w:val="24"/>
        </w:rPr>
        <w:t xml:space="preserve"> maintaining ecosystems </w:t>
      </w:r>
      <w:r w:rsidR="00454E6B" w:rsidRPr="00AA61E7">
        <w:rPr>
          <w:rFonts w:cstheme="minorHAnsi"/>
          <w:sz w:val="24"/>
          <w:szCs w:val="24"/>
        </w:rPr>
        <w:t xml:space="preserve">helps </w:t>
      </w:r>
      <w:r w:rsidR="001D5EE2">
        <w:rPr>
          <w:rFonts w:cstheme="minorHAnsi"/>
          <w:sz w:val="24"/>
          <w:szCs w:val="24"/>
        </w:rPr>
        <w:t xml:space="preserve">to </w:t>
      </w:r>
      <w:r w:rsidR="00454E6B" w:rsidRPr="00AA61E7">
        <w:rPr>
          <w:rFonts w:cstheme="minorHAnsi"/>
          <w:sz w:val="24"/>
          <w:szCs w:val="24"/>
        </w:rPr>
        <w:t>ensure the continuation of existing ecosystem services</w:t>
      </w:r>
      <w:r w:rsidR="001D5EE2">
        <w:rPr>
          <w:rFonts w:cstheme="minorHAnsi"/>
          <w:sz w:val="24"/>
          <w:szCs w:val="24"/>
        </w:rPr>
        <w:t>,</w:t>
      </w:r>
      <w:r w:rsidR="00454E6B" w:rsidRPr="00AA61E7">
        <w:rPr>
          <w:rFonts w:cstheme="minorHAnsi"/>
          <w:sz w:val="24"/>
          <w:szCs w:val="24"/>
        </w:rPr>
        <w:t xml:space="preserve"> including carbon sequestration. Restored ecosystems can improve resilience including </w:t>
      </w:r>
      <w:r w:rsidR="001D5EE2">
        <w:rPr>
          <w:rFonts w:cstheme="minorHAnsi"/>
          <w:sz w:val="24"/>
          <w:szCs w:val="24"/>
        </w:rPr>
        <w:t xml:space="preserve">their </w:t>
      </w:r>
      <w:r w:rsidR="00454E6B" w:rsidRPr="00AA61E7">
        <w:rPr>
          <w:rFonts w:cstheme="minorHAnsi"/>
          <w:sz w:val="24"/>
          <w:szCs w:val="24"/>
        </w:rPr>
        <w:t xml:space="preserve">adaptive capacity, and can contribute to climate change adaptation and generate additional benefits for </w:t>
      </w:r>
      <w:r w:rsidR="0019409F" w:rsidRPr="00AA61E7">
        <w:rPr>
          <w:rFonts w:cstheme="minorHAnsi"/>
          <w:sz w:val="24"/>
          <w:szCs w:val="24"/>
        </w:rPr>
        <w:t xml:space="preserve">the </w:t>
      </w:r>
      <w:r w:rsidR="00454E6B" w:rsidRPr="00AA61E7">
        <w:rPr>
          <w:rFonts w:cstheme="minorHAnsi"/>
          <w:sz w:val="24"/>
          <w:szCs w:val="24"/>
        </w:rPr>
        <w:t xml:space="preserve">people, in particular </w:t>
      </w:r>
      <w:r w:rsidR="0019409F" w:rsidRPr="00AA61E7">
        <w:rPr>
          <w:rFonts w:cstheme="minorHAnsi"/>
          <w:sz w:val="24"/>
          <w:szCs w:val="24"/>
        </w:rPr>
        <w:t>local communities.</w:t>
      </w:r>
    </w:p>
    <w:p w:rsidR="00833336" w:rsidRPr="0018421B" w:rsidRDefault="00833336" w:rsidP="00213792">
      <w:pPr>
        <w:spacing w:before="120" w:after="0" w:line="240" w:lineRule="auto"/>
        <w:ind w:left="1710" w:hanging="1710"/>
        <w:jc w:val="both"/>
        <w:rPr>
          <w:rFonts w:cstheme="minorHAnsi"/>
          <w:sz w:val="24"/>
          <w:szCs w:val="24"/>
        </w:rPr>
      </w:pPr>
    </w:p>
    <w:p w:rsidR="00833336" w:rsidRPr="0018421B" w:rsidRDefault="00833336" w:rsidP="00213792">
      <w:pPr>
        <w:spacing w:before="120" w:after="0" w:line="240" w:lineRule="auto"/>
        <w:ind w:left="1710" w:hanging="1710"/>
        <w:jc w:val="both"/>
        <w:rPr>
          <w:rFonts w:cstheme="minorHAnsi"/>
          <w:sz w:val="24"/>
          <w:szCs w:val="24"/>
        </w:rPr>
      </w:pPr>
    </w:p>
    <w:p w:rsidR="00454E6B" w:rsidRPr="00360380" w:rsidRDefault="00454E6B" w:rsidP="00213792">
      <w:pPr>
        <w:spacing w:before="120" w:after="0" w:line="240" w:lineRule="auto"/>
        <w:ind w:left="1710" w:hanging="1710"/>
        <w:jc w:val="both"/>
        <w:rPr>
          <w:rFonts w:cstheme="minorHAnsi"/>
          <w:b/>
          <w:color w:val="7030A0"/>
          <w:sz w:val="24"/>
          <w:szCs w:val="24"/>
        </w:rPr>
      </w:pPr>
      <w:r w:rsidRPr="00360380">
        <w:rPr>
          <w:rFonts w:cstheme="minorHAnsi"/>
          <w:b/>
          <w:color w:val="7030A0"/>
          <w:sz w:val="24"/>
          <w:szCs w:val="24"/>
        </w:rPr>
        <w:lastRenderedPageBreak/>
        <w:t>Implementation strategy</w:t>
      </w:r>
    </w:p>
    <w:p w:rsidR="00454E6B" w:rsidRDefault="003622DD" w:rsidP="007F243D">
      <w:pPr>
        <w:tabs>
          <w:tab w:val="left" w:pos="360"/>
        </w:tabs>
        <w:spacing w:before="120" w:after="0" w:line="360" w:lineRule="auto"/>
        <w:jc w:val="both"/>
        <w:rPr>
          <w:rFonts w:cstheme="minorHAnsi"/>
          <w:sz w:val="24"/>
          <w:szCs w:val="24"/>
        </w:rPr>
      </w:pPr>
      <w:r w:rsidRPr="00AA61E7">
        <w:rPr>
          <w:rFonts w:cstheme="minorHAnsi"/>
          <w:sz w:val="24"/>
          <w:szCs w:val="24"/>
        </w:rPr>
        <w:t>There are huge efforts of forest ecosystem restoration through area enclosures and massive tree plantings</w:t>
      </w:r>
      <w:r w:rsidR="00110EC1">
        <w:rPr>
          <w:rFonts w:cstheme="minorHAnsi"/>
          <w:sz w:val="24"/>
          <w:szCs w:val="24"/>
        </w:rPr>
        <w:t xml:space="preserve"> in Ethiopia</w:t>
      </w:r>
      <w:r w:rsidRPr="00AA61E7">
        <w:rPr>
          <w:rFonts w:cstheme="minorHAnsi"/>
          <w:sz w:val="24"/>
          <w:szCs w:val="24"/>
        </w:rPr>
        <w:t xml:space="preserve">. </w:t>
      </w:r>
      <w:r w:rsidR="0019409F" w:rsidRPr="00AA61E7">
        <w:rPr>
          <w:rFonts w:cstheme="minorHAnsi"/>
          <w:sz w:val="24"/>
          <w:szCs w:val="24"/>
        </w:rPr>
        <w:t xml:space="preserve">Increasing forest cover, designation of wetlands and restoration of degraded areas are the major activities required to realize this target. </w:t>
      </w:r>
      <w:r w:rsidR="00454E6B" w:rsidRPr="00AA61E7">
        <w:rPr>
          <w:rFonts w:cstheme="minorHAnsi"/>
          <w:sz w:val="24"/>
          <w:szCs w:val="24"/>
        </w:rPr>
        <w:t xml:space="preserve">Participatory Forest </w:t>
      </w:r>
      <w:r w:rsidR="004508AD" w:rsidRPr="00AA61E7">
        <w:rPr>
          <w:rFonts w:cstheme="minorHAnsi"/>
          <w:sz w:val="24"/>
          <w:szCs w:val="24"/>
        </w:rPr>
        <w:t>Management which</w:t>
      </w:r>
      <w:r w:rsidR="00833336">
        <w:rPr>
          <w:rFonts w:cstheme="minorHAnsi"/>
          <w:sz w:val="24"/>
          <w:szCs w:val="24"/>
        </w:rPr>
        <w:t xml:space="preserve"> </w:t>
      </w:r>
      <w:r w:rsidR="00151FDD" w:rsidRPr="00AA61E7">
        <w:rPr>
          <w:rFonts w:cstheme="minorHAnsi"/>
          <w:sz w:val="24"/>
          <w:szCs w:val="24"/>
        </w:rPr>
        <w:t>is</w:t>
      </w:r>
      <w:r w:rsidR="00454E6B" w:rsidRPr="00AA61E7">
        <w:rPr>
          <w:rFonts w:cstheme="minorHAnsi"/>
          <w:sz w:val="24"/>
          <w:szCs w:val="24"/>
        </w:rPr>
        <w:t xml:space="preserve"> underway in different parts of the country</w:t>
      </w:r>
      <w:r w:rsidR="0019409F" w:rsidRPr="00AA61E7">
        <w:rPr>
          <w:rFonts w:cstheme="minorHAnsi"/>
          <w:sz w:val="24"/>
          <w:szCs w:val="24"/>
        </w:rPr>
        <w:t xml:space="preserve"> will be </w:t>
      </w:r>
      <w:r w:rsidR="004508AD" w:rsidRPr="00AA61E7">
        <w:rPr>
          <w:rFonts w:cstheme="minorHAnsi"/>
          <w:sz w:val="24"/>
          <w:szCs w:val="24"/>
        </w:rPr>
        <w:t>strengthened through</w:t>
      </w:r>
      <w:r w:rsidR="00454E6B" w:rsidRPr="00AA61E7">
        <w:rPr>
          <w:rFonts w:cstheme="minorHAnsi"/>
          <w:sz w:val="24"/>
          <w:szCs w:val="24"/>
        </w:rPr>
        <w:t xml:space="preserve"> 2020. Moreover, climate change mitigation activities such as REDD+ and CRGE </w:t>
      </w:r>
      <w:r w:rsidR="00F372AA">
        <w:rPr>
          <w:rFonts w:cstheme="minorHAnsi"/>
          <w:sz w:val="24"/>
          <w:szCs w:val="24"/>
        </w:rPr>
        <w:t xml:space="preserve">strategy </w:t>
      </w:r>
      <w:r w:rsidR="00454E6B" w:rsidRPr="00AA61E7">
        <w:rPr>
          <w:rFonts w:cstheme="minorHAnsi"/>
          <w:sz w:val="24"/>
          <w:szCs w:val="24"/>
        </w:rPr>
        <w:t xml:space="preserve">will be widely </w:t>
      </w:r>
      <w:r w:rsidR="00151FDD" w:rsidRPr="00AA61E7">
        <w:rPr>
          <w:rFonts w:cstheme="minorHAnsi"/>
          <w:sz w:val="24"/>
          <w:szCs w:val="24"/>
        </w:rPr>
        <w:t>implemented.</w:t>
      </w:r>
    </w:p>
    <w:p w:rsidR="00454E6B" w:rsidRPr="003D3B56" w:rsidRDefault="00454E6B" w:rsidP="00213792">
      <w:pPr>
        <w:pStyle w:val="ListParagraph"/>
        <w:spacing w:before="120" w:after="0" w:line="360" w:lineRule="auto"/>
        <w:ind w:left="0"/>
        <w:contextualSpacing w:val="0"/>
        <w:rPr>
          <w:rFonts w:cstheme="minorHAnsi"/>
          <w:b/>
          <w:color w:val="7030A0"/>
          <w:sz w:val="24"/>
          <w:szCs w:val="24"/>
        </w:rPr>
      </w:pPr>
      <w:r w:rsidRPr="00642816">
        <w:rPr>
          <w:rFonts w:eastAsia="Times New Roman" w:cstheme="minorHAnsi"/>
          <w:b/>
          <w:color w:val="7030A0"/>
          <w:sz w:val="24"/>
          <w:szCs w:val="24"/>
        </w:rPr>
        <w:t>Milestones</w:t>
      </w:r>
    </w:p>
    <w:p w:rsidR="00F02C13" w:rsidRPr="00DF5D8B" w:rsidRDefault="00454E6B" w:rsidP="008E6003">
      <w:pPr>
        <w:pStyle w:val="ListParagraph"/>
        <w:numPr>
          <w:ilvl w:val="0"/>
          <w:numId w:val="11"/>
        </w:numPr>
        <w:tabs>
          <w:tab w:val="left" w:pos="360"/>
          <w:tab w:val="left" w:pos="720"/>
        </w:tabs>
        <w:autoSpaceDE w:val="0"/>
        <w:autoSpaceDN w:val="0"/>
        <w:adjustRightInd w:val="0"/>
        <w:spacing w:before="120" w:after="0" w:line="360" w:lineRule="auto"/>
        <w:ind w:left="720"/>
        <w:rPr>
          <w:rFonts w:cs="Calibri"/>
          <w:b/>
          <w:bCs/>
          <w:color w:val="7030A0"/>
          <w:sz w:val="24"/>
          <w:szCs w:val="24"/>
        </w:rPr>
      </w:pPr>
      <w:r w:rsidRPr="00F02C13">
        <w:rPr>
          <w:rFonts w:cstheme="minorHAnsi"/>
          <w:sz w:val="24"/>
          <w:szCs w:val="24"/>
        </w:rPr>
        <w:t>By 20</w:t>
      </w:r>
      <w:r w:rsidR="00F02C13" w:rsidRPr="00F02C13">
        <w:rPr>
          <w:rFonts w:cstheme="minorHAnsi"/>
          <w:sz w:val="24"/>
          <w:szCs w:val="24"/>
        </w:rPr>
        <w:t>20</w:t>
      </w:r>
      <w:r w:rsidR="00E94F98" w:rsidRPr="00F02C13">
        <w:rPr>
          <w:rFonts w:cstheme="minorHAnsi"/>
          <w:sz w:val="24"/>
          <w:szCs w:val="24"/>
        </w:rPr>
        <w:t>,</w:t>
      </w:r>
      <w:r w:rsidR="00F02C13" w:rsidRPr="00F02C13">
        <w:rPr>
          <w:rFonts w:cstheme="minorHAnsi"/>
          <w:sz w:val="24"/>
          <w:szCs w:val="24"/>
        </w:rPr>
        <w:t xml:space="preserve"> areas under forest cover, designated wetlands and restored degraded areas are increased </w:t>
      </w:r>
      <w:r w:rsidR="00F02C13" w:rsidRPr="00DF5D8B">
        <w:rPr>
          <w:rFonts w:cstheme="minorHAnsi"/>
          <w:sz w:val="24"/>
          <w:szCs w:val="24"/>
        </w:rPr>
        <w:t>by 2</w:t>
      </w:r>
      <w:r w:rsidR="00DF5D8B">
        <w:rPr>
          <w:rFonts w:cstheme="minorHAnsi"/>
          <w:sz w:val="24"/>
          <w:szCs w:val="24"/>
        </w:rPr>
        <w:t>%</w:t>
      </w:r>
      <w:r w:rsidR="00F02C13" w:rsidRPr="00DF5D8B">
        <w:rPr>
          <w:rFonts w:cstheme="minorHAnsi"/>
          <w:sz w:val="24"/>
          <w:szCs w:val="24"/>
        </w:rPr>
        <w:t>, 100</w:t>
      </w:r>
      <w:r w:rsidR="00DF5D8B">
        <w:rPr>
          <w:rFonts w:cstheme="minorHAnsi"/>
          <w:sz w:val="24"/>
          <w:szCs w:val="24"/>
        </w:rPr>
        <w:t>%</w:t>
      </w:r>
      <w:r w:rsidR="00F02C13" w:rsidRPr="00DF5D8B">
        <w:rPr>
          <w:rFonts w:cstheme="minorHAnsi"/>
          <w:sz w:val="24"/>
          <w:szCs w:val="24"/>
        </w:rPr>
        <w:t xml:space="preserve"> and 100%</w:t>
      </w:r>
      <w:r w:rsidR="00921785">
        <w:rPr>
          <w:rFonts w:cstheme="minorHAnsi"/>
          <w:sz w:val="24"/>
          <w:szCs w:val="24"/>
        </w:rPr>
        <w:t>;</w:t>
      </w:r>
      <w:r w:rsidR="00F02C13" w:rsidRPr="00DF5D8B">
        <w:rPr>
          <w:rFonts w:cstheme="minorHAnsi"/>
          <w:sz w:val="24"/>
          <w:szCs w:val="24"/>
        </w:rPr>
        <w:t xml:space="preserve"> respectively</w:t>
      </w:r>
    </w:p>
    <w:p w:rsidR="002D6549" w:rsidRPr="00F02C13" w:rsidRDefault="00F02C13" w:rsidP="008E6003">
      <w:pPr>
        <w:pStyle w:val="ListParagraph"/>
        <w:numPr>
          <w:ilvl w:val="0"/>
          <w:numId w:val="11"/>
        </w:numPr>
        <w:tabs>
          <w:tab w:val="left" w:pos="360"/>
          <w:tab w:val="left" w:pos="720"/>
        </w:tabs>
        <w:autoSpaceDE w:val="0"/>
        <w:autoSpaceDN w:val="0"/>
        <w:adjustRightInd w:val="0"/>
        <w:spacing w:line="360" w:lineRule="auto"/>
        <w:ind w:left="720"/>
        <w:rPr>
          <w:rFonts w:cs="Calibri"/>
          <w:b/>
          <w:bCs/>
          <w:color w:val="7030A0"/>
          <w:sz w:val="24"/>
          <w:szCs w:val="24"/>
        </w:rPr>
      </w:pPr>
      <w:r w:rsidRPr="00F02C13">
        <w:rPr>
          <w:sz w:val="24"/>
          <w:szCs w:val="24"/>
        </w:rPr>
        <w:t xml:space="preserve">By 2020, incentives for the local communities through REDD+ from high forests, woodlands and traditional </w:t>
      </w:r>
      <w:r w:rsidR="00E534A7" w:rsidRPr="00F02C13">
        <w:rPr>
          <w:sz w:val="24"/>
          <w:szCs w:val="24"/>
        </w:rPr>
        <w:t>agro</w:t>
      </w:r>
      <w:r w:rsidR="00833336">
        <w:rPr>
          <w:sz w:val="24"/>
          <w:szCs w:val="24"/>
        </w:rPr>
        <w:t>-</w:t>
      </w:r>
      <w:r w:rsidR="00E534A7" w:rsidRPr="00F02C13">
        <w:rPr>
          <w:sz w:val="24"/>
          <w:szCs w:val="24"/>
        </w:rPr>
        <w:t>forestry</w:t>
      </w:r>
      <w:r w:rsidRPr="00F02C13">
        <w:rPr>
          <w:sz w:val="24"/>
          <w:szCs w:val="24"/>
        </w:rPr>
        <w:t xml:space="preserve"> are generated</w:t>
      </w:r>
      <w:r w:rsidR="00833336">
        <w:rPr>
          <w:sz w:val="24"/>
          <w:szCs w:val="24"/>
        </w:rPr>
        <w:t>.</w:t>
      </w:r>
    </w:p>
    <w:p w:rsidR="00AE56C3" w:rsidRPr="0074248E" w:rsidRDefault="00F332F8" w:rsidP="00213792">
      <w:pPr>
        <w:spacing w:before="120" w:after="0" w:line="240" w:lineRule="auto"/>
        <w:ind w:left="1080" w:hanging="1080"/>
        <w:jc w:val="both"/>
        <w:rPr>
          <w:rFonts w:cstheme="minorHAnsi"/>
          <w:b/>
          <w:color w:val="7030A0"/>
          <w:sz w:val="24"/>
          <w:szCs w:val="24"/>
        </w:rPr>
      </w:pPr>
      <w:proofErr w:type="gramStart"/>
      <w:r w:rsidRPr="0074248E">
        <w:rPr>
          <w:rFonts w:cstheme="minorHAnsi"/>
          <w:b/>
          <w:color w:val="7030A0"/>
          <w:sz w:val="24"/>
          <w:szCs w:val="24"/>
        </w:rPr>
        <w:t>Target 11.</w:t>
      </w:r>
      <w:proofErr w:type="gramEnd"/>
      <w:r w:rsidR="00BF0428">
        <w:rPr>
          <w:rFonts w:cstheme="minorHAnsi"/>
          <w:b/>
          <w:color w:val="7030A0"/>
          <w:sz w:val="24"/>
          <w:szCs w:val="24"/>
        </w:rPr>
        <w:t xml:space="preserve"> </w:t>
      </w:r>
      <w:r w:rsidR="00AE56C3" w:rsidRPr="0074248E">
        <w:rPr>
          <w:rFonts w:cstheme="minorHAnsi"/>
          <w:b/>
          <w:color w:val="7030A0"/>
          <w:sz w:val="24"/>
          <w:szCs w:val="24"/>
        </w:rPr>
        <w:t xml:space="preserve">By 2020, the number of potential genetic materials accessed for research and development, and </w:t>
      </w:r>
      <w:r w:rsidR="00E56E5C" w:rsidRPr="0074248E">
        <w:rPr>
          <w:rFonts w:cstheme="minorHAnsi"/>
          <w:b/>
          <w:color w:val="7030A0"/>
          <w:sz w:val="24"/>
          <w:szCs w:val="24"/>
        </w:rPr>
        <w:t xml:space="preserve">equitable benefit </w:t>
      </w:r>
      <w:r w:rsidR="00AE56C3" w:rsidRPr="0074248E">
        <w:rPr>
          <w:rFonts w:cstheme="minorHAnsi"/>
          <w:b/>
          <w:color w:val="7030A0"/>
          <w:sz w:val="24"/>
          <w:szCs w:val="24"/>
        </w:rPr>
        <w:t>sharing are increased by 35 and 39%, respectively</w:t>
      </w:r>
    </w:p>
    <w:p w:rsidR="00454E6B" w:rsidRPr="0074248E" w:rsidRDefault="00454E6B" w:rsidP="00294E1C">
      <w:pPr>
        <w:spacing w:before="240" w:after="0" w:line="240" w:lineRule="auto"/>
        <w:ind w:left="990" w:hanging="990"/>
        <w:jc w:val="both"/>
        <w:rPr>
          <w:rFonts w:cstheme="minorHAnsi"/>
          <w:b/>
          <w:color w:val="7030A0"/>
          <w:sz w:val="24"/>
          <w:szCs w:val="24"/>
        </w:rPr>
      </w:pPr>
      <w:r w:rsidRPr="0074248E">
        <w:rPr>
          <w:rFonts w:cstheme="minorHAnsi"/>
          <w:b/>
          <w:color w:val="7030A0"/>
          <w:sz w:val="24"/>
          <w:szCs w:val="24"/>
        </w:rPr>
        <w:t>Technical rationale</w:t>
      </w:r>
    </w:p>
    <w:p w:rsidR="00FD5072" w:rsidRDefault="000A0C10" w:rsidP="007F243D">
      <w:pPr>
        <w:tabs>
          <w:tab w:val="left" w:pos="360"/>
        </w:tabs>
        <w:spacing w:before="120" w:after="0" w:line="360" w:lineRule="auto"/>
        <w:jc w:val="both"/>
        <w:rPr>
          <w:sz w:val="24"/>
          <w:szCs w:val="24"/>
        </w:rPr>
      </w:pPr>
      <w:r>
        <w:rPr>
          <w:rFonts w:cstheme="minorHAnsi"/>
          <w:bCs/>
          <w:sz w:val="24"/>
          <w:szCs w:val="24"/>
        </w:rPr>
        <w:t>A</w:t>
      </w:r>
      <w:r w:rsidR="00454E6B" w:rsidRPr="00AA61E7">
        <w:rPr>
          <w:rFonts w:cstheme="minorHAnsi"/>
          <w:bCs/>
          <w:sz w:val="24"/>
          <w:szCs w:val="24"/>
        </w:rPr>
        <w:t xml:space="preserve">ccess and Benefit Sharing (ABS) concept emerged during the negotiations on the Convention on Biological </w:t>
      </w:r>
      <w:r w:rsidR="004508AD" w:rsidRPr="00AA61E7">
        <w:rPr>
          <w:rFonts w:cstheme="minorHAnsi"/>
          <w:bCs/>
          <w:sz w:val="24"/>
          <w:szCs w:val="24"/>
        </w:rPr>
        <w:t>Diversity. Due</w:t>
      </w:r>
      <w:r w:rsidR="00FD5072" w:rsidRPr="00AA61E7">
        <w:rPr>
          <w:rFonts w:cstheme="minorHAnsi"/>
          <w:bCs/>
          <w:sz w:val="24"/>
          <w:szCs w:val="24"/>
        </w:rPr>
        <w:t xml:space="preserve"> to</w:t>
      </w:r>
      <w:r w:rsidR="00454E6B" w:rsidRPr="00AA61E7">
        <w:rPr>
          <w:rFonts w:cstheme="minorHAnsi"/>
          <w:sz w:val="24"/>
          <w:szCs w:val="24"/>
        </w:rPr>
        <w:t xml:space="preserve"> limited capacity and lack of effective enforcement and follow up mechanisms of</w:t>
      </w:r>
      <w:r w:rsidR="00110EC1">
        <w:rPr>
          <w:rFonts w:cstheme="minorHAnsi"/>
          <w:sz w:val="24"/>
          <w:szCs w:val="24"/>
        </w:rPr>
        <w:t xml:space="preserve"> the</w:t>
      </w:r>
      <w:r w:rsidR="00454E6B" w:rsidRPr="00AA61E7">
        <w:rPr>
          <w:rFonts w:cstheme="minorHAnsi"/>
          <w:sz w:val="24"/>
          <w:szCs w:val="24"/>
        </w:rPr>
        <w:t xml:space="preserve"> ABS, </w:t>
      </w:r>
      <w:r w:rsidR="00A04293">
        <w:rPr>
          <w:rFonts w:cstheme="minorHAnsi"/>
          <w:sz w:val="24"/>
          <w:szCs w:val="24"/>
        </w:rPr>
        <w:t>Ethiopia</w:t>
      </w:r>
      <w:r w:rsidR="00454E6B" w:rsidRPr="00AA61E7">
        <w:rPr>
          <w:rFonts w:cstheme="minorHAnsi"/>
          <w:sz w:val="24"/>
          <w:szCs w:val="24"/>
        </w:rPr>
        <w:t xml:space="preserve"> and local communities are not adequately benefit</w:t>
      </w:r>
      <w:r w:rsidR="00FD5072" w:rsidRPr="00AA61E7">
        <w:rPr>
          <w:rFonts w:cstheme="minorHAnsi"/>
          <w:sz w:val="24"/>
          <w:szCs w:val="24"/>
        </w:rPr>
        <w:t>ing</w:t>
      </w:r>
      <w:r>
        <w:rPr>
          <w:rFonts w:cstheme="minorHAnsi"/>
          <w:sz w:val="24"/>
          <w:szCs w:val="24"/>
        </w:rPr>
        <w:t xml:space="preserve"> from accessing their g</w:t>
      </w:r>
      <w:r w:rsidR="00454E6B" w:rsidRPr="00AA61E7">
        <w:rPr>
          <w:rFonts w:cstheme="minorHAnsi"/>
          <w:sz w:val="24"/>
          <w:szCs w:val="24"/>
        </w:rPr>
        <w:t xml:space="preserve">enetic resources. This has contributed </w:t>
      </w:r>
      <w:r w:rsidR="00454E6B" w:rsidRPr="00364CC4">
        <w:rPr>
          <w:rFonts w:cstheme="minorHAnsi"/>
          <w:sz w:val="24"/>
          <w:szCs w:val="24"/>
        </w:rPr>
        <w:t>to the degradation of the country’s biodiversity. Therefore, concerted effort</w:t>
      </w:r>
      <w:r w:rsidR="00FD5072" w:rsidRPr="00364CC4">
        <w:rPr>
          <w:rFonts w:cstheme="minorHAnsi"/>
          <w:sz w:val="24"/>
          <w:szCs w:val="24"/>
        </w:rPr>
        <w:t xml:space="preserve">s are required to maximize access of </w:t>
      </w:r>
      <w:r w:rsidR="00FD5072" w:rsidRPr="00364CC4">
        <w:rPr>
          <w:sz w:val="24"/>
          <w:szCs w:val="24"/>
        </w:rPr>
        <w:t>potential genetic materials and shar</w:t>
      </w:r>
      <w:r w:rsidR="00110EC1">
        <w:rPr>
          <w:sz w:val="24"/>
          <w:szCs w:val="24"/>
        </w:rPr>
        <w:t>ing</w:t>
      </w:r>
      <w:r w:rsidR="00FD5072" w:rsidRPr="00364CC4">
        <w:rPr>
          <w:sz w:val="24"/>
          <w:szCs w:val="24"/>
        </w:rPr>
        <w:t xml:space="preserve"> benefits accrued from their use equitably.</w:t>
      </w:r>
    </w:p>
    <w:p w:rsidR="00454E6B" w:rsidRPr="00E56E5C" w:rsidRDefault="00454E6B" w:rsidP="009F07C3">
      <w:pPr>
        <w:spacing w:before="120" w:after="0" w:line="240" w:lineRule="auto"/>
        <w:ind w:left="1710" w:hanging="1710"/>
        <w:jc w:val="both"/>
        <w:rPr>
          <w:rFonts w:cstheme="minorHAnsi"/>
          <w:b/>
          <w:color w:val="7030A0"/>
          <w:sz w:val="24"/>
          <w:szCs w:val="24"/>
        </w:rPr>
      </w:pPr>
      <w:r w:rsidRPr="00E56E5C">
        <w:rPr>
          <w:rFonts w:cstheme="minorHAnsi"/>
          <w:b/>
          <w:color w:val="7030A0"/>
          <w:sz w:val="24"/>
          <w:szCs w:val="24"/>
        </w:rPr>
        <w:t>Implementation strategy</w:t>
      </w:r>
    </w:p>
    <w:p w:rsidR="007008B0" w:rsidRDefault="00FD2EBE" w:rsidP="007F243D">
      <w:pPr>
        <w:tabs>
          <w:tab w:val="left" w:pos="360"/>
        </w:tabs>
        <w:spacing w:before="120" w:after="0" w:line="360" w:lineRule="auto"/>
        <w:jc w:val="both"/>
        <w:rPr>
          <w:rFonts w:cstheme="minorHAnsi"/>
          <w:sz w:val="24"/>
          <w:szCs w:val="24"/>
        </w:rPr>
      </w:pPr>
      <w:r w:rsidRPr="00AA61E7">
        <w:rPr>
          <w:rFonts w:cstheme="minorHAnsi"/>
          <w:sz w:val="24"/>
          <w:szCs w:val="24"/>
        </w:rPr>
        <w:t xml:space="preserve">Implementation </w:t>
      </w:r>
      <w:r w:rsidR="003C58DB" w:rsidRPr="00AA61E7">
        <w:rPr>
          <w:rFonts w:cstheme="minorHAnsi"/>
          <w:sz w:val="24"/>
          <w:szCs w:val="24"/>
        </w:rPr>
        <w:t>of this</w:t>
      </w:r>
      <w:r w:rsidR="00B14973" w:rsidRPr="00AA61E7">
        <w:rPr>
          <w:rFonts w:cstheme="minorHAnsi"/>
          <w:sz w:val="24"/>
          <w:szCs w:val="24"/>
        </w:rPr>
        <w:t xml:space="preserve"> target will require identification of potential genetic resources for access</w:t>
      </w:r>
      <w:r w:rsidRPr="00AA61E7">
        <w:rPr>
          <w:rFonts w:cstheme="minorHAnsi"/>
          <w:sz w:val="24"/>
          <w:szCs w:val="24"/>
        </w:rPr>
        <w:t xml:space="preserve"> (bio-prospecting), market promotion of bio-prospected species, </w:t>
      </w:r>
      <w:r w:rsidR="00454E6B" w:rsidRPr="00AA61E7">
        <w:rPr>
          <w:rFonts w:cstheme="minorHAnsi"/>
          <w:sz w:val="24"/>
          <w:szCs w:val="24"/>
        </w:rPr>
        <w:t xml:space="preserve">capacity building </w:t>
      </w:r>
      <w:r w:rsidR="00B14973" w:rsidRPr="00AA61E7">
        <w:rPr>
          <w:rFonts w:cstheme="minorHAnsi"/>
          <w:sz w:val="24"/>
          <w:szCs w:val="24"/>
        </w:rPr>
        <w:t xml:space="preserve">and awareness </w:t>
      </w:r>
      <w:proofErr w:type="gramStart"/>
      <w:r w:rsidR="004508AD" w:rsidRPr="00AA61E7">
        <w:rPr>
          <w:rFonts w:cstheme="minorHAnsi"/>
          <w:sz w:val="24"/>
          <w:szCs w:val="24"/>
        </w:rPr>
        <w:t>raising</w:t>
      </w:r>
      <w:proofErr w:type="gramEnd"/>
      <w:r w:rsidR="004508AD" w:rsidRPr="00AA61E7">
        <w:rPr>
          <w:rFonts w:cstheme="minorHAnsi"/>
          <w:sz w:val="24"/>
          <w:szCs w:val="24"/>
        </w:rPr>
        <w:t xml:space="preserve"> on</w:t>
      </w:r>
      <w:r w:rsidR="00454E6B" w:rsidRPr="00AA61E7">
        <w:rPr>
          <w:rFonts w:cstheme="minorHAnsi"/>
          <w:sz w:val="24"/>
          <w:szCs w:val="24"/>
        </w:rPr>
        <w:t xml:space="preserve"> ABS at various </w:t>
      </w:r>
      <w:r w:rsidR="004508AD" w:rsidRPr="00AA61E7">
        <w:rPr>
          <w:rFonts w:cstheme="minorHAnsi"/>
          <w:sz w:val="24"/>
          <w:szCs w:val="24"/>
        </w:rPr>
        <w:t>levels and</w:t>
      </w:r>
      <w:r w:rsidR="00833336">
        <w:rPr>
          <w:rFonts w:cstheme="minorHAnsi"/>
          <w:sz w:val="24"/>
          <w:szCs w:val="24"/>
        </w:rPr>
        <w:t xml:space="preserve"> </w:t>
      </w:r>
      <w:r w:rsidR="00C41DCA" w:rsidRPr="00AA61E7">
        <w:rPr>
          <w:rFonts w:cstheme="minorHAnsi"/>
          <w:sz w:val="24"/>
          <w:szCs w:val="24"/>
        </w:rPr>
        <w:t>implement</w:t>
      </w:r>
      <w:r w:rsidR="005C7A9C">
        <w:rPr>
          <w:rFonts w:cstheme="minorHAnsi"/>
          <w:sz w:val="24"/>
          <w:szCs w:val="24"/>
        </w:rPr>
        <w:t>ing</w:t>
      </w:r>
      <w:r w:rsidR="00C41DCA" w:rsidRPr="00AA61E7">
        <w:rPr>
          <w:rFonts w:cstheme="minorHAnsi"/>
          <w:sz w:val="24"/>
          <w:szCs w:val="24"/>
        </w:rPr>
        <w:t xml:space="preserve"> the ABS rules </w:t>
      </w:r>
      <w:r w:rsidR="00C41DCA" w:rsidRPr="00AA61E7">
        <w:rPr>
          <w:rFonts w:cstheme="minorHAnsi"/>
          <w:sz w:val="24"/>
          <w:szCs w:val="24"/>
        </w:rPr>
        <w:lastRenderedPageBreak/>
        <w:t xml:space="preserve">and regulations to ensure equitable sharing of benefits arising from the access. </w:t>
      </w:r>
      <w:r w:rsidR="007008B0">
        <w:rPr>
          <w:rFonts w:cstheme="minorHAnsi"/>
          <w:sz w:val="24"/>
          <w:szCs w:val="24"/>
        </w:rPr>
        <w:t>Moreover, bio-piracy control activities will be conducted under this target.</w:t>
      </w:r>
    </w:p>
    <w:p w:rsidR="00454E6B" w:rsidRPr="00642816" w:rsidRDefault="00454E6B"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t>Milestones</w:t>
      </w:r>
    </w:p>
    <w:p w:rsidR="00D63363" w:rsidRDefault="00CC4AC0" w:rsidP="008E6003">
      <w:pPr>
        <w:pStyle w:val="ListParagraph"/>
        <w:numPr>
          <w:ilvl w:val="0"/>
          <w:numId w:val="12"/>
        </w:numPr>
        <w:tabs>
          <w:tab w:val="left" w:pos="360"/>
        </w:tabs>
        <w:spacing w:after="0" w:line="360" w:lineRule="auto"/>
        <w:ind w:left="720"/>
        <w:rPr>
          <w:rFonts w:cstheme="minorHAnsi"/>
          <w:sz w:val="24"/>
          <w:szCs w:val="24"/>
        </w:rPr>
      </w:pPr>
      <w:r w:rsidRPr="00AA61E7">
        <w:rPr>
          <w:rFonts w:cstheme="minorHAnsi"/>
          <w:sz w:val="24"/>
          <w:szCs w:val="24"/>
        </w:rPr>
        <w:t>By 20</w:t>
      </w:r>
      <w:r w:rsidR="005A2C69">
        <w:rPr>
          <w:rFonts w:cstheme="minorHAnsi"/>
          <w:sz w:val="24"/>
          <w:szCs w:val="24"/>
        </w:rPr>
        <w:t>20</w:t>
      </w:r>
      <w:r w:rsidRPr="00AA61E7">
        <w:rPr>
          <w:rFonts w:cstheme="minorHAnsi"/>
          <w:sz w:val="24"/>
          <w:szCs w:val="24"/>
        </w:rPr>
        <w:t>,</w:t>
      </w:r>
      <w:r w:rsidR="00F7688D">
        <w:rPr>
          <w:rFonts w:cstheme="minorHAnsi"/>
          <w:sz w:val="24"/>
          <w:szCs w:val="24"/>
        </w:rPr>
        <w:t xml:space="preserve"> genetic materials</w:t>
      </w:r>
      <w:r w:rsidRPr="00AA61E7">
        <w:rPr>
          <w:rFonts w:cstheme="minorHAnsi"/>
          <w:sz w:val="24"/>
          <w:szCs w:val="24"/>
        </w:rPr>
        <w:t xml:space="preserve"> access</w:t>
      </w:r>
      <w:r w:rsidR="00F7688D">
        <w:rPr>
          <w:rFonts w:cstheme="minorHAnsi"/>
          <w:sz w:val="24"/>
          <w:szCs w:val="24"/>
        </w:rPr>
        <w:t>ed for research and development and benefit sharing</w:t>
      </w:r>
      <w:r w:rsidRPr="00AA61E7">
        <w:rPr>
          <w:rFonts w:cstheme="minorHAnsi"/>
          <w:sz w:val="24"/>
          <w:szCs w:val="24"/>
        </w:rPr>
        <w:t xml:space="preserve"> are </w:t>
      </w:r>
      <w:r w:rsidR="003E0D66">
        <w:rPr>
          <w:rFonts w:cstheme="minorHAnsi"/>
          <w:sz w:val="24"/>
          <w:szCs w:val="24"/>
        </w:rPr>
        <w:t>increased</w:t>
      </w:r>
      <w:r w:rsidR="00F7688D">
        <w:rPr>
          <w:rFonts w:cstheme="minorHAnsi"/>
          <w:sz w:val="24"/>
          <w:szCs w:val="24"/>
        </w:rPr>
        <w:t xml:space="preserve"> by 35 and 39%, respectively</w:t>
      </w:r>
    </w:p>
    <w:p w:rsidR="00F7688D" w:rsidRPr="005D7AF2" w:rsidRDefault="00F7688D" w:rsidP="008E6003">
      <w:pPr>
        <w:pStyle w:val="ListParagraph"/>
        <w:numPr>
          <w:ilvl w:val="0"/>
          <w:numId w:val="12"/>
        </w:numPr>
        <w:tabs>
          <w:tab w:val="left" w:pos="360"/>
        </w:tabs>
        <w:spacing w:before="120" w:after="0" w:line="360" w:lineRule="auto"/>
        <w:ind w:left="720"/>
        <w:rPr>
          <w:rFonts w:cstheme="minorHAnsi"/>
          <w:sz w:val="24"/>
          <w:szCs w:val="24"/>
        </w:rPr>
      </w:pPr>
      <w:r w:rsidRPr="00D63363">
        <w:rPr>
          <w:rFonts w:cstheme="minorHAnsi"/>
          <w:sz w:val="24"/>
          <w:szCs w:val="24"/>
        </w:rPr>
        <w:t xml:space="preserve">By 2020, number of bio-prospected species/products and associated community knowledge </w:t>
      </w:r>
      <w:r w:rsidR="00D63363">
        <w:rPr>
          <w:rFonts w:cstheme="minorHAnsi"/>
          <w:sz w:val="24"/>
          <w:szCs w:val="24"/>
        </w:rPr>
        <w:t xml:space="preserve">are </w:t>
      </w:r>
      <w:r w:rsidRPr="00D63363">
        <w:rPr>
          <w:rFonts w:cstheme="minorHAnsi"/>
          <w:sz w:val="24"/>
          <w:szCs w:val="24"/>
        </w:rPr>
        <w:t xml:space="preserve">increased </w:t>
      </w:r>
      <w:r w:rsidRPr="005D7AF2">
        <w:rPr>
          <w:rFonts w:cstheme="minorHAnsi"/>
          <w:sz w:val="24"/>
          <w:szCs w:val="24"/>
        </w:rPr>
        <w:t>by 250</w:t>
      </w:r>
      <w:r w:rsidR="005D7AF2" w:rsidRPr="005D7AF2">
        <w:rPr>
          <w:rFonts w:cstheme="minorHAnsi"/>
          <w:sz w:val="24"/>
          <w:szCs w:val="24"/>
        </w:rPr>
        <w:t>%</w:t>
      </w:r>
      <w:r w:rsidRPr="005D7AF2">
        <w:rPr>
          <w:rFonts w:cstheme="minorHAnsi"/>
          <w:sz w:val="24"/>
          <w:szCs w:val="24"/>
        </w:rPr>
        <w:t xml:space="preserve"> and 200%</w:t>
      </w:r>
      <w:r w:rsidR="00D63363" w:rsidRPr="005D7AF2">
        <w:rPr>
          <w:rFonts w:cstheme="minorHAnsi"/>
          <w:sz w:val="24"/>
          <w:szCs w:val="24"/>
        </w:rPr>
        <w:t xml:space="preserve">, </w:t>
      </w:r>
      <w:r w:rsidRPr="005D7AF2">
        <w:rPr>
          <w:rFonts w:cstheme="minorHAnsi"/>
          <w:sz w:val="24"/>
          <w:szCs w:val="24"/>
        </w:rPr>
        <w:t>respectively</w:t>
      </w:r>
    </w:p>
    <w:p w:rsidR="00AE56C3" w:rsidRPr="0074248E" w:rsidRDefault="00743C62" w:rsidP="004E7D52">
      <w:pPr>
        <w:spacing w:before="120" w:after="0" w:line="240" w:lineRule="auto"/>
        <w:ind w:left="1080" w:hanging="1080"/>
        <w:jc w:val="both"/>
        <w:rPr>
          <w:rFonts w:cstheme="minorHAnsi"/>
          <w:b/>
          <w:color w:val="7030A0"/>
          <w:sz w:val="24"/>
          <w:szCs w:val="24"/>
        </w:rPr>
      </w:pPr>
      <w:proofErr w:type="gramStart"/>
      <w:r w:rsidRPr="0074248E">
        <w:rPr>
          <w:rFonts w:cstheme="minorHAnsi"/>
          <w:b/>
          <w:color w:val="7030A0"/>
          <w:sz w:val="24"/>
          <w:szCs w:val="24"/>
        </w:rPr>
        <w:t>Target 1</w:t>
      </w:r>
      <w:r w:rsidR="007F7AB4" w:rsidRPr="0074248E">
        <w:rPr>
          <w:rFonts w:cstheme="minorHAnsi"/>
          <w:b/>
          <w:color w:val="7030A0"/>
          <w:sz w:val="24"/>
          <w:szCs w:val="24"/>
        </w:rPr>
        <w:t>2</w:t>
      </w:r>
      <w:r w:rsidRPr="0074248E">
        <w:rPr>
          <w:rFonts w:cstheme="minorHAnsi"/>
          <w:b/>
          <w:color w:val="7030A0"/>
          <w:sz w:val="24"/>
          <w:szCs w:val="24"/>
        </w:rPr>
        <w:t>.</w:t>
      </w:r>
      <w:proofErr w:type="gramEnd"/>
      <w:r w:rsidR="00BD7903">
        <w:rPr>
          <w:rFonts w:cstheme="minorHAnsi"/>
          <w:b/>
          <w:color w:val="7030A0"/>
          <w:sz w:val="24"/>
          <w:szCs w:val="24"/>
        </w:rPr>
        <w:t xml:space="preserve"> </w:t>
      </w:r>
      <w:r w:rsidR="00AE56C3" w:rsidRPr="0074248E">
        <w:rPr>
          <w:rFonts w:cstheme="minorHAnsi"/>
          <w:b/>
          <w:color w:val="7030A0"/>
          <w:sz w:val="24"/>
          <w:szCs w:val="24"/>
        </w:rPr>
        <w:t xml:space="preserve">By 2020, </w:t>
      </w:r>
      <w:r w:rsidR="00C11D43" w:rsidRPr="0074248E">
        <w:rPr>
          <w:rFonts w:cstheme="minorHAnsi"/>
          <w:b/>
          <w:color w:val="7030A0"/>
          <w:sz w:val="24"/>
          <w:szCs w:val="24"/>
        </w:rPr>
        <w:t>w</w:t>
      </w:r>
      <w:r w:rsidR="00AE56C3" w:rsidRPr="0074248E">
        <w:rPr>
          <w:rFonts w:cstheme="minorHAnsi"/>
          <w:b/>
          <w:color w:val="7030A0"/>
          <w:sz w:val="24"/>
          <w:szCs w:val="24"/>
        </w:rPr>
        <w:t xml:space="preserve">omen’s access to and control over biodiversity resources and ecosystem services are improved </w:t>
      </w:r>
    </w:p>
    <w:p w:rsidR="003A37FC" w:rsidRPr="0074248E" w:rsidRDefault="003622DD" w:rsidP="00294E1C">
      <w:pPr>
        <w:spacing w:before="240" w:after="0" w:line="240" w:lineRule="auto"/>
        <w:ind w:left="990" w:hanging="990"/>
        <w:jc w:val="both"/>
        <w:rPr>
          <w:rFonts w:cstheme="minorHAnsi"/>
          <w:b/>
          <w:color w:val="7030A0"/>
          <w:sz w:val="24"/>
          <w:szCs w:val="24"/>
        </w:rPr>
      </w:pPr>
      <w:r w:rsidRPr="0074248E">
        <w:rPr>
          <w:rFonts w:cstheme="minorHAnsi"/>
          <w:b/>
          <w:color w:val="7030A0"/>
          <w:sz w:val="24"/>
          <w:szCs w:val="24"/>
        </w:rPr>
        <w:t xml:space="preserve">Technical rationale </w:t>
      </w:r>
    </w:p>
    <w:p w:rsidR="009829BF" w:rsidRPr="00AA61E7" w:rsidRDefault="003A37FC" w:rsidP="007F243D">
      <w:pPr>
        <w:spacing w:before="120" w:after="0" w:line="360" w:lineRule="auto"/>
        <w:jc w:val="both"/>
        <w:rPr>
          <w:rFonts w:eastAsia="Times New Roman" w:cstheme="minorHAnsi"/>
          <w:sz w:val="24"/>
          <w:szCs w:val="24"/>
        </w:rPr>
      </w:pPr>
      <w:r w:rsidRPr="00AA61E7">
        <w:rPr>
          <w:rFonts w:eastAsia="Times New Roman" w:cstheme="minorHAnsi"/>
          <w:sz w:val="24"/>
          <w:szCs w:val="24"/>
        </w:rPr>
        <w:t>The government of Ethiopia doesn’t discriminate on the basis of gender, but in p</w:t>
      </w:r>
      <w:r w:rsidR="002C5B53" w:rsidRPr="00AA61E7">
        <w:rPr>
          <w:rFonts w:eastAsia="Times New Roman" w:cstheme="minorHAnsi"/>
          <w:sz w:val="24"/>
          <w:szCs w:val="24"/>
        </w:rPr>
        <w:t xml:space="preserve">ractice gender imbalance </w:t>
      </w:r>
      <w:r w:rsidRPr="00AA61E7">
        <w:rPr>
          <w:rFonts w:eastAsia="Times New Roman" w:cstheme="minorHAnsi"/>
          <w:sz w:val="24"/>
          <w:szCs w:val="24"/>
        </w:rPr>
        <w:t xml:space="preserve">exists in </w:t>
      </w:r>
      <w:r w:rsidR="002C5B53" w:rsidRPr="00AA61E7">
        <w:rPr>
          <w:rFonts w:eastAsia="Times New Roman" w:cstheme="minorHAnsi"/>
          <w:sz w:val="24"/>
          <w:szCs w:val="24"/>
        </w:rPr>
        <w:t>bio</w:t>
      </w:r>
      <w:r w:rsidRPr="00AA61E7">
        <w:rPr>
          <w:rFonts w:eastAsia="Times New Roman" w:cstheme="minorHAnsi"/>
          <w:sz w:val="24"/>
          <w:szCs w:val="24"/>
        </w:rPr>
        <w:t xml:space="preserve">diversity </w:t>
      </w:r>
      <w:r w:rsidR="002C5B53" w:rsidRPr="00AA61E7">
        <w:rPr>
          <w:rFonts w:eastAsia="Times New Roman" w:cstheme="minorHAnsi"/>
          <w:sz w:val="24"/>
          <w:szCs w:val="24"/>
        </w:rPr>
        <w:t xml:space="preserve">conservation </w:t>
      </w:r>
      <w:r w:rsidRPr="00AA61E7">
        <w:rPr>
          <w:rFonts w:eastAsia="Times New Roman" w:cstheme="minorHAnsi"/>
          <w:sz w:val="24"/>
          <w:szCs w:val="24"/>
        </w:rPr>
        <w:t xml:space="preserve">and </w:t>
      </w:r>
      <w:r w:rsidR="002C5B53" w:rsidRPr="00AA61E7">
        <w:rPr>
          <w:rFonts w:eastAsia="Times New Roman" w:cstheme="minorHAnsi"/>
          <w:sz w:val="24"/>
          <w:szCs w:val="24"/>
        </w:rPr>
        <w:t>sustainable</w:t>
      </w:r>
      <w:r w:rsidR="00722EBE">
        <w:rPr>
          <w:rFonts w:eastAsia="Times New Roman" w:cstheme="minorHAnsi"/>
          <w:sz w:val="24"/>
          <w:szCs w:val="24"/>
        </w:rPr>
        <w:t xml:space="preserve"> use</w:t>
      </w:r>
      <w:r w:rsidRPr="00AA61E7">
        <w:rPr>
          <w:rFonts w:eastAsia="Times New Roman" w:cstheme="minorHAnsi"/>
          <w:sz w:val="24"/>
          <w:szCs w:val="24"/>
        </w:rPr>
        <w:t xml:space="preserve">. </w:t>
      </w:r>
      <w:r w:rsidRPr="00AA61E7">
        <w:rPr>
          <w:rFonts w:eastAsia="FranklinGothic-Book" w:cstheme="minorHAnsi"/>
          <w:sz w:val="24"/>
          <w:szCs w:val="24"/>
        </w:rPr>
        <w:t xml:space="preserve">Biodiversity conservation cannot be sustained without the involvement </w:t>
      </w:r>
      <w:r w:rsidR="0001701E">
        <w:rPr>
          <w:rFonts w:eastAsia="FranklinGothic-Book" w:cstheme="minorHAnsi"/>
          <w:sz w:val="24"/>
          <w:szCs w:val="24"/>
        </w:rPr>
        <w:t xml:space="preserve">of </w:t>
      </w:r>
      <w:r w:rsidR="002C5B53" w:rsidRPr="00AA61E7">
        <w:rPr>
          <w:rFonts w:eastAsia="FranklinGothic-Book" w:cstheme="minorHAnsi"/>
          <w:sz w:val="24"/>
          <w:szCs w:val="24"/>
        </w:rPr>
        <w:t xml:space="preserve">different </w:t>
      </w:r>
      <w:r w:rsidR="0001701E">
        <w:rPr>
          <w:rFonts w:eastAsia="FranklinGothic-Book" w:cstheme="minorHAnsi"/>
          <w:sz w:val="24"/>
          <w:szCs w:val="24"/>
        </w:rPr>
        <w:t>sectors</w:t>
      </w:r>
      <w:r w:rsidR="002C5B53" w:rsidRPr="00AA61E7">
        <w:rPr>
          <w:rFonts w:eastAsia="FranklinGothic-Book" w:cstheme="minorHAnsi"/>
          <w:sz w:val="24"/>
          <w:szCs w:val="24"/>
        </w:rPr>
        <w:t xml:space="preserve"> of </w:t>
      </w:r>
      <w:r w:rsidR="00552728" w:rsidRPr="00AA61E7">
        <w:rPr>
          <w:rFonts w:eastAsia="FranklinGothic-Book" w:cstheme="minorHAnsi"/>
          <w:sz w:val="24"/>
          <w:szCs w:val="24"/>
        </w:rPr>
        <w:t>societies</w:t>
      </w:r>
      <w:r w:rsidRPr="00AA61E7">
        <w:rPr>
          <w:rFonts w:eastAsia="FranklinGothic-Book" w:cstheme="minorHAnsi"/>
          <w:sz w:val="24"/>
          <w:szCs w:val="24"/>
        </w:rPr>
        <w:t xml:space="preserve">. </w:t>
      </w:r>
      <w:r w:rsidRPr="00AA61E7">
        <w:rPr>
          <w:rFonts w:eastAsia="Times New Roman" w:cstheme="minorHAnsi"/>
          <w:sz w:val="24"/>
          <w:szCs w:val="24"/>
        </w:rPr>
        <w:t>W</w:t>
      </w:r>
      <w:r w:rsidRPr="00AA61E7">
        <w:rPr>
          <w:rFonts w:eastAsia="FranklinGothic-Book" w:cstheme="minorHAnsi"/>
          <w:sz w:val="24"/>
          <w:szCs w:val="24"/>
        </w:rPr>
        <w:t xml:space="preserve">omen are the primary savers and promoters of biodiversity. However, they don’t have equal right </w:t>
      </w:r>
      <w:r w:rsidR="004508AD" w:rsidRPr="00AA61E7">
        <w:rPr>
          <w:rFonts w:eastAsia="FranklinGothic-Book" w:cstheme="minorHAnsi"/>
          <w:sz w:val="24"/>
          <w:szCs w:val="24"/>
        </w:rPr>
        <w:t>with</w:t>
      </w:r>
      <w:r w:rsidR="004508AD">
        <w:rPr>
          <w:rFonts w:eastAsia="FranklinGothic-Book" w:cstheme="minorHAnsi"/>
          <w:sz w:val="24"/>
          <w:szCs w:val="24"/>
        </w:rPr>
        <w:t xml:space="preserve"> their</w:t>
      </w:r>
      <w:r w:rsidR="00833336">
        <w:rPr>
          <w:rFonts w:eastAsia="FranklinGothic-Book" w:cstheme="minorHAnsi"/>
          <w:sz w:val="24"/>
          <w:szCs w:val="24"/>
        </w:rPr>
        <w:t xml:space="preserve"> </w:t>
      </w:r>
      <w:r w:rsidRPr="00AA61E7">
        <w:rPr>
          <w:rFonts w:eastAsia="FranklinGothic-Book" w:cstheme="minorHAnsi"/>
          <w:sz w:val="24"/>
          <w:szCs w:val="24"/>
        </w:rPr>
        <w:t xml:space="preserve">men </w:t>
      </w:r>
      <w:r w:rsidR="00ED5BA9">
        <w:rPr>
          <w:rFonts w:eastAsia="FranklinGothic-Book" w:cstheme="minorHAnsi"/>
          <w:sz w:val="24"/>
          <w:szCs w:val="24"/>
        </w:rPr>
        <w:t xml:space="preserve">counterparts </w:t>
      </w:r>
      <w:r w:rsidRPr="00AA61E7">
        <w:rPr>
          <w:rFonts w:eastAsia="FranklinGothic-Book" w:cstheme="minorHAnsi"/>
          <w:sz w:val="24"/>
          <w:szCs w:val="24"/>
        </w:rPr>
        <w:t>to use what they have saved</w:t>
      </w:r>
      <w:r w:rsidR="00AC0C95">
        <w:rPr>
          <w:rFonts w:eastAsia="FranklinGothic-Book" w:cstheme="minorHAnsi"/>
          <w:sz w:val="24"/>
          <w:szCs w:val="24"/>
        </w:rPr>
        <w:t>.</w:t>
      </w:r>
      <w:r w:rsidR="00833336">
        <w:rPr>
          <w:rFonts w:eastAsia="FranklinGothic-Book" w:cstheme="minorHAnsi"/>
          <w:sz w:val="24"/>
          <w:szCs w:val="24"/>
        </w:rPr>
        <w:t xml:space="preserve"> </w:t>
      </w:r>
      <w:r w:rsidRPr="00AA61E7">
        <w:rPr>
          <w:rFonts w:eastAsia="Times New Roman" w:cstheme="minorHAnsi"/>
          <w:sz w:val="24"/>
          <w:szCs w:val="24"/>
        </w:rPr>
        <w:t>There is also lack of clear guideline that helps to mainstream gender into biodiversity conservation and management.</w:t>
      </w:r>
    </w:p>
    <w:p w:rsidR="003A37FC" w:rsidRPr="0096622F" w:rsidRDefault="003622DD" w:rsidP="00213792">
      <w:pPr>
        <w:spacing w:before="120" w:after="0" w:line="240" w:lineRule="auto"/>
        <w:ind w:left="1710" w:hanging="1710"/>
        <w:jc w:val="both"/>
        <w:rPr>
          <w:rFonts w:cstheme="minorHAnsi"/>
          <w:b/>
          <w:color w:val="7030A0"/>
          <w:sz w:val="24"/>
          <w:szCs w:val="24"/>
        </w:rPr>
      </w:pPr>
      <w:r w:rsidRPr="0096622F">
        <w:rPr>
          <w:rFonts w:cstheme="minorHAnsi"/>
          <w:b/>
          <w:color w:val="7030A0"/>
          <w:sz w:val="24"/>
          <w:szCs w:val="24"/>
        </w:rPr>
        <w:t>Implementation strategy</w:t>
      </w:r>
    </w:p>
    <w:p w:rsidR="00AC0C95" w:rsidRDefault="003A37FC" w:rsidP="00AC0C95">
      <w:pPr>
        <w:autoSpaceDE w:val="0"/>
        <w:autoSpaceDN w:val="0"/>
        <w:adjustRightInd w:val="0"/>
        <w:spacing w:before="120" w:after="0" w:line="360" w:lineRule="auto"/>
        <w:jc w:val="both"/>
        <w:rPr>
          <w:rFonts w:cstheme="minorHAnsi"/>
          <w:sz w:val="24"/>
          <w:szCs w:val="24"/>
        </w:rPr>
      </w:pPr>
      <w:r w:rsidRPr="00AA61E7">
        <w:rPr>
          <w:rFonts w:cstheme="minorHAnsi"/>
          <w:sz w:val="24"/>
          <w:szCs w:val="24"/>
        </w:rPr>
        <w:t>Recognizing and supporting gender aggregation,</w:t>
      </w:r>
      <w:r w:rsidR="00246E1D">
        <w:rPr>
          <w:rFonts w:cstheme="minorHAnsi"/>
          <w:sz w:val="24"/>
          <w:szCs w:val="24"/>
        </w:rPr>
        <w:t xml:space="preserve"> and</w:t>
      </w:r>
      <w:r w:rsidR="00833336">
        <w:rPr>
          <w:rFonts w:cstheme="minorHAnsi"/>
          <w:sz w:val="24"/>
          <w:szCs w:val="24"/>
        </w:rPr>
        <w:t xml:space="preserve"> </w:t>
      </w:r>
      <w:r w:rsidR="00F26294" w:rsidRPr="00AA61E7">
        <w:rPr>
          <w:rFonts w:cstheme="minorHAnsi"/>
          <w:sz w:val="24"/>
          <w:szCs w:val="24"/>
        </w:rPr>
        <w:t>focusing on women</w:t>
      </w:r>
      <w:r w:rsidRPr="00AA61E7">
        <w:rPr>
          <w:rFonts w:cstheme="minorHAnsi"/>
          <w:sz w:val="24"/>
          <w:szCs w:val="24"/>
        </w:rPr>
        <w:t xml:space="preserve"> and their contribution to conservation and </w:t>
      </w:r>
      <w:r w:rsidR="00AC0C95">
        <w:rPr>
          <w:rFonts w:cstheme="minorHAnsi"/>
          <w:sz w:val="24"/>
          <w:szCs w:val="24"/>
        </w:rPr>
        <w:t xml:space="preserve">sustainable </w:t>
      </w:r>
      <w:r w:rsidRPr="00AA61E7">
        <w:rPr>
          <w:rFonts w:cstheme="minorHAnsi"/>
          <w:sz w:val="24"/>
          <w:szCs w:val="24"/>
        </w:rPr>
        <w:t xml:space="preserve">use of biodiversity are the main activities </w:t>
      </w:r>
      <w:r w:rsidR="00246E1D">
        <w:rPr>
          <w:rFonts w:cstheme="minorHAnsi"/>
          <w:sz w:val="24"/>
          <w:szCs w:val="24"/>
        </w:rPr>
        <w:t>required to ensure women’s access to and control over biodiversity resources of the country.</w:t>
      </w:r>
      <w:r w:rsidR="00246E1D">
        <w:rPr>
          <w:rFonts w:eastAsia="FranklinGothic-Book" w:cstheme="minorHAnsi"/>
          <w:sz w:val="24"/>
          <w:szCs w:val="24"/>
        </w:rPr>
        <w:t xml:space="preserve"> This will, </w:t>
      </w:r>
      <w:r w:rsidR="00246E1D" w:rsidRPr="00246E1D">
        <w:rPr>
          <w:rFonts w:eastAsia="FranklinGothic-Book" w:cstheme="minorHAnsi"/>
          <w:i/>
          <w:sz w:val="24"/>
          <w:szCs w:val="24"/>
        </w:rPr>
        <w:t>inter alia</w:t>
      </w:r>
      <w:r w:rsidR="00246E1D">
        <w:rPr>
          <w:rFonts w:eastAsia="FranklinGothic-Book" w:cstheme="minorHAnsi"/>
          <w:sz w:val="24"/>
          <w:szCs w:val="24"/>
        </w:rPr>
        <w:t>, require establishing and strengthening of n</w:t>
      </w:r>
      <w:r w:rsidRPr="00AA61E7">
        <w:rPr>
          <w:rFonts w:eastAsia="FranklinGothic-Book" w:cstheme="minorHAnsi"/>
          <w:sz w:val="24"/>
          <w:szCs w:val="24"/>
        </w:rPr>
        <w:t xml:space="preserve">etworks to promote gender mainstreaming within biodiversity conservation </w:t>
      </w:r>
      <w:r w:rsidR="00246E1D">
        <w:rPr>
          <w:rFonts w:eastAsia="FranklinGothic-Book" w:cstheme="minorHAnsi"/>
          <w:sz w:val="24"/>
          <w:szCs w:val="24"/>
        </w:rPr>
        <w:t xml:space="preserve">and </w:t>
      </w:r>
      <w:r w:rsidR="00AC0C95">
        <w:rPr>
          <w:rFonts w:eastAsia="FranklinGothic-Book" w:cstheme="minorHAnsi"/>
          <w:sz w:val="24"/>
          <w:szCs w:val="24"/>
        </w:rPr>
        <w:t>sustainable use</w:t>
      </w:r>
      <w:r w:rsidR="00246E1D">
        <w:rPr>
          <w:rFonts w:eastAsia="FranklinGothic-Book" w:cstheme="minorHAnsi"/>
          <w:sz w:val="24"/>
          <w:szCs w:val="24"/>
        </w:rPr>
        <w:t>. Therefore, p</w:t>
      </w:r>
      <w:r w:rsidR="008D2733">
        <w:rPr>
          <w:rFonts w:cstheme="minorHAnsi"/>
          <w:sz w:val="24"/>
          <w:szCs w:val="24"/>
        </w:rPr>
        <w:t xml:space="preserve">reparation of </w:t>
      </w:r>
      <w:r w:rsidR="008D2733" w:rsidRPr="00AA61E7">
        <w:rPr>
          <w:rFonts w:cstheme="minorHAnsi"/>
          <w:sz w:val="24"/>
          <w:szCs w:val="24"/>
        </w:rPr>
        <w:t>clear guideline</w:t>
      </w:r>
      <w:r w:rsidR="00972F31">
        <w:rPr>
          <w:rFonts w:cstheme="minorHAnsi"/>
          <w:sz w:val="24"/>
          <w:szCs w:val="24"/>
        </w:rPr>
        <w:t>s</w:t>
      </w:r>
      <w:r w:rsidR="008D2733" w:rsidRPr="00AA61E7">
        <w:rPr>
          <w:rFonts w:cstheme="minorHAnsi"/>
          <w:sz w:val="24"/>
          <w:szCs w:val="24"/>
        </w:rPr>
        <w:t xml:space="preserve"> and regulations</w:t>
      </w:r>
      <w:r w:rsidR="00972F31">
        <w:rPr>
          <w:rFonts w:cstheme="minorHAnsi"/>
          <w:sz w:val="24"/>
          <w:szCs w:val="24"/>
        </w:rPr>
        <w:t>,</w:t>
      </w:r>
      <w:r w:rsidR="00833336">
        <w:rPr>
          <w:rFonts w:cstheme="minorHAnsi"/>
          <w:sz w:val="24"/>
          <w:szCs w:val="24"/>
        </w:rPr>
        <w:t xml:space="preserve"> </w:t>
      </w:r>
      <w:r w:rsidR="008D2733">
        <w:rPr>
          <w:rFonts w:cstheme="minorHAnsi"/>
          <w:sz w:val="24"/>
          <w:szCs w:val="24"/>
        </w:rPr>
        <w:t xml:space="preserve">and their implementation </w:t>
      </w:r>
      <w:r w:rsidR="00972F31">
        <w:rPr>
          <w:rFonts w:cstheme="minorHAnsi"/>
          <w:sz w:val="24"/>
          <w:szCs w:val="24"/>
        </w:rPr>
        <w:t>to promote</w:t>
      </w:r>
      <w:r w:rsidR="00833336">
        <w:rPr>
          <w:rFonts w:cstheme="minorHAnsi"/>
          <w:sz w:val="24"/>
          <w:szCs w:val="24"/>
        </w:rPr>
        <w:t xml:space="preserve"> </w:t>
      </w:r>
      <w:r w:rsidR="002D0DF7">
        <w:rPr>
          <w:rFonts w:cstheme="minorHAnsi"/>
          <w:sz w:val="24"/>
          <w:szCs w:val="24"/>
        </w:rPr>
        <w:t>g</w:t>
      </w:r>
      <w:r w:rsidRPr="00AA61E7">
        <w:rPr>
          <w:rFonts w:cstheme="minorHAnsi"/>
          <w:sz w:val="24"/>
          <w:szCs w:val="24"/>
        </w:rPr>
        <w:t>ender awareness and involvement in all biodiversity programmes and projects are the major activities that</w:t>
      </w:r>
      <w:r w:rsidR="002D0DF7">
        <w:rPr>
          <w:rFonts w:cstheme="minorHAnsi"/>
          <w:sz w:val="24"/>
          <w:szCs w:val="24"/>
        </w:rPr>
        <w:t xml:space="preserve"> will </w:t>
      </w:r>
      <w:r w:rsidRPr="00AA61E7">
        <w:rPr>
          <w:rFonts w:cstheme="minorHAnsi"/>
          <w:sz w:val="24"/>
          <w:szCs w:val="24"/>
        </w:rPr>
        <w:t xml:space="preserve">help to </w:t>
      </w:r>
      <w:r w:rsidR="002D0DF7">
        <w:rPr>
          <w:rFonts w:cstheme="minorHAnsi"/>
          <w:sz w:val="24"/>
          <w:szCs w:val="24"/>
        </w:rPr>
        <w:t>realize</w:t>
      </w:r>
      <w:r w:rsidRPr="00AA61E7">
        <w:rPr>
          <w:rFonts w:cstheme="minorHAnsi"/>
          <w:sz w:val="24"/>
          <w:szCs w:val="24"/>
        </w:rPr>
        <w:t xml:space="preserve"> this target. </w:t>
      </w:r>
    </w:p>
    <w:p w:rsidR="00833336" w:rsidRDefault="00833336" w:rsidP="00AC0C95">
      <w:pPr>
        <w:autoSpaceDE w:val="0"/>
        <w:autoSpaceDN w:val="0"/>
        <w:adjustRightInd w:val="0"/>
        <w:spacing w:before="120" w:after="0" w:line="360" w:lineRule="auto"/>
        <w:jc w:val="both"/>
        <w:rPr>
          <w:rFonts w:eastAsia="Times New Roman" w:cstheme="minorHAnsi"/>
          <w:b/>
          <w:color w:val="7030A0"/>
          <w:sz w:val="24"/>
          <w:szCs w:val="24"/>
        </w:rPr>
      </w:pPr>
    </w:p>
    <w:p w:rsidR="003A37FC" w:rsidRPr="00642816" w:rsidRDefault="00642816" w:rsidP="00AC0C95">
      <w:pPr>
        <w:autoSpaceDE w:val="0"/>
        <w:autoSpaceDN w:val="0"/>
        <w:adjustRightInd w:val="0"/>
        <w:spacing w:before="120" w:after="0" w:line="360" w:lineRule="auto"/>
        <w:jc w:val="both"/>
        <w:rPr>
          <w:rFonts w:eastAsia="Times New Roman" w:cstheme="minorHAnsi"/>
          <w:b/>
          <w:color w:val="7030A0"/>
          <w:sz w:val="24"/>
          <w:szCs w:val="24"/>
        </w:rPr>
      </w:pPr>
      <w:r>
        <w:rPr>
          <w:rFonts w:eastAsia="Times New Roman" w:cstheme="minorHAnsi"/>
          <w:b/>
          <w:color w:val="7030A0"/>
          <w:sz w:val="24"/>
          <w:szCs w:val="24"/>
        </w:rPr>
        <w:lastRenderedPageBreak/>
        <w:t>Milestones</w:t>
      </w:r>
    </w:p>
    <w:p w:rsidR="000747E2" w:rsidRPr="000747E2" w:rsidRDefault="000747E2" w:rsidP="00246E1D">
      <w:pPr>
        <w:pStyle w:val="ListParagraph"/>
        <w:numPr>
          <w:ilvl w:val="0"/>
          <w:numId w:val="30"/>
        </w:numPr>
        <w:spacing w:after="0" w:line="360" w:lineRule="auto"/>
        <w:jc w:val="both"/>
        <w:rPr>
          <w:rFonts w:eastAsia="Times New Roman" w:cstheme="minorHAnsi"/>
          <w:sz w:val="24"/>
          <w:szCs w:val="24"/>
        </w:rPr>
      </w:pPr>
      <w:r w:rsidRPr="000747E2">
        <w:rPr>
          <w:sz w:val="24"/>
          <w:szCs w:val="24"/>
        </w:rPr>
        <w:t>By 2015, baseline data on the level of Women’s access to and control over biodiversity resources and ecosystem services are generated</w:t>
      </w:r>
    </w:p>
    <w:p w:rsidR="000747E2" w:rsidRPr="000747E2" w:rsidRDefault="000747E2" w:rsidP="00246E1D">
      <w:pPr>
        <w:pStyle w:val="ListParagraph"/>
        <w:numPr>
          <w:ilvl w:val="0"/>
          <w:numId w:val="30"/>
        </w:numPr>
        <w:spacing w:after="0" w:line="360" w:lineRule="auto"/>
        <w:jc w:val="both"/>
        <w:rPr>
          <w:rFonts w:eastAsia="Times New Roman" w:cstheme="minorHAnsi"/>
          <w:sz w:val="24"/>
          <w:szCs w:val="24"/>
        </w:rPr>
      </w:pPr>
      <w:r w:rsidRPr="000747E2">
        <w:rPr>
          <w:sz w:val="24"/>
          <w:szCs w:val="24"/>
        </w:rPr>
        <w:t>By 2020, national gender mainstreaming guideline on biodiversity resources and ecosystem services are developed and implemented</w:t>
      </w:r>
    </w:p>
    <w:p w:rsidR="00430A1E" w:rsidRPr="0074248E" w:rsidRDefault="000747E2" w:rsidP="00246E1D">
      <w:pPr>
        <w:pStyle w:val="ListParagraph"/>
        <w:numPr>
          <w:ilvl w:val="0"/>
          <w:numId w:val="30"/>
        </w:numPr>
        <w:spacing w:after="0" w:line="360" w:lineRule="auto"/>
        <w:jc w:val="both"/>
        <w:rPr>
          <w:rFonts w:eastAsia="Times New Roman" w:cstheme="minorHAnsi"/>
          <w:sz w:val="24"/>
          <w:szCs w:val="24"/>
        </w:rPr>
      </w:pPr>
      <w:r w:rsidRPr="000747E2">
        <w:rPr>
          <w:sz w:val="24"/>
          <w:szCs w:val="24"/>
        </w:rPr>
        <w:t>By 2020, the level of improvement of women’s access and control over biodiversity resources and ecosystem services is evaluated</w:t>
      </w:r>
    </w:p>
    <w:p w:rsidR="00AE56C3" w:rsidRPr="0074248E" w:rsidRDefault="00821202" w:rsidP="00213792">
      <w:pPr>
        <w:spacing w:before="120" w:after="0" w:line="240" w:lineRule="auto"/>
        <w:ind w:left="1080" w:hanging="1080"/>
        <w:jc w:val="both"/>
        <w:rPr>
          <w:rFonts w:cstheme="minorHAnsi"/>
          <w:b/>
          <w:color w:val="7030A0"/>
          <w:sz w:val="24"/>
          <w:szCs w:val="24"/>
        </w:rPr>
      </w:pPr>
      <w:proofErr w:type="gramStart"/>
      <w:r w:rsidRPr="0074248E">
        <w:rPr>
          <w:rFonts w:cstheme="minorHAnsi"/>
          <w:b/>
          <w:color w:val="7030A0"/>
          <w:sz w:val="24"/>
          <w:szCs w:val="24"/>
        </w:rPr>
        <w:t>Target 13</w:t>
      </w:r>
      <w:r w:rsidR="001F6AD6" w:rsidRPr="0074248E">
        <w:rPr>
          <w:rFonts w:cstheme="minorHAnsi"/>
          <w:b/>
          <w:color w:val="7030A0"/>
          <w:sz w:val="24"/>
          <w:szCs w:val="24"/>
        </w:rPr>
        <w:t>.</w:t>
      </w:r>
      <w:proofErr w:type="gramEnd"/>
      <w:r w:rsidR="00BD7903">
        <w:rPr>
          <w:rFonts w:cstheme="minorHAnsi"/>
          <w:b/>
          <w:color w:val="7030A0"/>
          <w:sz w:val="24"/>
          <w:szCs w:val="24"/>
        </w:rPr>
        <w:t xml:space="preserve"> </w:t>
      </w:r>
      <w:r w:rsidR="00AE56C3" w:rsidRPr="0074248E">
        <w:rPr>
          <w:rFonts w:cstheme="minorHAnsi"/>
          <w:b/>
          <w:color w:val="7030A0"/>
          <w:sz w:val="24"/>
          <w:szCs w:val="24"/>
        </w:rPr>
        <w:t>By 2018, benefits from biodiversity through value addition for at least 12 agricultural products, and creating market links to the products and five medicinal plants, taking into account the needs of women local communities, are increased</w:t>
      </w:r>
    </w:p>
    <w:p w:rsidR="00454E6B" w:rsidRPr="0074248E" w:rsidRDefault="00454E6B" w:rsidP="00294E1C">
      <w:pPr>
        <w:spacing w:before="240" w:after="0" w:line="240" w:lineRule="auto"/>
        <w:ind w:left="990" w:hanging="990"/>
        <w:jc w:val="both"/>
        <w:rPr>
          <w:rFonts w:cstheme="minorHAnsi"/>
          <w:b/>
          <w:color w:val="7030A0"/>
          <w:sz w:val="24"/>
          <w:szCs w:val="24"/>
        </w:rPr>
      </w:pPr>
      <w:r w:rsidRPr="0074248E">
        <w:rPr>
          <w:rFonts w:cstheme="minorHAnsi"/>
          <w:b/>
          <w:color w:val="7030A0"/>
          <w:sz w:val="24"/>
          <w:szCs w:val="24"/>
        </w:rPr>
        <w:t>Technical rationale</w:t>
      </w:r>
    </w:p>
    <w:p w:rsidR="00454E6B" w:rsidRDefault="00454E6B" w:rsidP="007F243D">
      <w:pPr>
        <w:autoSpaceDE w:val="0"/>
        <w:autoSpaceDN w:val="0"/>
        <w:adjustRightInd w:val="0"/>
        <w:spacing w:before="120" w:after="0" w:line="360" w:lineRule="auto"/>
        <w:jc w:val="both"/>
        <w:rPr>
          <w:rFonts w:cstheme="minorHAnsi"/>
          <w:sz w:val="24"/>
          <w:szCs w:val="24"/>
        </w:rPr>
      </w:pPr>
      <w:r w:rsidRPr="00AA61E7">
        <w:rPr>
          <w:rFonts w:cstheme="minorHAnsi"/>
          <w:sz w:val="24"/>
          <w:szCs w:val="24"/>
        </w:rPr>
        <w:t>Small</w:t>
      </w:r>
      <w:r w:rsidR="002F1264" w:rsidRPr="00AA61E7">
        <w:rPr>
          <w:rFonts w:cstheme="minorHAnsi"/>
          <w:sz w:val="24"/>
          <w:szCs w:val="24"/>
        </w:rPr>
        <w:t>holders</w:t>
      </w:r>
      <w:r w:rsidRPr="00AA61E7">
        <w:rPr>
          <w:rFonts w:cstheme="minorHAnsi"/>
          <w:sz w:val="24"/>
          <w:szCs w:val="24"/>
        </w:rPr>
        <w:t xml:space="preserve"> and pastoralists </w:t>
      </w:r>
      <w:r w:rsidR="005104F2" w:rsidRPr="00AA61E7">
        <w:rPr>
          <w:rFonts w:cstheme="minorHAnsi"/>
          <w:sz w:val="24"/>
          <w:szCs w:val="24"/>
        </w:rPr>
        <w:t xml:space="preserve">are </w:t>
      </w:r>
      <w:r w:rsidR="002F1264" w:rsidRPr="00AA61E7">
        <w:rPr>
          <w:rFonts w:cstheme="minorHAnsi"/>
          <w:sz w:val="24"/>
          <w:szCs w:val="24"/>
        </w:rPr>
        <w:t xml:space="preserve">custodians of </w:t>
      </w:r>
      <w:r w:rsidR="00E80EDD" w:rsidRPr="00AA61E7">
        <w:rPr>
          <w:rFonts w:cstheme="minorHAnsi"/>
          <w:sz w:val="24"/>
          <w:szCs w:val="24"/>
        </w:rPr>
        <w:t xml:space="preserve">biodiversity. </w:t>
      </w:r>
      <w:r w:rsidRPr="00AA61E7">
        <w:rPr>
          <w:rFonts w:cstheme="minorHAnsi"/>
          <w:sz w:val="24"/>
          <w:szCs w:val="24"/>
        </w:rPr>
        <w:t xml:space="preserve">Nevertheless, </w:t>
      </w:r>
      <w:r w:rsidR="00E80EDD" w:rsidRPr="00AA61E7">
        <w:rPr>
          <w:rFonts w:cstheme="minorHAnsi"/>
          <w:sz w:val="24"/>
          <w:szCs w:val="24"/>
        </w:rPr>
        <w:t>biodiversity is</w:t>
      </w:r>
      <w:r w:rsidRPr="00AA61E7">
        <w:rPr>
          <w:rFonts w:cstheme="minorHAnsi"/>
          <w:sz w:val="24"/>
          <w:szCs w:val="24"/>
        </w:rPr>
        <w:t xml:space="preserve"> in danger of disappearing</w:t>
      </w:r>
      <w:r w:rsidR="00E80EDD" w:rsidRPr="00AA61E7">
        <w:rPr>
          <w:rFonts w:cstheme="minorHAnsi"/>
          <w:sz w:val="24"/>
          <w:szCs w:val="24"/>
        </w:rPr>
        <w:t>.</w:t>
      </w:r>
      <w:r w:rsidRPr="00AA61E7">
        <w:rPr>
          <w:rFonts w:cstheme="minorHAnsi"/>
          <w:sz w:val="24"/>
          <w:szCs w:val="24"/>
        </w:rPr>
        <w:t xml:space="preserve"> Finding niche markets for </w:t>
      </w:r>
      <w:r w:rsidR="0066642C" w:rsidRPr="00AA61E7">
        <w:rPr>
          <w:rFonts w:cstheme="minorHAnsi"/>
          <w:sz w:val="24"/>
          <w:szCs w:val="24"/>
        </w:rPr>
        <w:t>selected species and their</w:t>
      </w:r>
      <w:r w:rsidRPr="00AA61E7">
        <w:rPr>
          <w:rFonts w:cstheme="minorHAnsi"/>
          <w:sz w:val="24"/>
          <w:szCs w:val="24"/>
        </w:rPr>
        <w:t xml:space="preserve"> products is one possible way of ensuring the survival of </w:t>
      </w:r>
      <w:r w:rsidR="0066642C" w:rsidRPr="00AA61E7">
        <w:rPr>
          <w:rFonts w:cstheme="minorHAnsi"/>
          <w:sz w:val="24"/>
          <w:szCs w:val="24"/>
        </w:rPr>
        <w:t xml:space="preserve">biodiversity, </w:t>
      </w:r>
      <w:r w:rsidRPr="00AA61E7">
        <w:rPr>
          <w:rFonts w:cstheme="minorHAnsi"/>
          <w:sz w:val="24"/>
          <w:szCs w:val="24"/>
        </w:rPr>
        <w:t>and enabling people who keep them to earn more</w:t>
      </w:r>
      <w:r w:rsidR="0066642C" w:rsidRPr="00AA61E7">
        <w:rPr>
          <w:rFonts w:cstheme="minorHAnsi"/>
          <w:sz w:val="24"/>
          <w:szCs w:val="24"/>
        </w:rPr>
        <w:t>.</w:t>
      </w:r>
      <w:r w:rsidRPr="00AA61E7">
        <w:rPr>
          <w:rFonts w:cstheme="minorHAnsi"/>
          <w:sz w:val="24"/>
          <w:szCs w:val="24"/>
        </w:rPr>
        <w:t xml:space="preserve"> These can be </w:t>
      </w:r>
      <w:r w:rsidR="002F1264" w:rsidRPr="00AA61E7">
        <w:rPr>
          <w:rFonts w:cstheme="minorHAnsi"/>
          <w:sz w:val="24"/>
          <w:szCs w:val="24"/>
        </w:rPr>
        <w:t xml:space="preserve">achieved </w:t>
      </w:r>
      <w:r w:rsidRPr="00AA61E7">
        <w:rPr>
          <w:rFonts w:cstheme="minorHAnsi"/>
          <w:sz w:val="24"/>
          <w:szCs w:val="24"/>
        </w:rPr>
        <w:t xml:space="preserve">through searching local, national and international markets </w:t>
      </w:r>
      <w:r w:rsidR="002F1264" w:rsidRPr="00AA61E7">
        <w:rPr>
          <w:rFonts w:cstheme="minorHAnsi"/>
          <w:sz w:val="24"/>
          <w:szCs w:val="24"/>
        </w:rPr>
        <w:t xml:space="preserve">and enhancing information on the marketing channels </w:t>
      </w:r>
      <w:r w:rsidRPr="00AA61E7">
        <w:rPr>
          <w:rFonts w:cstheme="minorHAnsi"/>
          <w:sz w:val="24"/>
          <w:szCs w:val="24"/>
        </w:rPr>
        <w:t xml:space="preserve">to increase the value of genetic resources. Although value addition and </w:t>
      </w:r>
      <w:r w:rsidR="00A4755B">
        <w:rPr>
          <w:rFonts w:cstheme="minorHAnsi"/>
          <w:sz w:val="24"/>
          <w:szCs w:val="24"/>
        </w:rPr>
        <w:t xml:space="preserve">finding </w:t>
      </w:r>
      <w:r w:rsidRPr="00AA61E7">
        <w:rPr>
          <w:rFonts w:cstheme="minorHAnsi"/>
          <w:sz w:val="24"/>
          <w:szCs w:val="24"/>
        </w:rPr>
        <w:t>niche market</w:t>
      </w:r>
      <w:r w:rsidR="00A4755B">
        <w:rPr>
          <w:rFonts w:cstheme="minorHAnsi"/>
          <w:sz w:val="24"/>
          <w:szCs w:val="24"/>
        </w:rPr>
        <w:t>s</w:t>
      </w:r>
      <w:r w:rsidRPr="00AA61E7">
        <w:rPr>
          <w:rFonts w:cstheme="minorHAnsi"/>
          <w:sz w:val="24"/>
          <w:szCs w:val="24"/>
        </w:rPr>
        <w:t xml:space="preserve"> have been initiated for some biodiversity products, most conservators have not </w:t>
      </w:r>
      <w:r w:rsidR="00A4755B">
        <w:rPr>
          <w:rFonts w:cstheme="minorHAnsi"/>
          <w:sz w:val="24"/>
          <w:szCs w:val="24"/>
        </w:rPr>
        <w:t xml:space="preserve">yet </w:t>
      </w:r>
      <w:r w:rsidRPr="00AA61E7">
        <w:rPr>
          <w:rFonts w:cstheme="minorHAnsi"/>
          <w:sz w:val="24"/>
          <w:szCs w:val="24"/>
        </w:rPr>
        <w:t xml:space="preserve">been benefited. Thus, value addition and </w:t>
      </w:r>
      <w:r w:rsidR="003C58DB">
        <w:rPr>
          <w:rFonts w:cstheme="minorHAnsi"/>
          <w:sz w:val="24"/>
          <w:szCs w:val="24"/>
        </w:rPr>
        <w:t>finding</w:t>
      </w:r>
      <w:r w:rsidR="00833336">
        <w:rPr>
          <w:rFonts w:cstheme="minorHAnsi"/>
          <w:sz w:val="24"/>
          <w:szCs w:val="24"/>
        </w:rPr>
        <w:t xml:space="preserve"> </w:t>
      </w:r>
      <w:r w:rsidR="004508AD" w:rsidRPr="00AA61E7">
        <w:rPr>
          <w:rFonts w:cstheme="minorHAnsi"/>
          <w:sz w:val="24"/>
          <w:szCs w:val="24"/>
        </w:rPr>
        <w:t>niche market</w:t>
      </w:r>
      <w:r w:rsidR="00833336">
        <w:rPr>
          <w:rFonts w:cstheme="minorHAnsi"/>
          <w:sz w:val="24"/>
          <w:szCs w:val="24"/>
        </w:rPr>
        <w:t xml:space="preserve"> </w:t>
      </w:r>
      <w:r w:rsidR="003226D8" w:rsidRPr="00AA61E7">
        <w:rPr>
          <w:rFonts w:cstheme="minorHAnsi"/>
          <w:sz w:val="24"/>
          <w:szCs w:val="24"/>
        </w:rPr>
        <w:t>will be strengthened.</w:t>
      </w:r>
    </w:p>
    <w:p w:rsidR="00454E6B" w:rsidRPr="0096622F" w:rsidRDefault="00454E6B" w:rsidP="00213792">
      <w:pPr>
        <w:spacing w:before="120" w:after="0" w:line="240" w:lineRule="auto"/>
        <w:ind w:left="1710" w:hanging="1710"/>
        <w:jc w:val="both"/>
        <w:rPr>
          <w:rFonts w:cstheme="minorHAnsi"/>
          <w:b/>
          <w:color w:val="7030A0"/>
          <w:sz w:val="24"/>
          <w:szCs w:val="24"/>
        </w:rPr>
      </w:pPr>
      <w:r w:rsidRPr="00360380">
        <w:rPr>
          <w:rFonts w:cstheme="minorHAnsi"/>
          <w:b/>
          <w:color w:val="7030A0"/>
          <w:sz w:val="24"/>
          <w:szCs w:val="24"/>
        </w:rPr>
        <w:t>Implementation strateg</w:t>
      </w:r>
      <w:r w:rsidRPr="0096622F">
        <w:rPr>
          <w:rFonts w:cstheme="minorHAnsi"/>
          <w:b/>
          <w:color w:val="7030A0"/>
          <w:sz w:val="24"/>
          <w:szCs w:val="24"/>
        </w:rPr>
        <w:t>y</w:t>
      </w:r>
    </w:p>
    <w:p w:rsidR="00AC6647" w:rsidRPr="00AA61E7" w:rsidRDefault="005104F2" w:rsidP="004E7D52">
      <w:pPr>
        <w:autoSpaceDE w:val="0"/>
        <w:autoSpaceDN w:val="0"/>
        <w:adjustRightInd w:val="0"/>
        <w:spacing w:before="120" w:after="0" w:line="360" w:lineRule="auto"/>
        <w:jc w:val="both"/>
        <w:rPr>
          <w:rFonts w:cstheme="minorHAnsi"/>
          <w:sz w:val="24"/>
          <w:szCs w:val="24"/>
        </w:rPr>
      </w:pPr>
      <w:r w:rsidRPr="00AA61E7">
        <w:rPr>
          <w:rFonts w:cstheme="minorHAnsi"/>
          <w:sz w:val="24"/>
          <w:szCs w:val="24"/>
        </w:rPr>
        <w:t>Implementation of this target will require i</w:t>
      </w:r>
      <w:r w:rsidR="00454E6B" w:rsidRPr="00AA61E7">
        <w:rPr>
          <w:rFonts w:cstheme="minorHAnsi"/>
          <w:sz w:val="24"/>
          <w:szCs w:val="24"/>
        </w:rPr>
        <w:t>dentif</w:t>
      </w:r>
      <w:r w:rsidRPr="00AA61E7">
        <w:rPr>
          <w:rFonts w:cstheme="minorHAnsi"/>
          <w:sz w:val="24"/>
          <w:szCs w:val="24"/>
        </w:rPr>
        <w:t xml:space="preserve">ication of </w:t>
      </w:r>
      <w:r w:rsidR="0066642C" w:rsidRPr="00AA61E7">
        <w:rPr>
          <w:rFonts w:cstheme="minorHAnsi"/>
          <w:sz w:val="24"/>
          <w:szCs w:val="24"/>
        </w:rPr>
        <w:t xml:space="preserve">selected species and their products, focusing on local varieties, breeds and </w:t>
      </w:r>
      <w:r w:rsidR="00A4755B">
        <w:rPr>
          <w:rFonts w:cstheme="minorHAnsi"/>
          <w:sz w:val="24"/>
          <w:szCs w:val="24"/>
        </w:rPr>
        <w:t>NTFPs</w:t>
      </w:r>
      <w:r w:rsidR="00454E6B" w:rsidRPr="00AA61E7">
        <w:rPr>
          <w:rFonts w:cstheme="minorHAnsi"/>
          <w:sz w:val="24"/>
          <w:szCs w:val="24"/>
        </w:rPr>
        <w:t xml:space="preserve"> with high market potential and those that are of a priority for conservation. </w:t>
      </w:r>
      <w:r w:rsidR="00AA6BC3" w:rsidRPr="00AA61E7">
        <w:rPr>
          <w:rFonts w:cstheme="minorHAnsi"/>
          <w:sz w:val="24"/>
          <w:szCs w:val="24"/>
        </w:rPr>
        <w:t xml:space="preserve">Improving </w:t>
      </w:r>
      <w:r w:rsidR="00AA6BC3" w:rsidRPr="00AA61E7">
        <w:rPr>
          <w:rFonts w:cstheme="minorHAnsi"/>
          <w:bCs/>
          <w:sz w:val="24"/>
          <w:szCs w:val="24"/>
        </w:rPr>
        <w:t>production</w:t>
      </w:r>
      <w:r w:rsidR="00AA6BC3" w:rsidRPr="00AA61E7">
        <w:rPr>
          <w:rFonts w:cstheme="minorHAnsi"/>
          <w:sz w:val="24"/>
          <w:szCs w:val="24"/>
        </w:rPr>
        <w:t>,</w:t>
      </w:r>
      <w:r w:rsidR="00AA6BC3" w:rsidRPr="00AA61E7">
        <w:rPr>
          <w:rFonts w:cstheme="minorHAnsi"/>
          <w:bCs/>
          <w:sz w:val="24"/>
          <w:szCs w:val="24"/>
        </w:rPr>
        <w:t xml:space="preserve"> processing</w:t>
      </w:r>
      <w:r w:rsidR="00AA6BC3">
        <w:rPr>
          <w:rFonts w:cstheme="minorHAnsi"/>
          <w:bCs/>
          <w:sz w:val="24"/>
          <w:szCs w:val="24"/>
        </w:rPr>
        <w:t xml:space="preserve">, </w:t>
      </w:r>
      <w:r w:rsidR="00AA6BC3" w:rsidRPr="00AA61E7">
        <w:rPr>
          <w:rFonts w:cstheme="minorHAnsi"/>
          <w:bCs/>
          <w:sz w:val="24"/>
          <w:szCs w:val="24"/>
        </w:rPr>
        <w:t>organizing</w:t>
      </w:r>
      <w:r w:rsidR="00AA6BC3">
        <w:rPr>
          <w:rFonts w:cstheme="minorHAnsi"/>
          <w:sz w:val="24"/>
          <w:szCs w:val="24"/>
        </w:rPr>
        <w:t xml:space="preserve"> and value addition, </w:t>
      </w:r>
      <w:r w:rsidR="00AA6BC3" w:rsidRPr="00AA61E7">
        <w:rPr>
          <w:rFonts w:cstheme="minorHAnsi"/>
          <w:sz w:val="24"/>
          <w:szCs w:val="24"/>
        </w:rPr>
        <w:t xml:space="preserve">and </w:t>
      </w:r>
      <w:r w:rsidR="00AA6BC3">
        <w:rPr>
          <w:rFonts w:cstheme="minorHAnsi"/>
          <w:bCs/>
          <w:sz w:val="24"/>
          <w:szCs w:val="24"/>
        </w:rPr>
        <w:t>studying</w:t>
      </w:r>
      <w:r w:rsidR="00AA6BC3" w:rsidRPr="00AA61E7">
        <w:rPr>
          <w:rFonts w:cstheme="minorHAnsi"/>
          <w:bCs/>
          <w:sz w:val="24"/>
          <w:szCs w:val="24"/>
        </w:rPr>
        <w:t xml:space="preserve"> value chain,</w:t>
      </w:r>
      <w:r w:rsidR="00AA6BC3" w:rsidRPr="00AA61E7">
        <w:rPr>
          <w:rFonts w:cstheme="minorHAnsi"/>
          <w:sz w:val="24"/>
          <w:szCs w:val="24"/>
        </w:rPr>
        <w:t xml:space="preserve"> organic</w:t>
      </w:r>
      <w:r w:rsidR="00833336">
        <w:rPr>
          <w:rFonts w:cstheme="minorHAnsi"/>
          <w:sz w:val="24"/>
          <w:szCs w:val="24"/>
        </w:rPr>
        <w:t xml:space="preserve"> </w:t>
      </w:r>
      <w:r w:rsidR="00AA6BC3" w:rsidRPr="00AA61E7">
        <w:rPr>
          <w:rFonts w:cstheme="minorHAnsi"/>
          <w:sz w:val="24"/>
          <w:szCs w:val="24"/>
        </w:rPr>
        <w:t>product certification, developing and promoting nutritious products and developing niche markets are the most important activities p</w:t>
      </w:r>
      <w:r w:rsidR="00AA6BC3">
        <w:rPr>
          <w:rFonts w:cstheme="minorHAnsi"/>
          <w:sz w:val="24"/>
          <w:szCs w:val="24"/>
        </w:rPr>
        <w:t>ursued to achieve the target.</w:t>
      </w:r>
    </w:p>
    <w:p w:rsidR="00110EC1" w:rsidRDefault="00110EC1" w:rsidP="00213792">
      <w:pPr>
        <w:pStyle w:val="ListParagraph"/>
        <w:spacing w:before="120" w:after="0" w:line="360" w:lineRule="auto"/>
        <w:ind w:left="0"/>
        <w:contextualSpacing w:val="0"/>
        <w:rPr>
          <w:rFonts w:eastAsia="Times New Roman" w:cstheme="minorHAnsi"/>
          <w:b/>
          <w:color w:val="7030A0"/>
          <w:sz w:val="24"/>
          <w:szCs w:val="24"/>
        </w:rPr>
      </w:pPr>
    </w:p>
    <w:p w:rsidR="00454E6B" w:rsidRPr="00642816" w:rsidRDefault="00454E6B"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lastRenderedPageBreak/>
        <w:t>Milestones</w:t>
      </w:r>
    </w:p>
    <w:p w:rsidR="00454E6B" w:rsidRPr="00AA61E7" w:rsidRDefault="00454E6B" w:rsidP="003C64D7">
      <w:pPr>
        <w:pStyle w:val="ListParagraph"/>
        <w:numPr>
          <w:ilvl w:val="0"/>
          <w:numId w:val="15"/>
        </w:numPr>
        <w:tabs>
          <w:tab w:val="left" w:pos="90"/>
          <w:tab w:val="left" w:pos="360"/>
          <w:tab w:val="left" w:pos="900"/>
        </w:tabs>
        <w:spacing w:line="360" w:lineRule="auto"/>
        <w:jc w:val="both"/>
        <w:rPr>
          <w:rFonts w:cstheme="minorHAnsi"/>
          <w:b/>
          <w:sz w:val="24"/>
          <w:szCs w:val="24"/>
        </w:rPr>
      </w:pPr>
      <w:r w:rsidRPr="00AA61E7">
        <w:rPr>
          <w:rFonts w:cstheme="minorHAnsi"/>
          <w:sz w:val="24"/>
          <w:szCs w:val="24"/>
        </w:rPr>
        <w:t>By 2018, value addition</w:t>
      </w:r>
      <w:r w:rsidR="0086123D">
        <w:rPr>
          <w:rFonts w:cstheme="minorHAnsi"/>
          <w:sz w:val="24"/>
          <w:szCs w:val="24"/>
        </w:rPr>
        <w:t>s</w:t>
      </w:r>
      <w:r w:rsidR="00BC645B">
        <w:rPr>
          <w:rFonts w:cstheme="minorHAnsi"/>
          <w:sz w:val="24"/>
          <w:szCs w:val="24"/>
        </w:rPr>
        <w:t xml:space="preserve"> are conducted</w:t>
      </w:r>
      <w:r w:rsidRPr="00AA61E7">
        <w:rPr>
          <w:rFonts w:cstheme="minorHAnsi"/>
          <w:sz w:val="24"/>
          <w:szCs w:val="24"/>
        </w:rPr>
        <w:t xml:space="preserve"> for </w:t>
      </w:r>
      <w:r w:rsidR="00BC645B">
        <w:rPr>
          <w:rFonts w:cstheme="minorHAnsi"/>
          <w:sz w:val="24"/>
          <w:szCs w:val="24"/>
        </w:rPr>
        <w:t>at least 12 agricultural products and their value chains are studied</w:t>
      </w:r>
    </w:p>
    <w:p w:rsidR="00430A1E" w:rsidRPr="00BC645B" w:rsidRDefault="00BC645B" w:rsidP="00213792">
      <w:pPr>
        <w:pStyle w:val="ListParagraph"/>
        <w:numPr>
          <w:ilvl w:val="0"/>
          <w:numId w:val="15"/>
        </w:numPr>
        <w:tabs>
          <w:tab w:val="left" w:pos="90"/>
          <w:tab w:val="left" w:pos="360"/>
          <w:tab w:val="left" w:pos="900"/>
        </w:tabs>
        <w:spacing w:before="120" w:after="0" w:line="360" w:lineRule="auto"/>
        <w:jc w:val="both"/>
        <w:rPr>
          <w:rFonts w:cstheme="minorHAnsi"/>
          <w:b/>
          <w:sz w:val="24"/>
          <w:szCs w:val="24"/>
        </w:rPr>
      </w:pPr>
      <w:r w:rsidRPr="00BC645B">
        <w:rPr>
          <w:rFonts w:cstheme="minorHAnsi"/>
          <w:sz w:val="24"/>
          <w:szCs w:val="24"/>
        </w:rPr>
        <w:t>By 2020, niche market</w:t>
      </w:r>
      <w:r w:rsidR="00055046">
        <w:rPr>
          <w:rFonts w:cstheme="minorHAnsi"/>
          <w:sz w:val="24"/>
          <w:szCs w:val="24"/>
        </w:rPr>
        <w:t>s</w:t>
      </w:r>
      <w:r w:rsidR="00833336">
        <w:rPr>
          <w:rFonts w:cstheme="minorHAnsi"/>
          <w:sz w:val="24"/>
          <w:szCs w:val="24"/>
        </w:rPr>
        <w:t xml:space="preserve"> </w:t>
      </w:r>
      <w:r w:rsidRPr="00BC645B">
        <w:rPr>
          <w:rFonts w:cstheme="minorHAnsi"/>
          <w:sz w:val="24"/>
          <w:szCs w:val="24"/>
        </w:rPr>
        <w:t xml:space="preserve">for value added agricultural products and </w:t>
      </w:r>
      <w:r w:rsidR="0086123D">
        <w:rPr>
          <w:rFonts w:cstheme="minorHAnsi"/>
          <w:sz w:val="24"/>
          <w:szCs w:val="24"/>
        </w:rPr>
        <w:t xml:space="preserve">for </w:t>
      </w:r>
      <w:r w:rsidRPr="00BC645B">
        <w:rPr>
          <w:rFonts w:cstheme="minorHAnsi"/>
          <w:sz w:val="24"/>
          <w:szCs w:val="24"/>
        </w:rPr>
        <w:t xml:space="preserve">at least five medicinal plants are created </w:t>
      </w:r>
    </w:p>
    <w:p w:rsidR="00A3191B" w:rsidRPr="00FB32D6" w:rsidRDefault="00454E6B" w:rsidP="00A94726">
      <w:pPr>
        <w:spacing w:before="120" w:after="0" w:line="240" w:lineRule="auto"/>
        <w:ind w:left="1170" w:hanging="1080"/>
        <w:jc w:val="both"/>
        <w:rPr>
          <w:rFonts w:cstheme="minorHAnsi"/>
          <w:b/>
          <w:color w:val="7030A0"/>
          <w:sz w:val="24"/>
          <w:szCs w:val="24"/>
        </w:rPr>
      </w:pPr>
      <w:r w:rsidRPr="00FB32D6">
        <w:rPr>
          <w:rFonts w:cstheme="minorHAnsi"/>
          <w:b/>
          <w:color w:val="7030A0"/>
          <w:sz w:val="24"/>
          <w:szCs w:val="24"/>
        </w:rPr>
        <w:t>Strategic Goal E: Enhance implementation through participatory pla</w:t>
      </w:r>
      <w:r w:rsidR="00FB32D6">
        <w:rPr>
          <w:rFonts w:cstheme="minorHAnsi"/>
          <w:b/>
          <w:color w:val="7030A0"/>
          <w:sz w:val="24"/>
          <w:szCs w:val="24"/>
        </w:rPr>
        <w:t xml:space="preserve">nning, knowledge </w:t>
      </w:r>
      <w:r w:rsidRPr="00FB32D6">
        <w:rPr>
          <w:rFonts w:cstheme="minorHAnsi"/>
          <w:b/>
          <w:color w:val="7030A0"/>
          <w:sz w:val="24"/>
          <w:szCs w:val="24"/>
        </w:rPr>
        <w:t>m</w:t>
      </w:r>
      <w:r w:rsidR="00FB32D6">
        <w:rPr>
          <w:rFonts w:cstheme="minorHAnsi"/>
          <w:b/>
          <w:color w:val="7030A0"/>
          <w:sz w:val="24"/>
          <w:szCs w:val="24"/>
        </w:rPr>
        <w:t>anagement and capacity building</w:t>
      </w:r>
    </w:p>
    <w:p w:rsidR="00916128" w:rsidRPr="00FB32D6" w:rsidRDefault="00454E6B" w:rsidP="00213792">
      <w:pPr>
        <w:spacing w:before="120" w:after="0" w:line="240" w:lineRule="auto"/>
        <w:ind w:left="1170" w:hanging="1170"/>
        <w:jc w:val="both"/>
        <w:rPr>
          <w:rFonts w:cstheme="minorHAnsi"/>
          <w:b/>
          <w:color w:val="7030A0"/>
          <w:sz w:val="24"/>
          <w:szCs w:val="24"/>
        </w:rPr>
      </w:pPr>
      <w:proofErr w:type="gramStart"/>
      <w:r w:rsidRPr="00FB32D6">
        <w:rPr>
          <w:rFonts w:cstheme="minorHAnsi"/>
          <w:b/>
          <w:color w:val="7030A0"/>
          <w:sz w:val="24"/>
          <w:szCs w:val="24"/>
        </w:rPr>
        <w:t>Target 1</w:t>
      </w:r>
      <w:r w:rsidR="007F7AB4" w:rsidRPr="00FB32D6">
        <w:rPr>
          <w:rFonts w:cstheme="minorHAnsi"/>
          <w:b/>
          <w:color w:val="7030A0"/>
          <w:sz w:val="24"/>
          <w:szCs w:val="24"/>
        </w:rPr>
        <w:t>4</w:t>
      </w:r>
      <w:r w:rsidRPr="00FB32D6">
        <w:rPr>
          <w:rFonts w:cstheme="minorHAnsi"/>
          <w:b/>
          <w:color w:val="7030A0"/>
          <w:sz w:val="24"/>
          <w:szCs w:val="24"/>
        </w:rPr>
        <w:t>.</w:t>
      </w:r>
      <w:proofErr w:type="gramEnd"/>
      <w:r w:rsidR="00BD7903">
        <w:rPr>
          <w:rFonts w:cstheme="minorHAnsi"/>
          <w:b/>
          <w:color w:val="7030A0"/>
          <w:sz w:val="24"/>
          <w:szCs w:val="24"/>
        </w:rPr>
        <w:t xml:space="preserve"> </w:t>
      </w:r>
      <w:r w:rsidR="00AE56C3" w:rsidRPr="00FB32D6">
        <w:rPr>
          <w:rFonts w:cstheme="minorHAnsi"/>
          <w:b/>
          <w:color w:val="7030A0"/>
          <w:sz w:val="24"/>
          <w:szCs w:val="24"/>
        </w:rPr>
        <w:t>By 2020, stakeholders’ integration, including the participation of local communities in biodiversity conservation and sustainable utilization</w:t>
      </w:r>
      <w:r w:rsidR="001A393F">
        <w:rPr>
          <w:rFonts w:cstheme="minorHAnsi"/>
          <w:b/>
          <w:color w:val="7030A0"/>
          <w:sz w:val="24"/>
          <w:szCs w:val="24"/>
        </w:rPr>
        <w:t>,</w:t>
      </w:r>
      <w:r w:rsidR="00AE56C3" w:rsidRPr="00FB32D6">
        <w:rPr>
          <w:rFonts w:cstheme="minorHAnsi"/>
          <w:b/>
          <w:color w:val="7030A0"/>
          <w:sz w:val="24"/>
          <w:szCs w:val="24"/>
        </w:rPr>
        <w:t xml:space="preserve"> is strengthened</w:t>
      </w:r>
    </w:p>
    <w:p w:rsidR="00454E6B" w:rsidRPr="00FB32D6" w:rsidRDefault="00454E6B" w:rsidP="00294E1C">
      <w:pPr>
        <w:spacing w:before="240" w:after="0" w:line="240" w:lineRule="auto"/>
        <w:ind w:left="990" w:hanging="990"/>
        <w:jc w:val="both"/>
        <w:rPr>
          <w:rFonts w:cstheme="minorHAnsi"/>
          <w:b/>
          <w:color w:val="7030A0"/>
          <w:sz w:val="24"/>
          <w:szCs w:val="24"/>
        </w:rPr>
      </w:pPr>
      <w:r w:rsidRPr="00FB32D6">
        <w:rPr>
          <w:rFonts w:cstheme="minorHAnsi"/>
          <w:b/>
          <w:color w:val="7030A0"/>
          <w:sz w:val="24"/>
          <w:szCs w:val="24"/>
        </w:rPr>
        <w:t>Technical rationale</w:t>
      </w:r>
    </w:p>
    <w:p w:rsidR="00454E6B" w:rsidRPr="00AA61E7" w:rsidRDefault="00454E6B" w:rsidP="004E7D52">
      <w:pPr>
        <w:pStyle w:val="ListParagraph"/>
        <w:tabs>
          <w:tab w:val="left" w:pos="360"/>
        </w:tabs>
        <w:spacing w:before="120" w:after="0" w:line="360" w:lineRule="auto"/>
        <w:ind w:left="0"/>
        <w:jc w:val="both"/>
        <w:rPr>
          <w:rFonts w:cstheme="minorHAnsi"/>
          <w:sz w:val="24"/>
          <w:szCs w:val="24"/>
        </w:rPr>
      </w:pPr>
      <w:r w:rsidRPr="00AA61E7">
        <w:rPr>
          <w:rFonts w:cstheme="minorHAnsi"/>
          <w:sz w:val="24"/>
          <w:szCs w:val="24"/>
        </w:rPr>
        <w:t xml:space="preserve">It is widely accepted that stakeholders working in the areas of biodiversity conservation and sustainable utilization in </w:t>
      </w:r>
      <w:r w:rsidR="00EE06FF">
        <w:rPr>
          <w:rFonts w:cstheme="minorHAnsi"/>
          <w:sz w:val="24"/>
          <w:szCs w:val="24"/>
        </w:rPr>
        <w:t>Ethiopia</w:t>
      </w:r>
      <w:r w:rsidRPr="00AA61E7">
        <w:rPr>
          <w:rFonts w:cstheme="minorHAnsi"/>
          <w:sz w:val="24"/>
          <w:szCs w:val="24"/>
        </w:rPr>
        <w:t xml:space="preserve"> lack </w:t>
      </w:r>
      <w:r w:rsidR="00EE06FF">
        <w:rPr>
          <w:rFonts w:cstheme="minorHAnsi"/>
          <w:sz w:val="24"/>
          <w:szCs w:val="24"/>
        </w:rPr>
        <w:t xml:space="preserve">smooth </w:t>
      </w:r>
      <w:r w:rsidRPr="00AA61E7">
        <w:rPr>
          <w:rFonts w:cstheme="minorHAnsi"/>
          <w:sz w:val="24"/>
          <w:szCs w:val="24"/>
        </w:rPr>
        <w:t>integration and collaboration in their activities</w:t>
      </w:r>
      <w:r w:rsidR="0035607D" w:rsidRPr="00AA61E7">
        <w:rPr>
          <w:rFonts w:cstheme="minorHAnsi"/>
          <w:sz w:val="24"/>
          <w:szCs w:val="24"/>
        </w:rPr>
        <w:t>.</w:t>
      </w:r>
      <w:r w:rsidR="00110EC1">
        <w:rPr>
          <w:rFonts w:cstheme="minorHAnsi"/>
          <w:sz w:val="24"/>
          <w:szCs w:val="24"/>
        </w:rPr>
        <w:t xml:space="preserve"> There is also</w:t>
      </w:r>
      <w:r w:rsidRPr="00AA61E7">
        <w:rPr>
          <w:rFonts w:cstheme="minorHAnsi"/>
          <w:sz w:val="24"/>
          <w:szCs w:val="24"/>
        </w:rPr>
        <w:t xml:space="preserve"> lack of interest by many stakeholders to invite local communities to deliver real participation</w:t>
      </w:r>
      <w:r w:rsidR="00110EC1">
        <w:rPr>
          <w:rFonts w:cstheme="minorHAnsi"/>
          <w:sz w:val="24"/>
          <w:szCs w:val="24"/>
        </w:rPr>
        <w:t>,</w:t>
      </w:r>
      <w:r w:rsidRPr="00AA61E7">
        <w:rPr>
          <w:rFonts w:cstheme="minorHAnsi"/>
          <w:sz w:val="24"/>
          <w:szCs w:val="24"/>
        </w:rPr>
        <w:t xml:space="preserve"> </w:t>
      </w:r>
      <w:r w:rsidR="0035607D" w:rsidRPr="00AA61E7">
        <w:rPr>
          <w:rFonts w:cstheme="minorHAnsi"/>
          <w:sz w:val="24"/>
          <w:szCs w:val="24"/>
        </w:rPr>
        <w:t>apart from</w:t>
      </w:r>
      <w:r w:rsidRPr="00AA61E7">
        <w:rPr>
          <w:rFonts w:cstheme="minorHAnsi"/>
          <w:sz w:val="24"/>
          <w:szCs w:val="24"/>
        </w:rPr>
        <w:t xml:space="preserve"> sporadic consultation at project/program</w:t>
      </w:r>
      <w:r w:rsidR="00C575FB">
        <w:rPr>
          <w:rFonts w:cstheme="minorHAnsi"/>
          <w:sz w:val="24"/>
          <w:szCs w:val="24"/>
        </w:rPr>
        <w:t>me</w:t>
      </w:r>
      <w:r w:rsidRPr="00AA61E7">
        <w:rPr>
          <w:rFonts w:cstheme="minorHAnsi"/>
          <w:sz w:val="24"/>
          <w:szCs w:val="24"/>
        </w:rPr>
        <w:t xml:space="preserve"> initiation phase</w:t>
      </w:r>
      <w:r w:rsidR="0035607D" w:rsidRPr="00AA61E7">
        <w:rPr>
          <w:rFonts w:cstheme="minorHAnsi"/>
          <w:sz w:val="24"/>
          <w:szCs w:val="24"/>
        </w:rPr>
        <w:t>s</w:t>
      </w:r>
      <w:r w:rsidRPr="00AA61E7">
        <w:rPr>
          <w:rFonts w:cstheme="minorHAnsi"/>
          <w:sz w:val="24"/>
          <w:szCs w:val="24"/>
        </w:rPr>
        <w:t>. These</w:t>
      </w:r>
      <w:r w:rsidR="0035607D" w:rsidRPr="00AA61E7">
        <w:rPr>
          <w:rFonts w:cstheme="minorHAnsi"/>
          <w:sz w:val="24"/>
          <w:szCs w:val="24"/>
        </w:rPr>
        <w:t>,</w:t>
      </w:r>
      <w:r w:rsidRPr="00AA61E7">
        <w:rPr>
          <w:rFonts w:cstheme="minorHAnsi"/>
          <w:sz w:val="24"/>
          <w:szCs w:val="24"/>
        </w:rPr>
        <w:t xml:space="preserve"> together with the poor institutional set up</w:t>
      </w:r>
      <w:r w:rsidR="00EE06FF">
        <w:rPr>
          <w:rFonts w:cstheme="minorHAnsi"/>
          <w:sz w:val="24"/>
          <w:szCs w:val="24"/>
        </w:rPr>
        <w:t>s</w:t>
      </w:r>
      <w:r w:rsidR="0035607D" w:rsidRPr="00AA61E7">
        <w:rPr>
          <w:rFonts w:cstheme="minorHAnsi"/>
          <w:sz w:val="24"/>
          <w:szCs w:val="24"/>
        </w:rPr>
        <w:t>,</w:t>
      </w:r>
      <w:r w:rsidRPr="00AA61E7">
        <w:rPr>
          <w:rFonts w:cstheme="minorHAnsi"/>
          <w:sz w:val="24"/>
          <w:szCs w:val="24"/>
        </w:rPr>
        <w:t xml:space="preserve"> make efforts in the sector inefficient and uncoordinated</w:t>
      </w:r>
      <w:r w:rsidR="00096CDA">
        <w:rPr>
          <w:rFonts w:cstheme="minorHAnsi"/>
          <w:sz w:val="24"/>
          <w:szCs w:val="24"/>
        </w:rPr>
        <w:t xml:space="preserve">, and thus </w:t>
      </w:r>
      <w:r w:rsidR="004508AD">
        <w:rPr>
          <w:rFonts w:cstheme="minorHAnsi"/>
          <w:sz w:val="24"/>
          <w:szCs w:val="24"/>
        </w:rPr>
        <w:t>are</w:t>
      </w:r>
      <w:r w:rsidR="004508AD" w:rsidRPr="00AA61E7">
        <w:rPr>
          <w:rFonts w:cstheme="minorHAnsi"/>
          <w:sz w:val="24"/>
          <w:szCs w:val="24"/>
        </w:rPr>
        <w:t xml:space="preserve"> fai</w:t>
      </w:r>
      <w:r w:rsidR="004508AD">
        <w:rPr>
          <w:rFonts w:cstheme="minorHAnsi"/>
          <w:sz w:val="24"/>
          <w:szCs w:val="24"/>
        </w:rPr>
        <w:t>ling</w:t>
      </w:r>
      <w:r w:rsidR="0035607D" w:rsidRPr="00AA61E7">
        <w:rPr>
          <w:rFonts w:cstheme="minorHAnsi"/>
          <w:sz w:val="24"/>
          <w:szCs w:val="24"/>
        </w:rPr>
        <w:t xml:space="preserve"> to halt </w:t>
      </w:r>
      <w:r w:rsidR="00096CDA">
        <w:rPr>
          <w:rFonts w:cstheme="minorHAnsi"/>
          <w:sz w:val="24"/>
          <w:szCs w:val="24"/>
        </w:rPr>
        <w:t xml:space="preserve">the </w:t>
      </w:r>
      <w:r w:rsidRPr="00AA61E7">
        <w:rPr>
          <w:rFonts w:cstheme="minorHAnsi"/>
          <w:sz w:val="24"/>
          <w:szCs w:val="24"/>
        </w:rPr>
        <w:t>loss of biodiversity and its ecosystem services.</w:t>
      </w:r>
    </w:p>
    <w:p w:rsidR="00454E6B" w:rsidRPr="00360380" w:rsidRDefault="00454E6B" w:rsidP="00213792">
      <w:pPr>
        <w:spacing w:before="120" w:after="0" w:line="240" w:lineRule="auto"/>
        <w:ind w:left="1710" w:hanging="1710"/>
        <w:jc w:val="both"/>
        <w:rPr>
          <w:rFonts w:cstheme="minorHAnsi"/>
          <w:b/>
          <w:color w:val="7030A0"/>
          <w:sz w:val="24"/>
          <w:szCs w:val="24"/>
        </w:rPr>
      </w:pPr>
      <w:r w:rsidRPr="00360380">
        <w:rPr>
          <w:rFonts w:cstheme="minorHAnsi"/>
          <w:b/>
          <w:color w:val="7030A0"/>
          <w:sz w:val="24"/>
          <w:szCs w:val="24"/>
        </w:rPr>
        <w:t>Implementation strategy</w:t>
      </w:r>
    </w:p>
    <w:p w:rsidR="00454E6B" w:rsidRPr="00AA61E7" w:rsidRDefault="00454E6B" w:rsidP="004E7D52">
      <w:pPr>
        <w:spacing w:before="120" w:after="0" w:line="360" w:lineRule="auto"/>
        <w:jc w:val="both"/>
        <w:rPr>
          <w:rFonts w:cstheme="minorHAnsi"/>
          <w:sz w:val="24"/>
          <w:szCs w:val="24"/>
        </w:rPr>
      </w:pPr>
      <w:r w:rsidRPr="009C709C">
        <w:rPr>
          <w:rFonts w:cstheme="minorHAnsi"/>
          <w:sz w:val="24"/>
          <w:szCs w:val="24"/>
        </w:rPr>
        <w:t>There</w:t>
      </w:r>
      <w:r w:rsidRPr="00AA61E7">
        <w:rPr>
          <w:rFonts w:cstheme="minorHAnsi"/>
          <w:sz w:val="24"/>
          <w:szCs w:val="24"/>
        </w:rPr>
        <w:t xml:space="preserve"> are many governmental </w:t>
      </w:r>
      <w:r w:rsidR="00714480">
        <w:rPr>
          <w:rFonts w:cstheme="minorHAnsi"/>
          <w:sz w:val="24"/>
          <w:szCs w:val="24"/>
        </w:rPr>
        <w:t>institutions,</w:t>
      </w:r>
      <w:r w:rsidR="00833336">
        <w:rPr>
          <w:rFonts w:cstheme="minorHAnsi"/>
          <w:sz w:val="24"/>
          <w:szCs w:val="24"/>
        </w:rPr>
        <w:t xml:space="preserve"> </w:t>
      </w:r>
      <w:r w:rsidR="00096CDA">
        <w:rPr>
          <w:rFonts w:cstheme="minorHAnsi"/>
          <w:sz w:val="24"/>
          <w:szCs w:val="24"/>
        </w:rPr>
        <w:t>NGOs</w:t>
      </w:r>
      <w:r w:rsidRPr="00AA61E7">
        <w:rPr>
          <w:rFonts w:cstheme="minorHAnsi"/>
          <w:sz w:val="24"/>
          <w:szCs w:val="24"/>
        </w:rPr>
        <w:t>, business people and individuals who are making huge effort</w:t>
      </w:r>
      <w:r w:rsidR="00714480">
        <w:rPr>
          <w:rFonts w:cstheme="minorHAnsi"/>
          <w:sz w:val="24"/>
          <w:szCs w:val="24"/>
        </w:rPr>
        <w:t>s</w:t>
      </w:r>
      <w:r w:rsidRPr="00AA61E7">
        <w:rPr>
          <w:rFonts w:cstheme="minorHAnsi"/>
          <w:sz w:val="24"/>
          <w:szCs w:val="24"/>
        </w:rPr>
        <w:t xml:space="preserve"> towards conservation, sustainable utilization and climate change mitigation. </w:t>
      </w:r>
      <w:r w:rsidR="00651326" w:rsidRPr="00AA61E7">
        <w:rPr>
          <w:rFonts w:cstheme="minorHAnsi"/>
          <w:sz w:val="24"/>
          <w:szCs w:val="24"/>
        </w:rPr>
        <w:t xml:space="preserve">Implementation of this target </w:t>
      </w:r>
      <w:r w:rsidRPr="00AA61E7">
        <w:rPr>
          <w:rFonts w:cstheme="minorHAnsi"/>
          <w:sz w:val="24"/>
          <w:szCs w:val="24"/>
        </w:rPr>
        <w:t xml:space="preserve">will need to integrate activities and support collaboration of all </w:t>
      </w:r>
      <w:r w:rsidR="00651326" w:rsidRPr="00AA61E7">
        <w:rPr>
          <w:rFonts w:cstheme="minorHAnsi"/>
          <w:sz w:val="24"/>
          <w:szCs w:val="24"/>
        </w:rPr>
        <w:t xml:space="preserve">the </w:t>
      </w:r>
      <w:r w:rsidRPr="00AA61E7">
        <w:rPr>
          <w:rFonts w:cstheme="minorHAnsi"/>
          <w:sz w:val="24"/>
          <w:szCs w:val="24"/>
        </w:rPr>
        <w:t xml:space="preserve">stakeholders through facilitation of dialogue among </w:t>
      </w:r>
      <w:r w:rsidR="00651326" w:rsidRPr="00AA61E7">
        <w:rPr>
          <w:rFonts w:cstheme="minorHAnsi"/>
          <w:sz w:val="24"/>
          <w:szCs w:val="24"/>
        </w:rPr>
        <w:t>them</w:t>
      </w:r>
      <w:r w:rsidRPr="00AA61E7">
        <w:rPr>
          <w:rFonts w:cstheme="minorHAnsi"/>
          <w:sz w:val="24"/>
          <w:szCs w:val="24"/>
        </w:rPr>
        <w:t xml:space="preserve">. Moreover, </w:t>
      </w:r>
      <w:r w:rsidR="00651326" w:rsidRPr="00AA61E7">
        <w:rPr>
          <w:rFonts w:cstheme="minorHAnsi"/>
          <w:sz w:val="24"/>
          <w:szCs w:val="24"/>
        </w:rPr>
        <w:t xml:space="preserve">making </w:t>
      </w:r>
      <w:r w:rsidRPr="00AA61E7">
        <w:rPr>
          <w:rFonts w:cstheme="minorHAnsi"/>
          <w:sz w:val="24"/>
          <w:szCs w:val="24"/>
        </w:rPr>
        <w:t xml:space="preserve">local communities to fully participate in the community-based sustainable management plans and implementation will have more impact to achieve the target. To materialize these efforts, </w:t>
      </w:r>
      <w:r w:rsidR="00110EC1">
        <w:rPr>
          <w:rFonts w:cstheme="minorHAnsi"/>
          <w:sz w:val="24"/>
          <w:szCs w:val="24"/>
        </w:rPr>
        <w:t xml:space="preserve">establishing </w:t>
      </w:r>
      <w:r w:rsidR="00110EC1" w:rsidRPr="00AA61E7">
        <w:rPr>
          <w:rFonts w:cstheme="minorHAnsi"/>
          <w:sz w:val="24"/>
          <w:szCs w:val="24"/>
        </w:rPr>
        <w:t xml:space="preserve">Biodiversity Units at </w:t>
      </w:r>
      <w:r w:rsidR="00110EC1">
        <w:rPr>
          <w:rFonts w:cstheme="minorHAnsi"/>
          <w:sz w:val="24"/>
          <w:szCs w:val="24"/>
        </w:rPr>
        <w:t>national regional state levels, including Dire Dawa City Council and Biodiversity Centers at ecologically representative areas of the country,</w:t>
      </w:r>
      <w:r w:rsidR="00110EC1" w:rsidRPr="00AA61E7">
        <w:rPr>
          <w:rFonts w:cstheme="minorHAnsi"/>
          <w:sz w:val="24"/>
          <w:szCs w:val="24"/>
        </w:rPr>
        <w:t xml:space="preserve"> </w:t>
      </w:r>
      <w:r w:rsidR="00096CDA" w:rsidRPr="00AA61E7">
        <w:rPr>
          <w:rFonts w:cstheme="minorHAnsi"/>
          <w:sz w:val="24"/>
          <w:szCs w:val="24"/>
        </w:rPr>
        <w:t xml:space="preserve">establishing National NBSAP </w:t>
      </w:r>
      <w:r w:rsidR="004508AD" w:rsidRPr="00AA61E7">
        <w:rPr>
          <w:rFonts w:cstheme="minorHAnsi"/>
          <w:sz w:val="24"/>
          <w:szCs w:val="24"/>
        </w:rPr>
        <w:lastRenderedPageBreak/>
        <w:t>Coordination</w:t>
      </w:r>
      <w:r w:rsidR="004508AD">
        <w:rPr>
          <w:rFonts w:cstheme="minorHAnsi"/>
          <w:sz w:val="24"/>
          <w:szCs w:val="24"/>
        </w:rPr>
        <w:t xml:space="preserve"> Office</w:t>
      </w:r>
      <w:r w:rsidR="000821A1">
        <w:rPr>
          <w:rFonts w:cstheme="minorHAnsi"/>
          <w:sz w:val="24"/>
          <w:szCs w:val="24"/>
        </w:rPr>
        <w:t xml:space="preserve"> at federal level</w:t>
      </w:r>
      <w:r w:rsidR="00096CDA">
        <w:rPr>
          <w:rFonts w:cstheme="minorHAnsi"/>
          <w:sz w:val="24"/>
          <w:szCs w:val="24"/>
        </w:rPr>
        <w:t>,</w:t>
      </w:r>
      <w:r w:rsidR="00096CDA" w:rsidRPr="00AA61E7">
        <w:rPr>
          <w:rFonts w:cstheme="minorHAnsi"/>
          <w:sz w:val="24"/>
          <w:szCs w:val="24"/>
        </w:rPr>
        <w:t xml:space="preserve"> </w:t>
      </w:r>
      <w:r w:rsidR="00110EC1">
        <w:rPr>
          <w:rFonts w:cstheme="minorHAnsi"/>
          <w:sz w:val="24"/>
          <w:szCs w:val="24"/>
        </w:rPr>
        <w:t xml:space="preserve">and </w:t>
      </w:r>
      <w:r w:rsidR="005D7AF2" w:rsidRPr="001D2D97">
        <w:rPr>
          <w:rFonts w:cstheme="minorHAnsi"/>
          <w:sz w:val="24"/>
          <w:szCs w:val="24"/>
        </w:rPr>
        <w:t xml:space="preserve">National Biodiversity </w:t>
      </w:r>
      <w:r w:rsidR="00CC457F" w:rsidRPr="001D2D97">
        <w:rPr>
          <w:rFonts w:cstheme="minorHAnsi"/>
          <w:sz w:val="24"/>
          <w:szCs w:val="24"/>
        </w:rPr>
        <w:t>Council</w:t>
      </w:r>
      <w:r w:rsidR="00833336">
        <w:rPr>
          <w:rFonts w:cstheme="minorHAnsi"/>
          <w:sz w:val="24"/>
          <w:szCs w:val="24"/>
        </w:rPr>
        <w:t xml:space="preserve"> </w:t>
      </w:r>
      <w:r w:rsidR="000821A1" w:rsidRPr="005D7AF2">
        <w:rPr>
          <w:rFonts w:cstheme="minorHAnsi"/>
          <w:sz w:val="24"/>
          <w:szCs w:val="24"/>
        </w:rPr>
        <w:t>and</w:t>
      </w:r>
      <w:r w:rsidR="00833336">
        <w:rPr>
          <w:rFonts w:cstheme="minorHAnsi"/>
          <w:sz w:val="24"/>
          <w:szCs w:val="24"/>
        </w:rPr>
        <w:t xml:space="preserve"> </w:t>
      </w:r>
      <w:r w:rsidR="004508AD" w:rsidRPr="005D7AF2">
        <w:rPr>
          <w:rFonts w:cstheme="minorHAnsi"/>
          <w:sz w:val="24"/>
          <w:szCs w:val="24"/>
        </w:rPr>
        <w:t>Federal Biodiversity</w:t>
      </w:r>
      <w:r w:rsidR="00833336">
        <w:rPr>
          <w:rFonts w:cstheme="minorHAnsi"/>
          <w:sz w:val="24"/>
          <w:szCs w:val="24"/>
        </w:rPr>
        <w:t xml:space="preserve"> </w:t>
      </w:r>
      <w:r w:rsidR="00651326" w:rsidRPr="005D7AF2">
        <w:rPr>
          <w:rFonts w:cstheme="minorHAnsi"/>
          <w:sz w:val="24"/>
          <w:szCs w:val="24"/>
        </w:rPr>
        <w:t>T</w:t>
      </w:r>
      <w:r w:rsidRPr="005D7AF2">
        <w:rPr>
          <w:rFonts w:cstheme="minorHAnsi"/>
          <w:sz w:val="24"/>
          <w:szCs w:val="24"/>
        </w:rPr>
        <w:t xml:space="preserve">ask </w:t>
      </w:r>
      <w:r w:rsidR="004508AD" w:rsidRPr="005D7AF2">
        <w:rPr>
          <w:rFonts w:cstheme="minorHAnsi"/>
          <w:sz w:val="24"/>
          <w:szCs w:val="24"/>
        </w:rPr>
        <w:t>Force are</w:t>
      </w:r>
      <w:r w:rsidRPr="005D7AF2">
        <w:rPr>
          <w:rFonts w:cstheme="minorHAnsi"/>
          <w:sz w:val="24"/>
          <w:szCs w:val="24"/>
        </w:rPr>
        <w:t xml:space="preserve"> indispensable</w:t>
      </w:r>
      <w:r w:rsidR="00AC6647" w:rsidRPr="005D7AF2">
        <w:rPr>
          <w:rFonts w:cstheme="minorHAnsi"/>
          <w:sz w:val="24"/>
          <w:szCs w:val="24"/>
        </w:rPr>
        <w:t>.</w:t>
      </w:r>
    </w:p>
    <w:p w:rsidR="00454E6B" w:rsidRPr="00642816" w:rsidRDefault="00454E6B"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t>Milestones</w:t>
      </w:r>
    </w:p>
    <w:p w:rsidR="008D20BF" w:rsidRPr="008D20BF" w:rsidRDefault="008D20BF" w:rsidP="008E6003">
      <w:pPr>
        <w:pStyle w:val="ListParagraph"/>
        <w:numPr>
          <w:ilvl w:val="0"/>
          <w:numId w:val="13"/>
        </w:numPr>
        <w:tabs>
          <w:tab w:val="left" w:pos="360"/>
          <w:tab w:val="left" w:pos="630"/>
          <w:tab w:val="left" w:pos="720"/>
        </w:tabs>
        <w:spacing w:before="120" w:after="0" w:line="360" w:lineRule="auto"/>
        <w:ind w:left="720"/>
        <w:rPr>
          <w:rFonts w:cstheme="minorHAnsi"/>
          <w:sz w:val="24"/>
          <w:szCs w:val="24"/>
        </w:rPr>
      </w:pPr>
      <w:r w:rsidRPr="008D20BF">
        <w:rPr>
          <w:sz w:val="24"/>
          <w:szCs w:val="24"/>
        </w:rPr>
        <w:t>By 2015, effective governance structure for follow-up of the implementation of the NBSAP is put in place</w:t>
      </w:r>
    </w:p>
    <w:p w:rsidR="00E8729A" w:rsidRPr="001D2D97" w:rsidRDefault="00DA0CDD" w:rsidP="008E6003">
      <w:pPr>
        <w:pStyle w:val="ListParagraph"/>
        <w:numPr>
          <w:ilvl w:val="0"/>
          <w:numId w:val="13"/>
        </w:numPr>
        <w:tabs>
          <w:tab w:val="left" w:pos="360"/>
          <w:tab w:val="left" w:pos="630"/>
          <w:tab w:val="left" w:pos="720"/>
        </w:tabs>
        <w:spacing w:before="240" w:after="0" w:line="360" w:lineRule="auto"/>
        <w:ind w:left="720"/>
        <w:rPr>
          <w:rFonts w:cstheme="minorHAnsi"/>
          <w:sz w:val="24"/>
          <w:szCs w:val="24"/>
        </w:rPr>
      </w:pPr>
      <w:r w:rsidRPr="00DA0CDD">
        <w:rPr>
          <w:rFonts w:cstheme="minorHAnsi"/>
          <w:sz w:val="24"/>
          <w:szCs w:val="24"/>
          <w:highlight w:val="yellow"/>
        </w:rPr>
        <w:t>By 2015</w:t>
      </w:r>
      <w:r w:rsidR="00E8729A" w:rsidRPr="00DA0CDD">
        <w:rPr>
          <w:rFonts w:cstheme="minorHAnsi"/>
          <w:sz w:val="24"/>
          <w:szCs w:val="24"/>
          <w:highlight w:val="yellow"/>
        </w:rPr>
        <w:t>,</w:t>
      </w:r>
      <w:r w:rsidR="00E8729A" w:rsidRPr="001D2D97">
        <w:rPr>
          <w:rFonts w:cstheme="minorHAnsi"/>
          <w:sz w:val="24"/>
          <w:szCs w:val="24"/>
        </w:rPr>
        <w:t xml:space="preserve"> National Biodiversity Council and National Biodiversity Task Force are in place</w:t>
      </w:r>
    </w:p>
    <w:p w:rsidR="00507C1F" w:rsidRPr="008D20BF" w:rsidRDefault="000821A1" w:rsidP="008E6003">
      <w:pPr>
        <w:pStyle w:val="ListParagraph"/>
        <w:numPr>
          <w:ilvl w:val="0"/>
          <w:numId w:val="13"/>
        </w:numPr>
        <w:tabs>
          <w:tab w:val="left" w:pos="360"/>
          <w:tab w:val="left" w:pos="630"/>
          <w:tab w:val="left" w:pos="720"/>
        </w:tabs>
        <w:spacing w:before="240" w:after="0" w:line="360" w:lineRule="auto"/>
        <w:ind w:left="720"/>
        <w:rPr>
          <w:rFonts w:cstheme="minorHAnsi"/>
          <w:sz w:val="24"/>
          <w:szCs w:val="24"/>
        </w:rPr>
      </w:pPr>
      <w:r w:rsidRPr="008D20BF">
        <w:rPr>
          <w:rFonts w:cstheme="minorHAnsi"/>
          <w:sz w:val="24"/>
          <w:szCs w:val="24"/>
        </w:rPr>
        <w:t xml:space="preserve">By </w:t>
      </w:r>
      <w:r w:rsidR="008D20BF" w:rsidRPr="008D20BF">
        <w:rPr>
          <w:rFonts w:cstheme="minorHAnsi"/>
          <w:sz w:val="24"/>
          <w:szCs w:val="24"/>
        </w:rPr>
        <w:t xml:space="preserve">2020, </w:t>
      </w:r>
      <w:r w:rsidR="008D20BF" w:rsidRPr="008D20BF">
        <w:rPr>
          <w:sz w:val="24"/>
          <w:szCs w:val="24"/>
        </w:rPr>
        <w:t>10 Biodiversity Units at national regional states and seven Centers at representative areas of the country</w:t>
      </w:r>
      <w:r w:rsidR="008D20BF" w:rsidRPr="008D20BF">
        <w:rPr>
          <w:rFonts w:cstheme="minorHAnsi"/>
          <w:sz w:val="24"/>
          <w:szCs w:val="24"/>
        </w:rPr>
        <w:t xml:space="preserve"> are established and strengthened</w:t>
      </w:r>
    </w:p>
    <w:p w:rsidR="00E56E5C" w:rsidRPr="0074248E" w:rsidRDefault="00454E6B" w:rsidP="00213792">
      <w:pPr>
        <w:spacing w:before="120" w:after="0" w:line="240" w:lineRule="auto"/>
        <w:ind w:left="1170" w:hanging="1170"/>
        <w:jc w:val="both"/>
        <w:rPr>
          <w:rFonts w:cstheme="minorHAnsi"/>
          <w:b/>
          <w:color w:val="7030A0"/>
          <w:sz w:val="24"/>
          <w:szCs w:val="24"/>
        </w:rPr>
      </w:pPr>
      <w:proofErr w:type="gramStart"/>
      <w:r w:rsidRPr="0074248E">
        <w:rPr>
          <w:rFonts w:cstheme="minorHAnsi"/>
          <w:b/>
          <w:color w:val="7030A0"/>
          <w:sz w:val="24"/>
          <w:szCs w:val="24"/>
        </w:rPr>
        <w:t>Target 1</w:t>
      </w:r>
      <w:r w:rsidR="007F7AB4" w:rsidRPr="0074248E">
        <w:rPr>
          <w:rFonts w:cstheme="minorHAnsi"/>
          <w:b/>
          <w:color w:val="7030A0"/>
          <w:sz w:val="24"/>
          <w:szCs w:val="24"/>
        </w:rPr>
        <w:t>5</w:t>
      </w:r>
      <w:r w:rsidRPr="0074248E">
        <w:rPr>
          <w:rFonts w:cstheme="minorHAnsi"/>
          <w:b/>
          <w:color w:val="7030A0"/>
          <w:sz w:val="24"/>
          <w:szCs w:val="24"/>
        </w:rPr>
        <w:t>.</w:t>
      </w:r>
      <w:proofErr w:type="gramEnd"/>
      <w:r w:rsidR="00BD7903">
        <w:rPr>
          <w:rFonts w:cstheme="minorHAnsi"/>
          <w:b/>
          <w:color w:val="7030A0"/>
          <w:sz w:val="24"/>
          <w:szCs w:val="24"/>
        </w:rPr>
        <w:t xml:space="preserve"> </w:t>
      </w:r>
      <w:r w:rsidR="00AE56C3" w:rsidRPr="0074248E">
        <w:rPr>
          <w:rFonts w:cstheme="minorHAnsi"/>
          <w:b/>
          <w:color w:val="7030A0"/>
          <w:sz w:val="24"/>
          <w:szCs w:val="24"/>
        </w:rPr>
        <w:t>By 2017, national biodiversity database is strengthened, information dissemination strategy is devised and Clearing House Mechanism is updated</w:t>
      </w:r>
    </w:p>
    <w:p w:rsidR="00454E6B" w:rsidRPr="0074248E" w:rsidRDefault="00454E6B" w:rsidP="00294E1C">
      <w:pPr>
        <w:spacing w:before="240" w:after="0" w:line="240" w:lineRule="auto"/>
        <w:ind w:left="990" w:hanging="990"/>
        <w:jc w:val="both"/>
        <w:rPr>
          <w:rFonts w:cstheme="minorHAnsi"/>
          <w:b/>
          <w:color w:val="7030A0"/>
          <w:sz w:val="24"/>
          <w:szCs w:val="24"/>
        </w:rPr>
      </w:pPr>
      <w:r w:rsidRPr="0074248E">
        <w:rPr>
          <w:rFonts w:cstheme="minorHAnsi"/>
          <w:b/>
          <w:color w:val="7030A0"/>
          <w:sz w:val="24"/>
          <w:szCs w:val="24"/>
        </w:rPr>
        <w:t>Technical rationale</w:t>
      </w:r>
    </w:p>
    <w:p w:rsidR="00454E6B" w:rsidRPr="00CA7461" w:rsidRDefault="007220DA" w:rsidP="004E7D52">
      <w:pPr>
        <w:pStyle w:val="ListParagraph"/>
        <w:tabs>
          <w:tab w:val="left" w:pos="360"/>
        </w:tabs>
        <w:spacing w:before="120" w:after="0" w:line="360" w:lineRule="auto"/>
        <w:ind w:left="0"/>
        <w:jc w:val="both"/>
        <w:rPr>
          <w:rFonts w:cstheme="minorHAnsi"/>
          <w:sz w:val="24"/>
          <w:szCs w:val="24"/>
        </w:rPr>
      </w:pPr>
      <w:r w:rsidRPr="00AA61E7">
        <w:rPr>
          <w:rFonts w:cstheme="minorHAnsi"/>
          <w:sz w:val="24"/>
          <w:szCs w:val="24"/>
        </w:rPr>
        <w:t>Weak</w:t>
      </w:r>
      <w:r w:rsidR="00454E6B" w:rsidRPr="00AA61E7">
        <w:rPr>
          <w:rFonts w:cstheme="minorHAnsi"/>
          <w:sz w:val="24"/>
          <w:szCs w:val="24"/>
        </w:rPr>
        <w:t xml:space="preserve"> information exchange mechanism and strategy among the </w:t>
      </w:r>
      <w:r w:rsidRPr="00AA61E7">
        <w:rPr>
          <w:rFonts w:cstheme="minorHAnsi"/>
          <w:sz w:val="24"/>
          <w:szCs w:val="24"/>
        </w:rPr>
        <w:t>n</w:t>
      </w:r>
      <w:r w:rsidR="00454E6B" w:rsidRPr="00AA61E7">
        <w:rPr>
          <w:rFonts w:cstheme="minorHAnsi"/>
          <w:sz w:val="24"/>
          <w:szCs w:val="24"/>
        </w:rPr>
        <w:t xml:space="preserve">ational stakeholders </w:t>
      </w:r>
      <w:r w:rsidR="000838AC">
        <w:rPr>
          <w:rFonts w:cstheme="minorHAnsi"/>
          <w:sz w:val="24"/>
          <w:szCs w:val="24"/>
        </w:rPr>
        <w:t xml:space="preserve">is </w:t>
      </w:r>
      <w:r w:rsidR="00454E6B" w:rsidRPr="00AA61E7">
        <w:rPr>
          <w:rFonts w:cstheme="minorHAnsi"/>
          <w:sz w:val="24"/>
          <w:szCs w:val="24"/>
        </w:rPr>
        <w:t>affect</w:t>
      </w:r>
      <w:r w:rsidR="000838AC">
        <w:rPr>
          <w:rFonts w:cstheme="minorHAnsi"/>
          <w:sz w:val="24"/>
          <w:szCs w:val="24"/>
        </w:rPr>
        <w:t>ing</w:t>
      </w:r>
      <w:r w:rsidR="00454E6B" w:rsidRPr="00AA61E7">
        <w:rPr>
          <w:rFonts w:cstheme="minorHAnsi"/>
          <w:sz w:val="24"/>
          <w:szCs w:val="24"/>
        </w:rPr>
        <w:t xml:space="preserve"> the effort</w:t>
      </w:r>
      <w:r w:rsidR="00871E82">
        <w:rPr>
          <w:rFonts w:cstheme="minorHAnsi"/>
          <w:sz w:val="24"/>
          <w:szCs w:val="24"/>
        </w:rPr>
        <w:t>s</w:t>
      </w:r>
      <w:r w:rsidR="00454E6B" w:rsidRPr="00AA61E7">
        <w:rPr>
          <w:rFonts w:cstheme="minorHAnsi"/>
          <w:sz w:val="24"/>
          <w:szCs w:val="24"/>
        </w:rPr>
        <w:t xml:space="preserve"> to conserve, monitor and sustainably utilize </w:t>
      </w:r>
      <w:r w:rsidRPr="00AA61E7">
        <w:rPr>
          <w:rFonts w:cstheme="minorHAnsi"/>
          <w:sz w:val="24"/>
          <w:szCs w:val="24"/>
        </w:rPr>
        <w:t>biodiversity</w:t>
      </w:r>
      <w:r w:rsidR="000838AC">
        <w:rPr>
          <w:rFonts w:cstheme="minorHAnsi"/>
          <w:sz w:val="24"/>
          <w:szCs w:val="24"/>
        </w:rPr>
        <w:t xml:space="preserve"> of Ethiopia</w:t>
      </w:r>
      <w:r w:rsidR="00454E6B" w:rsidRPr="00AA61E7">
        <w:rPr>
          <w:rFonts w:cstheme="minorHAnsi"/>
          <w:sz w:val="24"/>
          <w:szCs w:val="24"/>
        </w:rPr>
        <w:t>. Thus, ensuring availability of information and knowledge for action</w:t>
      </w:r>
      <w:r w:rsidR="001C5C36" w:rsidRPr="00AA61E7">
        <w:rPr>
          <w:rFonts w:cstheme="minorHAnsi"/>
          <w:sz w:val="24"/>
          <w:szCs w:val="24"/>
        </w:rPr>
        <w:t>,</w:t>
      </w:r>
      <w:r w:rsidR="00454E6B" w:rsidRPr="00AA61E7">
        <w:rPr>
          <w:rFonts w:cstheme="minorHAnsi"/>
          <w:sz w:val="24"/>
          <w:szCs w:val="24"/>
        </w:rPr>
        <w:t xml:space="preserve"> including through </w:t>
      </w:r>
      <w:r w:rsidR="001C5C36" w:rsidRPr="00AA61E7">
        <w:rPr>
          <w:rFonts w:cstheme="minorHAnsi"/>
          <w:sz w:val="24"/>
          <w:szCs w:val="24"/>
        </w:rPr>
        <w:t xml:space="preserve">updating of </w:t>
      </w:r>
      <w:r w:rsidR="00454E6B" w:rsidRPr="00AA61E7">
        <w:rPr>
          <w:rFonts w:cstheme="minorHAnsi"/>
          <w:sz w:val="24"/>
          <w:szCs w:val="24"/>
        </w:rPr>
        <w:t>C</w:t>
      </w:r>
      <w:r w:rsidR="00DB7853" w:rsidRPr="00AA61E7">
        <w:rPr>
          <w:rFonts w:cstheme="minorHAnsi"/>
          <w:sz w:val="24"/>
          <w:szCs w:val="24"/>
        </w:rPr>
        <w:t xml:space="preserve">learing </w:t>
      </w:r>
      <w:r w:rsidR="00454E6B" w:rsidRPr="00AA61E7">
        <w:rPr>
          <w:rFonts w:cstheme="minorHAnsi"/>
          <w:sz w:val="24"/>
          <w:szCs w:val="24"/>
        </w:rPr>
        <w:t>H</w:t>
      </w:r>
      <w:r w:rsidR="00DB7853" w:rsidRPr="00AA61E7">
        <w:rPr>
          <w:rFonts w:cstheme="minorHAnsi"/>
          <w:sz w:val="24"/>
          <w:szCs w:val="24"/>
        </w:rPr>
        <w:t xml:space="preserve">ouse </w:t>
      </w:r>
      <w:r w:rsidR="00454E6B" w:rsidRPr="00563941">
        <w:rPr>
          <w:rFonts w:cstheme="minorHAnsi"/>
          <w:sz w:val="24"/>
          <w:szCs w:val="24"/>
        </w:rPr>
        <w:t>M</w:t>
      </w:r>
      <w:r w:rsidR="00DB7853" w:rsidRPr="00563941">
        <w:rPr>
          <w:rFonts w:cstheme="minorHAnsi"/>
          <w:sz w:val="24"/>
          <w:szCs w:val="24"/>
        </w:rPr>
        <w:t>echanism</w:t>
      </w:r>
      <w:r w:rsidR="00833336">
        <w:rPr>
          <w:rFonts w:cstheme="minorHAnsi"/>
          <w:sz w:val="24"/>
          <w:szCs w:val="24"/>
        </w:rPr>
        <w:t xml:space="preserve"> </w:t>
      </w:r>
      <w:r w:rsidR="00DB7853" w:rsidRPr="00563941">
        <w:rPr>
          <w:rFonts w:cstheme="minorHAnsi"/>
          <w:sz w:val="24"/>
          <w:szCs w:val="24"/>
        </w:rPr>
        <w:t>(CHM</w:t>
      </w:r>
      <w:r w:rsidR="00DB7853" w:rsidRPr="00563941">
        <w:rPr>
          <w:rFonts w:cstheme="minorHAnsi"/>
          <w:sz w:val="24"/>
          <w:szCs w:val="24"/>
          <w:lang w:val="nb-NO"/>
        </w:rPr>
        <w:t xml:space="preserve">) </w:t>
      </w:r>
      <w:r w:rsidR="00D74A2D">
        <w:rPr>
          <w:rFonts w:cstheme="minorHAnsi"/>
          <w:sz w:val="24"/>
          <w:szCs w:val="24"/>
        </w:rPr>
        <w:t>can help to strengthen information exchange and</w:t>
      </w:r>
      <w:r w:rsidR="00454E6B" w:rsidRPr="00563941">
        <w:rPr>
          <w:rFonts w:cstheme="minorHAnsi"/>
          <w:sz w:val="24"/>
          <w:szCs w:val="24"/>
        </w:rPr>
        <w:t xml:space="preserve"> integration of </w:t>
      </w:r>
      <w:r w:rsidR="00454E6B" w:rsidRPr="00CA7461">
        <w:rPr>
          <w:rFonts w:cstheme="minorHAnsi"/>
          <w:sz w:val="24"/>
          <w:szCs w:val="24"/>
        </w:rPr>
        <w:t xml:space="preserve">biodiversity </w:t>
      </w:r>
      <w:r w:rsidR="00D74A2D">
        <w:rPr>
          <w:rFonts w:cstheme="minorHAnsi"/>
          <w:sz w:val="24"/>
          <w:szCs w:val="24"/>
        </w:rPr>
        <w:t xml:space="preserve">issues </w:t>
      </w:r>
      <w:r w:rsidR="00454E6B" w:rsidRPr="00CA7461">
        <w:rPr>
          <w:rFonts w:cstheme="minorHAnsi"/>
          <w:sz w:val="24"/>
          <w:szCs w:val="24"/>
        </w:rPr>
        <w:t>to the broader national strategies</w:t>
      </w:r>
      <w:r w:rsidR="001C5C36" w:rsidRPr="00CA7461">
        <w:rPr>
          <w:rFonts w:cstheme="minorHAnsi"/>
          <w:sz w:val="24"/>
          <w:szCs w:val="24"/>
        </w:rPr>
        <w:t>.</w:t>
      </w:r>
    </w:p>
    <w:p w:rsidR="00454E6B" w:rsidRPr="0096622F" w:rsidRDefault="00454E6B" w:rsidP="00213792">
      <w:pPr>
        <w:spacing w:before="120" w:after="0" w:line="240" w:lineRule="auto"/>
        <w:ind w:left="1710" w:hanging="1710"/>
        <w:jc w:val="both"/>
        <w:rPr>
          <w:rFonts w:cstheme="minorHAnsi"/>
          <w:b/>
          <w:color w:val="7030A0"/>
          <w:sz w:val="24"/>
          <w:szCs w:val="24"/>
        </w:rPr>
      </w:pPr>
      <w:r w:rsidRPr="0096622F">
        <w:rPr>
          <w:rFonts w:cstheme="minorHAnsi"/>
          <w:b/>
          <w:color w:val="7030A0"/>
          <w:sz w:val="24"/>
          <w:szCs w:val="24"/>
        </w:rPr>
        <w:t>Implementation strategy</w:t>
      </w:r>
    </w:p>
    <w:p w:rsidR="00454E6B" w:rsidRDefault="00454E6B" w:rsidP="004E7D52">
      <w:pPr>
        <w:pStyle w:val="ListParagraph"/>
        <w:tabs>
          <w:tab w:val="left" w:pos="360"/>
        </w:tabs>
        <w:spacing w:before="120" w:after="0" w:line="360" w:lineRule="auto"/>
        <w:ind w:left="0"/>
        <w:jc w:val="both"/>
        <w:rPr>
          <w:rFonts w:cstheme="minorHAnsi"/>
          <w:sz w:val="24"/>
          <w:szCs w:val="24"/>
        </w:rPr>
      </w:pPr>
      <w:r w:rsidRPr="00CA7461">
        <w:rPr>
          <w:rFonts w:cstheme="minorHAnsi"/>
          <w:sz w:val="24"/>
          <w:szCs w:val="24"/>
        </w:rPr>
        <w:t>Participatory stakeholder involvement throughout the design, planning and</w:t>
      </w:r>
      <w:r w:rsidR="00833336">
        <w:rPr>
          <w:rFonts w:cstheme="minorHAnsi"/>
          <w:sz w:val="24"/>
          <w:szCs w:val="24"/>
        </w:rPr>
        <w:t xml:space="preserve"> </w:t>
      </w:r>
      <w:r w:rsidRPr="00563941">
        <w:rPr>
          <w:rFonts w:cstheme="minorHAnsi"/>
          <w:sz w:val="24"/>
          <w:szCs w:val="24"/>
        </w:rPr>
        <w:t>implementation of NBSAP is essential to ensure that the plans will be effectiv</w:t>
      </w:r>
      <w:r w:rsidR="00B15624" w:rsidRPr="00563941">
        <w:rPr>
          <w:rFonts w:cstheme="minorHAnsi"/>
          <w:sz w:val="24"/>
          <w:szCs w:val="24"/>
        </w:rPr>
        <w:t>ely</w:t>
      </w:r>
      <w:r w:rsidR="00833336">
        <w:rPr>
          <w:rFonts w:cstheme="minorHAnsi"/>
          <w:sz w:val="24"/>
          <w:szCs w:val="24"/>
        </w:rPr>
        <w:t xml:space="preserve"> </w:t>
      </w:r>
      <w:r w:rsidR="00D74A2D">
        <w:rPr>
          <w:rFonts w:cstheme="minorHAnsi"/>
          <w:sz w:val="24"/>
          <w:szCs w:val="24"/>
        </w:rPr>
        <w:t xml:space="preserve">communicated and </w:t>
      </w:r>
      <w:r w:rsidRPr="00563941">
        <w:rPr>
          <w:rFonts w:cstheme="minorHAnsi"/>
          <w:sz w:val="24"/>
          <w:szCs w:val="24"/>
        </w:rPr>
        <w:t>implemented at the grassroots level</w:t>
      </w:r>
      <w:r w:rsidR="00B15624" w:rsidRPr="00563941">
        <w:rPr>
          <w:rFonts w:cstheme="minorHAnsi"/>
          <w:sz w:val="24"/>
          <w:szCs w:val="24"/>
        </w:rPr>
        <w:t>s</w:t>
      </w:r>
      <w:r w:rsidRPr="00563941">
        <w:rPr>
          <w:rFonts w:cstheme="minorHAnsi"/>
          <w:sz w:val="24"/>
          <w:szCs w:val="24"/>
        </w:rPr>
        <w:t>. Thus</w:t>
      </w:r>
      <w:r w:rsidR="00B15624" w:rsidRPr="00563941">
        <w:rPr>
          <w:rFonts w:cstheme="minorHAnsi"/>
          <w:sz w:val="24"/>
          <w:szCs w:val="24"/>
        </w:rPr>
        <w:t>,</w:t>
      </w:r>
      <w:r w:rsidRPr="00563941">
        <w:rPr>
          <w:rFonts w:cstheme="minorHAnsi"/>
          <w:sz w:val="24"/>
          <w:szCs w:val="24"/>
        </w:rPr>
        <w:t xml:space="preserve"> </w:t>
      </w:r>
      <w:r w:rsidR="00623B09">
        <w:rPr>
          <w:rFonts w:cstheme="minorHAnsi"/>
          <w:sz w:val="24"/>
          <w:szCs w:val="24"/>
        </w:rPr>
        <w:t xml:space="preserve">updating of the existing CHM, </w:t>
      </w:r>
      <w:r w:rsidRPr="00563941">
        <w:rPr>
          <w:rFonts w:cstheme="minorHAnsi"/>
          <w:sz w:val="24"/>
          <w:szCs w:val="24"/>
        </w:rPr>
        <w:t>creating a strong national data base</w:t>
      </w:r>
      <w:r w:rsidR="00623B09">
        <w:rPr>
          <w:rFonts w:cstheme="minorHAnsi"/>
          <w:sz w:val="24"/>
          <w:szCs w:val="24"/>
        </w:rPr>
        <w:t>, and</w:t>
      </w:r>
      <w:r w:rsidRPr="00563941">
        <w:rPr>
          <w:rFonts w:cstheme="minorHAnsi"/>
          <w:sz w:val="24"/>
          <w:szCs w:val="24"/>
        </w:rPr>
        <w:t xml:space="preserve"> </w:t>
      </w:r>
      <w:r w:rsidR="00D74A2D">
        <w:rPr>
          <w:rFonts w:cstheme="minorHAnsi"/>
          <w:sz w:val="24"/>
          <w:szCs w:val="24"/>
        </w:rPr>
        <w:t>effective</w:t>
      </w:r>
      <w:r w:rsidR="00487138">
        <w:rPr>
          <w:rFonts w:cstheme="minorHAnsi"/>
          <w:sz w:val="24"/>
          <w:szCs w:val="24"/>
        </w:rPr>
        <w:t xml:space="preserve"> national</w:t>
      </w:r>
      <w:r w:rsidR="00833336">
        <w:rPr>
          <w:rFonts w:cstheme="minorHAnsi"/>
          <w:sz w:val="24"/>
          <w:szCs w:val="24"/>
        </w:rPr>
        <w:t xml:space="preserve"> </w:t>
      </w:r>
      <w:r w:rsidR="00487138">
        <w:rPr>
          <w:rFonts w:cstheme="minorHAnsi"/>
          <w:sz w:val="24"/>
          <w:szCs w:val="24"/>
        </w:rPr>
        <w:t>and regional CHM (N</w:t>
      </w:r>
      <w:r w:rsidR="00623B09">
        <w:rPr>
          <w:rFonts w:cstheme="minorHAnsi"/>
          <w:sz w:val="24"/>
          <w:szCs w:val="24"/>
        </w:rPr>
        <w:t>R</w:t>
      </w:r>
      <w:r w:rsidR="00487138">
        <w:rPr>
          <w:rFonts w:cstheme="minorHAnsi"/>
          <w:sz w:val="24"/>
          <w:szCs w:val="24"/>
        </w:rPr>
        <w:t>CHM) strategies and national ABS-CHM</w:t>
      </w:r>
      <w:r w:rsidRPr="00563941">
        <w:rPr>
          <w:rFonts w:cstheme="minorHAnsi"/>
          <w:sz w:val="24"/>
          <w:szCs w:val="24"/>
        </w:rPr>
        <w:t xml:space="preserve"> are </w:t>
      </w:r>
      <w:r w:rsidR="00B15624" w:rsidRPr="00563941">
        <w:rPr>
          <w:rFonts w:cstheme="minorHAnsi"/>
          <w:sz w:val="24"/>
          <w:szCs w:val="24"/>
        </w:rPr>
        <w:t xml:space="preserve">the </w:t>
      </w:r>
      <w:r w:rsidRPr="00563941">
        <w:rPr>
          <w:rFonts w:cstheme="minorHAnsi"/>
          <w:sz w:val="24"/>
          <w:szCs w:val="24"/>
        </w:rPr>
        <w:t xml:space="preserve">key instruments </w:t>
      </w:r>
      <w:r w:rsidR="0056672F">
        <w:rPr>
          <w:rFonts w:cstheme="minorHAnsi"/>
          <w:sz w:val="24"/>
          <w:szCs w:val="24"/>
        </w:rPr>
        <w:t>to strengthen information exchange and</w:t>
      </w:r>
      <w:r w:rsidRPr="00563941">
        <w:rPr>
          <w:rFonts w:cstheme="minorHAnsi"/>
          <w:sz w:val="24"/>
          <w:szCs w:val="24"/>
        </w:rPr>
        <w:t xml:space="preserve"> reach major stakeholders </w:t>
      </w:r>
      <w:r w:rsidR="00DB7853" w:rsidRPr="00563941">
        <w:rPr>
          <w:rFonts w:cstheme="minorHAnsi"/>
          <w:sz w:val="24"/>
          <w:szCs w:val="24"/>
        </w:rPr>
        <w:t>both at national and international levels.</w:t>
      </w:r>
    </w:p>
    <w:p w:rsidR="00B83BEF" w:rsidRPr="00642816" w:rsidRDefault="00454E6B"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lastRenderedPageBreak/>
        <w:t>Milestones</w:t>
      </w:r>
    </w:p>
    <w:p w:rsidR="00AC6647" w:rsidRPr="00CC457F" w:rsidRDefault="00B15624" w:rsidP="008E6003">
      <w:pPr>
        <w:pStyle w:val="ListParagraph"/>
        <w:numPr>
          <w:ilvl w:val="0"/>
          <w:numId w:val="13"/>
        </w:numPr>
        <w:tabs>
          <w:tab w:val="left" w:pos="360"/>
          <w:tab w:val="left" w:pos="720"/>
          <w:tab w:val="left" w:pos="810"/>
        </w:tabs>
        <w:spacing w:before="240" w:after="0" w:line="360" w:lineRule="auto"/>
        <w:ind w:left="720"/>
        <w:rPr>
          <w:rFonts w:cstheme="minorHAnsi"/>
          <w:sz w:val="24"/>
          <w:szCs w:val="24"/>
        </w:rPr>
      </w:pPr>
      <w:r w:rsidRPr="00CC457F">
        <w:rPr>
          <w:rFonts w:cstheme="minorHAnsi"/>
          <w:sz w:val="24"/>
          <w:szCs w:val="24"/>
        </w:rPr>
        <w:t xml:space="preserve">By </w:t>
      </w:r>
      <w:r w:rsidR="008D5B3D" w:rsidRPr="00CC457F">
        <w:rPr>
          <w:rFonts w:cstheme="minorHAnsi"/>
          <w:sz w:val="24"/>
          <w:szCs w:val="24"/>
        </w:rPr>
        <w:t>2020</w:t>
      </w:r>
      <w:r w:rsidR="00454E6B" w:rsidRPr="00CC457F">
        <w:rPr>
          <w:rFonts w:cstheme="minorHAnsi"/>
          <w:sz w:val="24"/>
          <w:szCs w:val="24"/>
        </w:rPr>
        <w:t xml:space="preserve">, national biodiversity </w:t>
      </w:r>
      <w:r w:rsidR="002D1773" w:rsidRPr="00CC457F">
        <w:rPr>
          <w:rFonts w:cstheme="minorHAnsi"/>
          <w:sz w:val="24"/>
          <w:szCs w:val="24"/>
        </w:rPr>
        <w:t>data</w:t>
      </w:r>
      <w:r w:rsidR="00454E6B" w:rsidRPr="00CC457F">
        <w:rPr>
          <w:rFonts w:cstheme="minorHAnsi"/>
          <w:sz w:val="24"/>
          <w:szCs w:val="24"/>
        </w:rPr>
        <w:t xml:space="preserve">base </w:t>
      </w:r>
      <w:r w:rsidR="00013185" w:rsidRPr="00CC457F">
        <w:rPr>
          <w:rFonts w:cstheme="minorHAnsi"/>
          <w:sz w:val="24"/>
          <w:szCs w:val="24"/>
        </w:rPr>
        <w:t xml:space="preserve">and information dissemination strategy </w:t>
      </w:r>
      <w:r w:rsidRPr="00CC457F">
        <w:rPr>
          <w:rFonts w:cstheme="minorHAnsi"/>
          <w:sz w:val="24"/>
          <w:szCs w:val="24"/>
        </w:rPr>
        <w:t xml:space="preserve">is </w:t>
      </w:r>
      <w:r w:rsidR="00E42E42" w:rsidRPr="00CC457F">
        <w:rPr>
          <w:rFonts w:cstheme="minorHAnsi"/>
          <w:sz w:val="24"/>
          <w:szCs w:val="24"/>
        </w:rPr>
        <w:t>strengthened</w:t>
      </w:r>
      <w:r w:rsidR="00F61218" w:rsidRPr="00CC457F">
        <w:rPr>
          <w:rFonts w:cstheme="minorHAnsi"/>
          <w:sz w:val="24"/>
          <w:szCs w:val="24"/>
        </w:rPr>
        <w:t>,</w:t>
      </w:r>
      <w:r w:rsidR="00B83BEF" w:rsidRPr="00CC457F">
        <w:rPr>
          <w:rFonts w:cstheme="minorHAnsi"/>
          <w:sz w:val="24"/>
          <w:szCs w:val="24"/>
        </w:rPr>
        <w:t xml:space="preserve"> CHM is updated</w:t>
      </w:r>
      <w:r w:rsidR="00F61218" w:rsidRPr="00CC457F">
        <w:rPr>
          <w:rFonts w:cstheme="minorHAnsi"/>
          <w:sz w:val="24"/>
          <w:szCs w:val="24"/>
        </w:rPr>
        <w:t xml:space="preserve"> and </w:t>
      </w:r>
      <w:r w:rsidR="00CC457F" w:rsidRPr="00CC457F">
        <w:rPr>
          <w:rFonts w:cstheme="minorHAnsi"/>
          <w:sz w:val="24"/>
          <w:szCs w:val="24"/>
        </w:rPr>
        <w:t>N</w:t>
      </w:r>
      <w:r w:rsidR="00F61218" w:rsidRPr="00CC457F">
        <w:rPr>
          <w:rFonts w:cstheme="minorHAnsi"/>
          <w:sz w:val="24"/>
          <w:szCs w:val="24"/>
        </w:rPr>
        <w:t>RCHM is established</w:t>
      </w:r>
    </w:p>
    <w:p w:rsidR="00916128" w:rsidRPr="00C51E5C" w:rsidRDefault="00454E6B" w:rsidP="00213792">
      <w:pPr>
        <w:spacing w:before="120" w:after="0" w:line="240" w:lineRule="auto"/>
        <w:ind w:left="1170" w:hanging="1170"/>
        <w:jc w:val="both"/>
        <w:rPr>
          <w:rFonts w:cstheme="minorHAnsi"/>
          <w:b/>
          <w:color w:val="7030A0"/>
          <w:sz w:val="24"/>
          <w:szCs w:val="24"/>
        </w:rPr>
      </w:pPr>
      <w:proofErr w:type="gramStart"/>
      <w:r w:rsidRPr="00C51E5C">
        <w:rPr>
          <w:rFonts w:cstheme="minorHAnsi"/>
          <w:b/>
          <w:color w:val="7030A0"/>
          <w:sz w:val="24"/>
          <w:szCs w:val="24"/>
        </w:rPr>
        <w:t>Target 1</w:t>
      </w:r>
      <w:r w:rsidR="007F7AB4" w:rsidRPr="00C51E5C">
        <w:rPr>
          <w:rFonts w:cstheme="minorHAnsi"/>
          <w:b/>
          <w:color w:val="7030A0"/>
          <w:sz w:val="24"/>
          <w:szCs w:val="24"/>
        </w:rPr>
        <w:t>6</w:t>
      </w:r>
      <w:r w:rsidR="00767AD7" w:rsidRPr="00C51E5C">
        <w:rPr>
          <w:rFonts w:cstheme="minorHAnsi"/>
          <w:b/>
          <w:color w:val="7030A0"/>
          <w:sz w:val="24"/>
          <w:szCs w:val="24"/>
        </w:rPr>
        <w:t>.</w:t>
      </w:r>
      <w:proofErr w:type="gramEnd"/>
      <w:r w:rsidR="00BD7903">
        <w:rPr>
          <w:rFonts w:cstheme="minorHAnsi"/>
          <w:b/>
          <w:color w:val="7030A0"/>
          <w:sz w:val="24"/>
          <w:szCs w:val="24"/>
        </w:rPr>
        <w:t xml:space="preserve"> </w:t>
      </w:r>
      <w:r w:rsidR="00AE56C3" w:rsidRPr="00C51E5C">
        <w:rPr>
          <w:rFonts w:cstheme="minorHAnsi"/>
          <w:b/>
          <w:color w:val="7030A0"/>
          <w:sz w:val="24"/>
          <w:szCs w:val="24"/>
        </w:rPr>
        <w:t>By 2020, knowledge and innovations related to biodiversity values, functioning, status and trends, and the consequences of its loss are generated, reviewed, compiled and applied</w:t>
      </w:r>
    </w:p>
    <w:p w:rsidR="00454E6B" w:rsidRPr="00C51E5C" w:rsidRDefault="00454E6B" w:rsidP="00213792">
      <w:pPr>
        <w:spacing w:before="120" w:after="0" w:line="240" w:lineRule="auto"/>
        <w:ind w:left="990" w:hanging="990"/>
        <w:jc w:val="both"/>
        <w:rPr>
          <w:rFonts w:cstheme="minorHAnsi"/>
          <w:b/>
          <w:color w:val="7030A0"/>
          <w:sz w:val="24"/>
          <w:szCs w:val="24"/>
        </w:rPr>
      </w:pPr>
      <w:r w:rsidRPr="00C51E5C">
        <w:rPr>
          <w:rFonts w:cstheme="minorHAnsi"/>
          <w:b/>
          <w:color w:val="7030A0"/>
          <w:sz w:val="24"/>
          <w:szCs w:val="24"/>
        </w:rPr>
        <w:t>Technical rationale</w:t>
      </w:r>
    </w:p>
    <w:p w:rsidR="004E054A" w:rsidRDefault="00454E6B" w:rsidP="004E054A">
      <w:pPr>
        <w:pStyle w:val="ListParagraph"/>
        <w:tabs>
          <w:tab w:val="left" w:pos="360"/>
        </w:tabs>
        <w:spacing w:before="120" w:after="0" w:line="360" w:lineRule="auto"/>
        <w:ind w:left="0"/>
        <w:jc w:val="both"/>
        <w:rPr>
          <w:rFonts w:cstheme="minorHAnsi"/>
          <w:sz w:val="24"/>
          <w:szCs w:val="24"/>
        </w:rPr>
      </w:pPr>
      <w:r w:rsidRPr="00AA61E7">
        <w:rPr>
          <w:rFonts w:cstheme="minorHAnsi"/>
          <w:sz w:val="24"/>
          <w:szCs w:val="24"/>
        </w:rPr>
        <w:t>There</w:t>
      </w:r>
      <w:r w:rsidR="00CC33DA" w:rsidRPr="00AA61E7">
        <w:rPr>
          <w:rFonts w:cstheme="minorHAnsi"/>
          <w:sz w:val="24"/>
          <w:szCs w:val="24"/>
        </w:rPr>
        <w:t xml:space="preserve"> is no </w:t>
      </w:r>
      <w:r w:rsidR="004E054A">
        <w:rPr>
          <w:rFonts w:cstheme="minorHAnsi"/>
          <w:sz w:val="24"/>
          <w:szCs w:val="24"/>
        </w:rPr>
        <w:t>sufficient</w:t>
      </w:r>
      <w:r w:rsidR="00833336">
        <w:rPr>
          <w:rFonts w:cstheme="minorHAnsi"/>
          <w:sz w:val="24"/>
          <w:szCs w:val="24"/>
        </w:rPr>
        <w:t xml:space="preserve"> </w:t>
      </w:r>
      <w:r w:rsidRPr="00AA61E7">
        <w:rPr>
          <w:rFonts w:cstheme="minorHAnsi"/>
          <w:sz w:val="24"/>
          <w:szCs w:val="24"/>
        </w:rPr>
        <w:t>information on values</w:t>
      </w:r>
      <w:r w:rsidRPr="00AA61E7">
        <w:rPr>
          <w:rFonts w:eastAsia="Times New Roman" w:cstheme="minorHAnsi"/>
          <w:sz w:val="24"/>
          <w:szCs w:val="24"/>
        </w:rPr>
        <w:t xml:space="preserve">, functioning, status and trends and the consequences of loss of biodiversity in </w:t>
      </w:r>
      <w:r w:rsidR="00B15624">
        <w:rPr>
          <w:rFonts w:eastAsia="Times New Roman" w:cstheme="minorHAnsi"/>
          <w:sz w:val="24"/>
          <w:szCs w:val="24"/>
        </w:rPr>
        <w:t>Ethiopia</w:t>
      </w:r>
      <w:r w:rsidRPr="00AA61E7">
        <w:rPr>
          <w:rFonts w:eastAsia="Times New Roman" w:cstheme="minorHAnsi"/>
          <w:sz w:val="24"/>
          <w:szCs w:val="24"/>
        </w:rPr>
        <w:t xml:space="preserve">. Therefore, there is </w:t>
      </w:r>
      <w:r w:rsidR="00266517" w:rsidRPr="00AA61E7">
        <w:rPr>
          <w:rFonts w:eastAsia="Times New Roman" w:cstheme="minorHAnsi"/>
          <w:sz w:val="24"/>
          <w:szCs w:val="24"/>
        </w:rPr>
        <w:t>a</w:t>
      </w:r>
      <w:r w:rsidR="00CC33DA" w:rsidRPr="00AA61E7">
        <w:rPr>
          <w:rFonts w:eastAsia="Times New Roman" w:cstheme="minorHAnsi"/>
          <w:sz w:val="24"/>
          <w:szCs w:val="24"/>
        </w:rPr>
        <w:t>n urgent</w:t>
      </w:r>
      <w:r w:rsidRPr="00AA61E7">
        <w:rPr>
          <w:rFonts w:eastAsia="Times New Roman" w:cstheme="minorHAnsi"/>
          <w:sz w:val="24"/>
          <w:szCs w:val="24"/>
        </w:rPr>
        <w:t xml:space="preserve"> need </w:t>
      </w:r>
      <w:r w:rsidR="00B15624">
        <w:rPr>
          <w:rFonts w:eastAsia="Times New Roman" w:cstheme="minorHAnsi"/>
          <w:sz w:val="24"/>
          <w:szCs w:val="24"/>
        </w:rPr>
        <w:t>to</w:t>
      </w:r>
      <w:r w:rsidRPr="00AA61E7">
        <w:rPr>
          <w:rFonts w:eastAsia="Times New Roman" w:cstheme="minorHAnsi"/>
          <w:sz w:val="24"/>
          <w:szCs w:val="24"/>
        </w:rPr>
        <w:t xml:space="preserve"> generat</w:t>
      </w:r>
      <w:r w:rsidR="00D31992">
        <w:rPr>
          <w:rFonts w:eastAsia="Times New Roman" w:cstheme="minorHAnsi"/>
          <w:sz w:val="24"/>
          <w:szCs w:val="24"/>
        </w:rPr>
        <w:t>e</w:t>
      </w:r>
      <w:r w:rsidRPr="00AA61E7">
        <w:rPr>
          <w:rFonts w:eastAsia="Times New Roman" w:cstheme="minorHAnsi"/>
          <w:sz w:val="24"/>
          <w:szCs w:val="24"/>
        </w:rPr>
        <w:t xml:space="preserve"> new knowledge and compilation of exiting information</w:t>
      </w:r>
      <w:r w:rsidRPr="00AA61E7">
        <w:rPr>
          <w:rFonts w:cstheme="minorHAnsi"/>
          <w:sz w:val="24"/>
          <w:szCs w:val="24"/>
        </w:rPr>
        <w:t xml:space="preserve"> which will help to identify threats to biodiversity and determine priorities based on status, trends and values for conservation and sustainable use. Achieving this target will also benefit the other targets of the Strateg</w:t>
      </w:r>
      <w:r w:rsidR="004E054A">
        <w:rPr>
          <w:rFonts w:cstheme="minorHAnsi"/>
          <w:sz w:val="24"/>
          <w:szCs w:val="24"/>
        </w:rPr>
        <w:t>ic Plan</w:t>
      </w:r>
      <w:r w:rsidRPr="00AA61E7">
        <w:rPr>
          <w:rFonts w:cstheme="minorHAnsi"/>
          <w:sz w:val="24"/>
          <w:szCs w:val="24"/>
        </w:rPr>
        <w:t xml:space="preserve"> by encouraging new research, the development of new technologies and improved monitoring. </w:t>
      </w:r>
      <w:r w:rsidR="004E054A">
        <w:rPr>
          <w:rFonts w:cstheme="minorHAnsi"/>
          <w:sz w:val="24"/>
          <w:szCs w:val="24"/>
        </w:rPr>
        <w:t>Effective implementation of the target</w:t>
      </w:r>
      <w:r w:rsidRPr="00AA61E7">
        <w:rPr>
          <w:rFonts w:cstheme="minorHAnsi"/>
          <w:sz w:val="24"/>
          <w:szCs w:val="24"/>
        </w:rPr>
        <w:t xml:space="preserve"> will also strengthen the policy-science integration through information access</w:t>
      </w:r>
      <w:r w:rsidR="004E054A">
        <w:rPr>
          <w:rFonts w:cstheme="minorHAnsi"/>
          <w:sz w:val="24"/>
          <w:szCs w:val="24"/>
        </w:rPr>
        <w:t>.</w:t>
      </w:r>
    </w:p>
    <w:p w:rsidR="00454E6B" w:rsidRPr="00360380" w:rsidRDefault="00454E6B" w:rsidP="00B02063">
      <w:pPr>
        <w:pStyle w:val="ListParagraph"/>
        <w:tabs>
          <w:tab w:val="left" w:pos="360"/>
        </w:tabs>
        <w:spacing w:before="240" w:after="0" w:line="360" w:lineRule="auto"/>
        <w:ind w:left="0"/>
        <w:jc w:val="both"/>
        <w:rPr>
          <w:rFonts w:cstheme="minorHAnsi"/>
          <w:b/>
          <w:color w:val="7030A0"/>
          <w:sz w:val="24"/>
          <w:szCs w:val="24"/>
        </w:rPr>
      </w:pPr>
      <w:r w:rsidRPr="00360380">
        <w:rPr>
          <w:rFonts w:cstheme="minorHAnsi"/>
          <w:b/>
          <w:color w:val="7030A0"/>
          <w:sz w:val="24"/>
          <w:szCs w:val="24"/>
        </w:rPr>
        <w:t>Implementation strategy</w:t>
      </w:r>
    </w:p>
    <w:p w:rsidR="00454E6B" w:rsidRDefault="00E678B1" w:rsidP="00B02063">
      <w:pPr>
        <w:pStyle w:val="ListParagraph"/>
        <w:spacing w:before="240" w:after="0" w:line="360" w:lineRule="auto"/>
        <w:ind w:left="0"/>
        <w:jc w:val="both"/>
        <w:rPr>
          <w:rFonts w:cstheme="minorHAnsi"/>
          <w:sz w:val="24"/>
          <w:szCs w:val="24"/>
        </w:rPr>
      </w:pPr>
      <w:r w:rsidRPr="00AA61E7">
        <w:rPr>
          <w:rFonts w:cstheme="minorHAnsi"/>
          <w:sz w:val="24"/>
          <w:szCs w:val="24"/>
        </w:rPr>
        <w:t xml:space="preserve">Implementation of this target will require generation and compilation of biodiversity </w:t>
      </w:r>
      <w:r w:rsidR="00454E6B" w:rsidRPr="00AA61E7">
        <w:rPr>
          <w:rFonts w:cstheme="minorHAnsi"/>
          <w:sz w:val="24"/>
          <w:szCs w:val="24"/>
        </w:rPr>
        <w:t xml:space="preserve">related </w:t>
      </w:r>
      <w:r w:rsidR="00B21692" w:rsidRPr="00AA61E7">
        <w:rPr>
          <w:rFonts w:cstheme="minorHAnsi"/>
          <w:sz w:val="24"/>
          <w:szCs w:val="24"/>
        </w:rPr>
        <w:t>knowledge</w:t>
      </w:r>
      <w:r w:rsidRPr="00AA61E7">
        <w:rPr>
          <w:rFonts w:cstheme="minorHAnsi"/>
          <w:sz w:val="24"/>
          <w:szCs w:val="24"/>
        </w:rPr>
        <w:t xml:space="preserve"> and information on </w:t>
      </w:r>
      <w:r w:rsidR="00454E6B" w:rsidRPr="00AA61E7">
        <w:rPr>
          <w:rFonts w:cstheme="minorHAnsi"/>
          <w:sz w:val="24"/>
          <w:szCs w:val="24"/>
        </w:rPr>
        <w:t>the values of biodiversity and ecosystem services</w:t>
      </w:r>
      <w:r w:rsidR="00454E6B" w:rsidRPr="00AA61E7">
        <w:rPr>
          <w:rFonts w:eastAsia="Times New Roman" w:cstheme="minorHAnsi"/>
          <w:sz w:val="24"/>
          <w:szCs w:val="24"/>
        </w:rPr>
        <w:t>, functioning, status and trends</w:t>
      </w:r>
      <w:r w:rsidR="003F507F" w:rsidRPr="00AA61E7">
        <w:rPr>
          <w:rFonts w:eastAsia="Times New Roman" w:cstheme="minorHAnsi"/>
          <w:sz w:val="24"/>
          <w:szCs w:val="24"/>
        </w:rPr>
        <w:t xml:space="preserve">, and </w:t>
      </w:r>
      <w:r w:rsidR="00454E6B" w:rsidRPr="00AA61E7">
        <w:rPr>
          <w:rFonts w:eastAsia="Times New Roman" w:cstheme="minorHAnsi"/>
          <w:sz w:val="24"/>
          <w:szCs w:val="24"/>
        </w:rPr>
        <w:t>the consequences of loss of biodiversity</w:t>
      </w:r>
      <w:r w:rsidR="003F507F" w:rsidRPr="00AA61E7">
        <w:rPr>
          <w:rFonts w:eastAsia="Times New Roman" w:cstheme="minorHAnsi"/>
          <w:sz w:val="24"/>
          <w:szCs w:val="24"/>
        </w:rPr>
        <w:t xml:space="preserve">. </w:t>
      </w:r>
      <w:r w:rsidR="00454E6B" w:rsidRPr="00AA61E7">
        <w:rPr>
          <w:rFonts w:cstheme="minorHAnsi"/>
          <w:sz w:val="24"/>
          <w:szCs w:val="24"/>
        </w:rPr>
        <w:t>This requires more investment in research, including modeling and participatory research approaches. Improvements are also needed in the policy development</w:t>
      </w:r>
      <w:r w:rsidR="00B15624">
        <w:rPr>
          <w:rFonts w:cstheme="minorHAnsi"/>
          <w:sz w:val="24"/>
          <w:szCs w:val="24"/>
        </w:rPr>
        <w:t>,</w:t>
      </w:r>
      <w:r w:rsidR="00454E6B" w:rsidRPr="00AA61E7">
        <w:rPr>
          <w:rFonts w:cstheme="minorHAnsi"/>
          <w:sz w:val="24"/>
          <w:szCs w:val="24"/>
        </w:rPr>
        <w:t xml:space="preserve"> based </w:t>
      </w:r>
      <w:r w:rsidR="004E054A">
        <w:rPr>
          <w:rFonts w:cstheme="minorHAnsi"/>
          <w:sz w:val="24"/>
          <w:szCs w:val="24"/>
        </w:rPr>
        <w:t xml:space="preserve">on </w:t>
      </w:r>
      <w:r w:rsidR="00454E6B" w:rsidRPr="00AA61E7">
        <w:rPr>
          <w:rFonts w:cstheme="minorHAnsi"/>
          <w:sz w:val="24"/>
          <w:szCs w:val="24"/>
        </w:rPr>
        <w:t>scientific research.</w:t>
      </w:r>
    </w:p>
    <w:p w:rsidR="00454E6B" w:rsidRPr="00360380" w:rsidRDefault="00454E6B" w:rsidP="00213792">
      <w:pPr>
        <w:pStyle w:val="ListParagraph"/>
        <w:spacing w:before="120" w:after="0" w:line="360" w:lineRule="auto"/>
        <w:ind w:left="0"/>
        <w:contextualSpacing w:val="0"/>
        <w:rPr>
          <w:rFonts w:cstheme="minorHAnsi"/>
          <w:b/>
          <w:color w:val="7030A0"/>
          <w:sz w:val="24"/>
          <w:szCs w:val="24"/>
        </w:rPr>
      </w:pPr>
      <w:r w:rsidRPr="00642816">
        <w:rPr>
          <w:rFonts w:eastAsia="Times New Roman" w:cstheme="minorHAnsi"/>
          <w:b/>
          <w:color w:val="7030A0"/>
          <w:sz w:val="24"/>
          <w:szCs w:val="24"/>
        </w:rPr>
        <w:t>Milestones</w:t>
      </w:r>
    </w:p>
    <w:p w:rsidR="008972B6" w:rsidRPr="008972B6" w:rsidRDefault="008972B6" w:rsidP="002A2B24">
      <w:pPr>
        <w:pStyle w:val="ListParagraph"/>
        <w:numPr>
          <w:ilvl w:val="0"/>
          <w:numId w:val="14"/>
        </w:numPr>
        <w:spacing w:before="240" w:after="0" w:line="360" w:lineRule="auto"/>
        <w:rPr>
          <w:rFonts w:eastAsia="Times New Roman" w:cstheme="minorHAnsi"/>
          <w:bCs/>
          <w:iCs/>
          <w:sz w:val="24"/>
          <w:szCs w:val="24"/>
        </w:rPr>
      </w:pPr>
      <w:r w:rsidRPr="008972B6">
        <w:rPr>
          <w:sz w:val="24"/>
          <w:szCs w:val="24"/>
        </w:rPr>
        <w:t>By 2020, valuation studies on at least two species and three ecosystems are conducted</w:t>
      </w:r>
    </w:p>
    <w:p w:rsidR="008972B6" w:rsidRPr="008972B6" w:rsidRDefault="008972B6" w:rsidP="002A2B24">
      <w:pPr>
        <w:pStyle w:val="ListParagraph"/>
        <w:numPr>
          <w:ilvl w:val="0"/>
          <w:numId w:val="14"/>
        </w:numPr>
        <w:spacing w:before="240" w:line="360" w:lineRule="auto"/>
        <w:rPr>
          <w:rFonts w:eastAsia="Times New Roman" w:cstheme="minorHAnsi"/>
          <w:bCs/>
          <w:iCs/>
          <w:sz w:val="24"/>
          <w:szCs w:val="24"/>
        </w:rPr>
      </w:pPr>
      <w:r w:rsidRPr="008972B6">
        <w:rPr>
          <w:sz w:val="24"/>
          <w:szCs w:val="24"/>
        </w:rPr>
        <w:t>By 2020,</w:t>
      </w:r>
      <w:r>
        <w:rPr>
          <w:sz w:val="24"/>
          <w:szCs w:val="24"/>
        </w:rPr>
        <w:t xml:space="preserve">information </w:t>
      </w:r>
      <w:r w:rsidRPr="008972B6">
        <w:rPr>
          <w:sz w:val="24"/>
          <w:szCs w:val="24"/>
        </w:rPr>
        <w:t>on status, threats, trends and uses of biodiversity and its conservation status, and ABS related issues</w:t>
      </w:r>
      <w:r>
        <w:rPr>
          <w:sz w:val="24"/>
          <w:szCs w:val="24"/>
        </w:rPr>
        <w:t xml:space="preserve"> are </w:t>
      </w:r>
      <w:r w:rsidRPr="008972B6">
        <w:rPr>
          <w:sz w:val="24"/>
          <w:szCs w:val="24"/>
        </w:rPr>
        <w:t>generated</w:t>
      </w:r>
      <w:r>
        <w:rPr>
          <w:sz w:val="24"/>
          <w:szCs w:val="24"/>
        </w:rPr>
        <w:t xml:space="preserve"> and </w:t>
      </w:r>
      <w:r w:rsidR="00B65016">
        <w:rPr>
          <w:sz w:val="24"/>
          <w:szCs w:val="24"/>
        </w:rPr>
        <w:t xml:space="preserve">are applied for development </w:t>
      </w:r>
      <w:r w:rsidRPr="008972B6">
        <w:rPr>
          <w:sz w:val="24"/>
          <w:szCs w:val="24"/>
        </w:rPr>
        <w:t xml:space="preserve">and further research </w:t>
      </w:r>
    </w:p>
    <w:p w:rsidR="00AE56C3" w:rsidRPr="00C51E5C" w:rsidRDefault="002C4102" w:rsidP="00AB6698">
      <w:pPr>
        <w:tabs>
          <w:tab w:val="left" w:pos="900"/>
          <w:tab w:val="left" w:pos="1080"/>
        </w:tabs>
        <w:spacing w:before="120" w:after="0" w:line="240" w:lineRule="auto"/>
        <w:ind w:left="1170" w:hanging="1080"/>
        <w:jc w:val="both"/>
        <w:rPr>
          <w:rFonts w:cstheme="minorHAnsi"/>
          <w:b/>
          <w:color w:val="7030A0"/>
          <w:sz w:val="24"/>
          <w:szCs w:val="24"/>
        </w:rPr>
      </w:pPr>
      <w:proofErr w:type="gramStart"/>
      <w:r w:rsidRPr="00C51E5C">
        <w:rPr>
          <w:rFonts w:cstheme="minorHAnsi"/>
          <w:b/>
          <w:color w:val="7030A0"/>
          <w:sz w:val="24"/>
          <w:szCs w:val="24"/>
        </w:rPr>
        <w:lastRenderedPageBreak/>
        <w:t>Target 17.</w:t>
      </w:r>
      <w:proofErr w:type="gramEnd"/>
      <w:r w:rsidR="00AB6698">
        <w:rPr>
          <w:rFonts w:cstheme="minorHAnsi"/>
          <w:b/>
          <w:color w:val="7030A0"/>
          <w:sz w:val="24"/>
          <w:szCs w:val="24"/>
        </w:rPr>
        <w:t xml:space="preserve"> </w:t>
      </w:r>
      <w:r w:rsidR="00AE56C3" w:rsidRPr="00C51E5C">
        <w:rPr>
          <w:rFonts w:cstheme="minorHAnsi"/>
          <w:b/>
          <w:color w:val="7030A0"/>
          <w:sz w:val="24"/>
          <w:szCs w:val="24"/>
        </w:rPr>
        <w:t>By 2020, community knowledge, innovations and practices of local communities related to biodiversity are documented, subject to the national legislation, and relevant international</w:t>
      </w:r>
      <w:r w:rsidR="00C777BB" w:rsidRPr="00C51E5C">
        <w:rPr>
          <w:rFonts w:cstheme="minorHAnsi"/>
          <w:b/>
          <w:color w:val="7030A0"/>
          <w:sz w:val="24"/>
          <w:szCs w:val="24"/>
        </w:rPr>
        <w:t xml:space="preserve"> obligations, and integrated into </w:t>
      </w:r>
      <w:r w:rsidR="00AE56C3" w:rsidRPr="00C51E5C">
        <w:rPr>
          <w:rFonts w:cstheme="minorHAnsi"/>
          <w:b/>
          <w:color w:val="7030A0"/>
          <w:sz w:val="24"/>
          <w:szCs w:val="24"/>
        </w:rPr>
        <w:t>the national development strategies with the full and effective participation of local communities</w:t>
      </w:r>
    </w:p>
    <w:p w:rsidR="002C4102" w:rsidRPr="00C51E5C" w:rsidRDefault="002C4102" w:rsidP="00B02063">
      <w:pPr>
        <w:spacing w:before="240" w:after="0" w:line="240" w:lineRule="auto"/>
        <w:ind w:left="990" w:hanging="990"/>
        <w:jc w:val="both"/>
        <w:rPr>
          <w:rFonts w:cstheme="minorHAnsi"/>
          <w:b/>
          <w:color w:val="7030A0"/>
          <w:sz w:val="24"/>
          <w:szCs w:val="24"/>
        </w:rPr>
      </w:pPr>
      <w:r w:rsidRPr="00C51E5C">
        <w:rPr>
          <w:rFonts w:cstheme="minorHAnsi"/>
          <w:b/>
          <w:color w:val="7030A0"/>
          <w:sz w:val="24"/>
          <w:szCs w:val="24"/>
        </w:rPr>
        <w:t>Technical rationale</w:t>
      </w:r>
    </w:p>
    <w:p w:rsidR="002C4102" w:rsidRPr="00CB1D0D" w:rsidRDefault="002C4102" w:rsidP="004E7D52">
      <w:pPr>
        <w:spacing w:before="120" w:after="0" w:line="360" w:lineRule="auto"/>
        <w:jc w:val="both"/>
        <w:rPr>
          <w:sz w:val="24"/>
          <w:szCs w:val="24"/>
        </w:rPr>
      </w:pPr>
      <w:r w:rsidRPr="00CB1D0D">
        <w:rPr>
          <w:sz w:val="24"/>
          <w:szCs w:val="24"/>
        </w:rPr>
        <w:t>Ethiopia is a country with highly diverse population containing more than 84 ethnic groups</w:t>
      </w:r>
      <w:r w:rsidR="00991DDD">
        <w:rPr>
          <w:sz w:val="24"/>
          <w:szCs w:val="24"/>
        </w:rPr>
        <w:t>. The</w:t>
      </w:r>
      <w:r w:rsidRPr="00CB1D0D">
        <w:rPr>
          <w:sz w:val="24"/>
          <w:szCs w:val="24"/>
        </w:rPr>
        <w:t>s</w:t>
      </w:r>
      <w:r w:rsidR="00991DDD">
        <w:rPr>
          <w:sz w:val="24"/>
          <w:szCs w:val="24"/>
        </w:rPr>
        <w:t>e</w:t>
      </w:r>
      <w:r w:rsidRPr="00CB1D0D">
        <w:rPr>
          <w:sz w:val="24"/>
          <w:szCs w:val="24"/>
        </w:rPr>
        <w:t xml:space="preserve"> diverse ethnic groups and language</w:t>
      </w:r>
      <w:r w:rsidR="00991DDD">
        <w:rPr>
          <w:sz w:val="24"/>
          <w:szCs w:val="24"/>
        </w:rPr>
        <w:t>s</w:t>
      </w:r>
      <w:r w:rsidR="008D16E7">
        <w:rPr>
          <w:sz w:val="24"/>
          <w:szCs w:val="24"/>
        </w:rPr>
        <w:t xml:space="preserve"> resulted in </w:t>
      </w:r>
      <w:r w:rsidRPr="00CB1D0D">
        <w:rPr>
          <w:sz w:val="24"/>
          <w:szCs w:val="24"/>
        </w:rPr>
        <w:t xml:space="preserve">diversified society inhabiting </w:t>
      </w:r>
      <w:r w:rsidR="008D16E7">
        <w:rPr>
          <w:sz w:val="24"/>
          <w:szCs w:val="24"/>
        </w:rPr>
        <w:t>different</w:t>
      </w:r>
      <w:r w:rsidRPr="00CB1D0D">
        <w:rPr>
          <w:sz w:val="24"/>
          <w:szCs w:val="24"/>
        </w:rPr>
        <w:t xml:space="preserve"> agro-ecological zones. Through </w:t>
      </w:r>
      <w:r w:rsidRPr="00CB1D0D">
        <w:rPr>
          <w:color w:val="000000" w:themeColor="text1"/>
          <w:sz w:val="24"/>
          <w:szCs w:val="24"/>
        </w:rPr>
        <w:t>their interaction with diversified biophysical environment</w:t>
      </w:r>
      <w:r>
        <w:rPr>
          <w:color w:val="000000" w:themeColor="text1"/>
          <w:sz w:val="24"/>
          <w:szCs w:val="24"/>
        </w:rPr>
        <w:t>s</w:t>
      </w:r>
      <w:r w:rsidRPr="00CB1D0D">
        <w:rPr>
          <w:color w:val="000000" w:themeColor="text1"/>
          <w:sz w:val="24"/>
          <w:szCs w:val="24"/>
        </w:rPr>
        <w:t xml:space="preserve"> such as various terrains, micro-climate and corresponding weather pattern</w:t>
      </w:r>
      <w:r>
        <w:rPr>
          <w:color w:val="000000" w:themeColor="text1"/>
          <w:sz w:val="24"/>
          <w:szCs w:val="24"/>
        </w:rPr>
        <w:t>s</w:t>
      </w:r>
      <w:r w:rsidR="008D16E7">
        <w:rPr>
          <w:color w:val="000000" w:themeColor="text1"/>
          <w:sz w:val="24"/>
          <w:szCs w:val="24"/>
        </w:rPr>
        <w:t>, soil characteristics</w:t>
      </w:r>
      <w:r w:rsidRPr="00CB1D0D">
        <w:rPr>
          <w:color w:val="000000" w:themeColor="text1"/>
          <w:sz w:val="24"/>
          <w:szCs w:val="24"/>
        </w:rPr>
        <w:t xml:space="preserve"> and natural vegetation</w:t>
      </w:r>
      <w:r>
        <w:rPr>
          <w:color w:val="000000" w:themeColor="text1"/>
          <w:sz w:val="24"/>
          <w:szCs w:val="24"/>
        </w:rPr>
        <w:t>;</w:t>
      </w:r>
      <w:r w:rsidRPr="00CB1D0D">
        <w:rPr>
          <w:color w:val="000000" w:themeColor="text1"/>
          <w:sz w:val="24"/>
          <w:szCs w:val="24"/>
        </w:rPr>
        <w:t xml:space="preserve"> these societies </w:t>
      </w:r>
      <w:r w:rsidRPr="00CB1D0D">
        <w:rPr>
          <w:sz w:val="24"/>
          <w:szCs w:val="24"/>
        </w:rPr>
        <w:t>have developed their own coping strategies. For instance, selection and use of medicinal plant</w:t>
      </w:r>
      <w:r>
        <w:rPr>
          <w:sz w:val="24"/>
          <w:szCs w:val="24"/>
        </w:rPr>
        <w:t>s</w:t>
      </w:r>
      <w:r w:rsidRPr="00CB1D0D">
        <w:rPr>
          <w:sz w:val="24"/>
          <w:szCs w:val="24"/>
        </w:rPr>
        <w:t xml:space="preserve"> to treat disease</w:t>
      </w:r>
      <w:r>
        <w:rPr>
          <w:sz w:val="24"/>
          <w:szCs w:val="24"/>
        </w:rPr>
        <w:t>s</w:t>
      </w:r>
      <w:r w:rsidRPr="00CB1D0D">
        <w:rPr>
          <w:sz w:val="24"/>
          <w:szCs w:val="24"/>
        </w:rPr>
        <w:t>, use of edible wild plant</w:t>
      </w:r>
      <w:r>
        <w:rPr>
          <w:sz w:val="24"/>
          <w:szCs w:val="24"/>
        </w:rPr>
        <w:t>s</w:t>
      </w:r>
      <w:r w:rsidRPr="00CB1D0D">
        <w:rPr>
          <w:sz w:val="24"/>
          <w:szCs w:val="24"/>
        </w:rPr>
        <w:t xml:space="preserve"> during drought, selection of land race</w:t>
      </w:r>
      <w:r>
        <w:rPr>
          <w:sz w:val="24"/>
          <w:szCs w:val="24"/>
        </w:rPr>
        <w:t>s</w:t>
      </w:r>
      <w:r w:rsidRPr="00CB1D0D">
        <w:rPr>
          <w:sz w:val="24"/>
          <w:szCs w:val="24"/>
        </w:rPr>
        <w:t xml:space="preserve"> for early maturity and ‘’</w:t>
      </w:r>
      <w:r w:rsidRPr="00E93D89">
        <w:rPr>
          <w:sz w:val="24"/>
          <w:szCs w:val="24"/>
        </w:rPr>
        <w:t>Belg</w:t>
      </w:r>
      <w:r w:rsidRPr="00CB1D0D">
        <w:rPr>
          <w:sz w:val="24"/>
          <w:szCs w:val="24"/>
        </w:rPr>
        <w:t xml:space="preserve">’’ season, selection of plant species for traditional </w:t>
      </w:r>
      <w:r w:rsidR="007A778F" w:rsidRPr="00CB1D0D">
        <w:rPr>
          <w:sz w:val="24"/>
          <w:szCs w:val="24"/>
        </w:rPr>
        <w:t>agro</w:t>
      </w:r>
      <w:r w:rsidR="008D16E7">
        <w:rPr>
          <w:sz w:val="24"/>
          <w:szCs w:val="24"/>
        </w:rPr>
        <w:t>-</w:t>
      </w:r>
      <w:r w:rsidR="007A778F" w:rsidRPr="00CB1D0D">
        <w:rPr>
          <w:sz w:val="24"/>
          <w:szCs w:val="24"/>
        </w:rPr>
        <w:t>forestry</w:t>
      </w:r>
      <w:r w:rsidRPr="00CB1D0D">
        <w:rPr>
          <w:sz w:val="24"/>
          <w:szCs w:val="24"/>
        </w:rPr>
        <w:t xml:space="preserve"> and traditional land management systems are </w:t>
      </w:r>
      <w:r>
        <w:rPr>
          <w:sz w:val="24"/>
          <w:szCs w:val="24"/>
        </w:rPr>
        <w:t xml:space="preserve">some of the </w:t>
      </w:r>
      <w:r w:rsidRPr="00CB1D0D">
        <w:rPr>
          <w:sz w:val="24"/>
          <w:szCs w:val="24"/>
        </w:rPr>
        <w:t>few documented practices and innovations that have developed by knowledge of local communities. But very few of the knowledge of th</w:t>
      </w:r>
      <w:r>
        <w:rPr>
          <w:sz w:val="24"/>
          <w:szCs w:val="24"/>
        </w:rPr>
        <w:t xml:space="preserve">ese </w:t>
      </w:r>
      <w:r w:rsidRPr="00CB1D0D">
        <w:rPr>
          <w:sz w:val="24"/>
          <w:szCs w:val="24"/>
        </w:rPr>
        <w:t>societ</w:t>
      </w:r>
      <w:r>
        <w:rPr>
          <w:sz w:val="24"/>
          <w:szCs w:val="24"/>
        </w:rPr>
        <w:t>ies</w:t>
      </w:r>
      <w:r w:rsidRPr="00CB1D0D">
        <w:rPr>
          <w:sz w:val="24"/>
          <w:szCs w:val="24"/>
        </w:rPr>
        <w:t xml:space="preserve"> ha</w:t>
      </w:r>
      <w:r>
        <w:rPr>
          <w:sz w:val="24"/>
          <w:szCs w:val="24"/>
        </w:rPr>
        <w:t>ve</w:t>
      </w:r>
      <w:r w:rsidRPr="00CB1D0D">
        <w:rPr>
          <w:sz w:val="24"/>
          <w:szCs w:val="24"/>
        </w:rPr>
        <w:t xml:space="preserve"> been documented and used in national development </w:t>
      </w:r>
      <w:r w:rsidR="008D16E7">
        <w:rPr>
          <w:sz w:val="24"/>
          <w:szCs w:val="24"/>
        </w:rPr>
        <w:t xml:space="preserve">and poverty alleviation </w:t>
      </w:r>
      <w:r w:rsidRPr="00CB1D0D">
        <w:rPr>
          <w:sz w:val="24"/>
          <w:szCs w:val="24"/>
        </w:rPr>
        <w:t xml:space="preserve">strategies. Therefore, further efforts are required to document </w:t>
      </w:r>
      <w:r w:rsidR="00B02063">
        <w:rPr>
          <w:sz w:val="24"/>
          <w:szCs w:val="24"/>
        </w:rPr>
        <w:t>the</w:t>
      </w:r>
      <w:r>
        <w:rPr>
          <w:sz w:val="24"/>
          <w:szCs w:val="24"/>
        </w:rPr>
        <w:t xml:space="preserve"> </w:t>
      </w:r>
      <w:r w:rsidRPr="00CB1D0D">
        <w:rPr>
          <w:sz w:val="24"/>
          <w:szCs w:val="24"/>
        </w:rPr>
        <w:t>knowledge, innovations and practices of local communities</w:t>
      </w:r>
      <w:r>
        <w:rPr>
          <w:sz w:val="24"/>
          <w:szCs w:val="24"/>
        </w:rPr>
        <w:t xml:space="preserve"> of the country that are</w:t>
      </w:r>
      <w:r w:rsidRPr="00CB1D0D">
        <w:rPr>
          <w:sz w:val="24"/>
          <w:szCs w:val="24"/>
        </w:rPr>
        <w:t xml:space="preserve"> relevant for conservation</w:t>
      </w:r>
      <w:r>
        <w:rPr>
          <w:sz w:val="24"/>
          <w:szCs w:val="24"/>
        </w:rPr>
        <w:t>,</w:t>
      </w:r>
      <w:r w:rsidRPr="00CB1D0D">
        <w:rPr>
          <w:sz w:val="24"/>
          <w:szCs w:val="24"/>
        </w:rPr>
        <w:t xml:space="preserve"> sustainable utilization </w:t>
      </w:r>
      <w:r>
        <w:rPr>
          <w:sz w:val="24"/>
          <w:szCs w:val="24"/>
        </w:rPr>
        <w:t xml:space="preserve">and development </w:t>
      </w:r>
      <w:r w:rsidRPr="00CB1D0D">
        <w:rPr>
          <w:sz w:val="24"/>
          <w:szCs w:val="24"/>
        </w:rPr>
        <w:t xml:space="preserve">of biodiversity, and their customary use of biological resources. Moreover, </w:t>
      </w:r>
      <w:r>
        <w:rPr>
          <w:sz w:val="24"/>
          <w:szCs w:val="24"/>
        </w:rPr>
        <w:t xml:space="preserve">integrating these </w:t>
      </w:r>
      <w:r w:rsidR="0000030B">
        <w:rPr>
          <w:sz w:val="24"/>
          <w:szCs w:val="24"/>
        </w:rPr>
        <w:t>community</w:t>
      </w:r>
      <w:r w:rsidRPr="00CB1D0D">
        <w:rPr>
          <w:sz w:val="24"/>
          <w:szCs w:val="24"/>
        </w:rPr>
        <w:t xml:space="preserve"> knowledge, innovation and practice </w:t>
      </w:r>
      <w:r>
        <w:rPr>
          <w:sz w:val="24"/>
          <w:szCs w:val="24"/>
        </w:rPr>
        <w:t>in</w:t>
      </w:r>
      <w:r w:rsidRPr="00CB1D0D">
        <w:rPr>
          <w:sz w:val="24"/>
          <w:szCs w:val="24"/>
        </w:rPr>
        <w:t xml:space="preserve">to the national development </w:t>
      </w:r>
      <w:r w:rsidR="008D16E7">
        <w:rPr>
          <w:sz w:val="24"/>
          <w:szCs w:val="24"/>
        </w:rPr>
        <w:t xml:space="preserve">and poverty alleviation </w:t>
      </w:r>
      <w:r w:rsidRPr="00CB1D0D">
        <w:rPr>
          <w:sz w:val="24"/>
          <w:szCs w:val="24"/>
        </w:rPr>
        <w:t>strategies</w:t>
      </w:r>
      <w:r>
        <w:rPr>
          <w:sz w:val="24"/>
          <w:szCs w:val="24"/>
        </w:rPr>
        <w:t>,</w:t>
      </w:r>
      <w:r w:rsidRPr="00CB1D0D">
        <w:rPr>
          <w:sz w:val="24"/>
          <w:szCs w:val="24"/>
        </w:rPr>
        <w:t xml:space="preserve"> with the full and effective participation of local communities</w:t>
      </w:r>
      <w:r w:rsidR="00B02063">
        <w:rPr>
          <w:sz w:val="24"/>
          <w:szCs w:val="24"/>
        </w:rPr>
        <w:t>,</w:t>
      </w:r>
      <w:r w:rsidRPr="00CB1D0D">
        <w:rPr>
          <w:sz w:val="24"/>
          <w:szCs w:val="24"/>
        </w:rPr>
        <w:t xml:space="preserve"> is required</w:t>
      </w:r>
      <w:r>
        <w:rPr>
          <w:sz w:val="24"/>
          <w:szCs w:val="24"/>
        </w:rPr>
        <w:t xml:space="preserve"> for effective conservation, sustainable utilization and development of the country’s biodiversity</w:t>
      </w:r>
      <w:r w:rsidRPr="00CB1D0D">
        <w:rPr>
          <w:sz w:val="24"/>
          <w:szCs w:val="24"/>
        </w:rPr>
        <w:t>.</w:t>
      </w:r>
    </w:p>
    <w:p w:rsidR="002C4102" w:rsidRPr="0096622F" w:rsidRDefault="002C4102" w:rsidP="00213792">
      <w:pPr>
        <w:spacing w:before="120" w:after="0" w:line="240" w:lineRule="auto"/>
        <w:ind w:left="1710" w:hanging="1710"/>
        <w:jc w:val="both"/>
        <w:rPr>
          <w:rFonts w:cstheme="minorHAnsi"/>
          <w:b/>
          <w:color w:val="7030A0"/>
          <w:sz w:val="24"/>
          <w:szCs w:val="24"/>
        </w:rPr>
      </w:pPr>
      <w:r w:rsidRPr="0096622F">
        <w:rPr>
          <w:rFonts w:cstheme="minorHAnsi"/>
          <w:b/>
          <w:color w:val="7030A0"/>
          <w:sz w:val="24"/>
          <w:szCs w:val="24"/>
        </w:rPr>
        <w:t>Implementation strategy</w:t>
      </w:r>
    </w:p>
    <w:p w:rsidR="002C4102" w:rsidRDefault="008D16E7" w:rsidP="004E7D52">
      <w:pPr>
        <w:spacing w:before="120" w:after="0" w:line="360" w:lineRule="auto"/>
        <w:jc w:val="both"/>
        <w:rPr>
          <w:sz w:val="24"/>
          <w:szCs w:val="24"/>
        </w:rPr>
      </w:pPr>
      <w:r>
        <w:rPr>
          <w:sz w:val="24"/>
          <w:szCs w:val="24"/>
        </w:rPr>
        <w:t xml:space="preserve">In Ethiopia, </w:t>
      </w:r>
      <w:r w:rsidR="002C4102" w:rsidRPr="00CB1D0D">
        <w:rPr>
          <w:sz w:val="24"/>
          <w:szCs w:val="24"/>
        </w:rPr>
        <w:t xml:space="preserve">documented </w:t>
      </w:r>
      <w:r w:rsidR="0000030B">
        <w:rPr>
          <w:sz w:val="24"/>
          <w:szCs w:val="24"/>
        </w:rPr>
        <w:t>community</w:t>
      </w:r>
      <w:r w:rsidR="002C4102" w:rsidRPr="00CB1D0D">
        <w:rPr>
          <w:sz w:val="24"/>
          <w:szCs w:val="24"/>
        </w:rPr>
        <w:t xml:space="preserve"> knowledge, innovations and practice of local communities, relevant for conservation and sustainable utilizat</w:t>
      </w:r>
      <w:r>
        <w:rPr>
          <w:sz w:val="24"/>
          <w:szCs w:val="24"/>
        </w:rPr>
        <w:t xml:space="preserve">ion of biodiversity </w:t>
      </w:r>
      <w:r w:rsidR="002C4102" w:rsidRPr="00CB1D0D">
        <w:rPr>
          <w:sz w:val="24"/>
          <w:szCs w:val="24"/>
        </w:rPr>
        <w:t xml:space="preserve">are very few and are fragmented. Therefore, implementation of this target will start with </w:t>
      </w:r>
      <w:r w:rsidR="002C4102" w:rsidRPr="00CB1D0D">
        <w:rPr>
          <w:sz w:val="24"/>
          <w:szCs w:val="24"/>
        </w:rPr>
        <w:lastRenderedPageBreak/>
        <w:t xml:space="preserve">reviewing </w:t>
      </w:r>
      <w:r w:rsidR="002C4102">
        <w:rPr>
          <w:sz w:val="24"/>
          <w:szCs w:val="24"/>
        </w:rPr>
        <w:t xml:space="preserve">the existing, but </w:t>
      </w:r>
      <w:r w:rsidR="002C4102" w:rsidRPr="00CB1D0D">
        <w:rPr>
          <w:sz w:val="24"/>
          <w:szCs w:val="24"/>
        </w:rPr>
        <w:t>fragmented</w:t>
      </w:r>
      <w:r>
        <w:rPr>
          <w:sz w:val="24"/>
          <w:szCs w:val="24"/>
        </w:rPr>
        <w:t>,</w:t>
      </w:r>
      <w:r w:rsidR="002C4102" w:rsidRPr="00CB1D0D">
        <w:rPr>
          <w:sz w:val="24"/>
          <w:szCs w:val="24"/>
        </w:rPr>
        <w:t xml:space="preserve"> documents and </w:t>
      </w:r>
      <w:r w:rsidR="002C4102">
        <w:rPr>
          <w:sz w:val="24"/>
          <w:szCs w:val="24"/>
        </w:rPr>
        <w:t xml:space="preserve">working further on documenting the undocumented ones. </w:t>
      </w:r>
      <w:r w:rsidR="002C4102" w:rsidRPr="00CB1D0D">
        <w:rPr>
          <w:sz w:val="24"/>
          <w:szCs w:val="24"/>
        </w:rPr>
        <w:t>This will be followed by devi</w:t>
      </w:r>
      <w:r>
        <w:rPr>
          <w:sz w:val="24"/>
          <w:szCs w:val="24"/>
        </w:rPr>
        <w:t>sing strategy for communicating</w:t>
      </w:r>
      <w:r w:rsidR="002C4102" w:rsidRPr="00CB1D0D">
        <w:rPr>
          <w:sz w:val="24"/>
          <w:szCs w:val="24"/>
        </w:rPr>
        <w:t xml:space="preserve"> and integrat</w:t>
      </w:r>
      <w:r w:rsidR="002C4102">
        <w:rPr>
          <w:sz w:val="24"/>
          <w:szCs w:val="24"/>
        </w:rPr>
        <w:t>ing</w:t>
      </w:r>
      <w:r w:rsidR="002C4102" w:rsidRPr="00CB1D0D">
        <w:rPr>
          <w:sz w:val="24"/>
          <w:szCs w:val="24"/>
        </w:rPr>
        <w:t xml:space="preserve"> in</w:t>
      </w:r>
      <w:r w:rsidR="002C4102">
        <w:rPr>
          <w:sz w:val="24"/>
          <w:szCs w:val="24"/>
        </w:rPr>
        <w:t>to</w:t>
      </w:r>
      <w:r w:rsidR="002C4102" w:rsidRPr="00CB1D0D">
        <w:rPr>
          <w:sz w:val="24"/>
          <w:szCs w:val="24"/>
        </w:rPr>
        <w:t xml:space="preserve"> the national development </w:t>
      </w:r>
      <w:r>
        <w:rPr>
          <w:sz w:val="24"/>
          <w:szCs w:val="24"/>
        </w:rPr>
        <w:t xml:space="preserve">and poverty alleviation </w:t>
      </w:r>
      <w:r w:rsidR="002C4102" w:rsidRPr="00CB1D0D">
        <w:rPr>
          <w:sz w:val="24"/>
          <w:szCs w:val="24"/>
        </w:rPr>
        <w:t>strategies</w:t>
      </w:r>
      <w:r w:rsidR="002C4102">
        <w:rPr>
          <w:sz w:val="24"/>
          <w:szCs w:val="24"/>
        </w:rPr>
        <w:t>,</w:t>
      </w:r>
      <w:r w:rsidR="002C4102" w:rsidRPr="00CB1D0D">
        <w:rPr>
          <w:sz w:val="24"/>
          <w:szCs w:val="24"/>
        </w:rPr>
        <w:t xml:space="preserve"> with the full and effective participation </w:t>
      </w:r>
      <w:r w:rsidR="00976E41">
        <w:rPr>
          <w:sz w:val="24"/>
          <w:szCs w:val="24"/>
        </w:rPr>
        <w:t>of</w:t>
      </w:r>
      <w:r w:rsidR="002C4102" w:rsidRPr="00CB1D0D">
        <w:rPr>
          <w:sz w:val="24"/>
          <w:szCs w:val="24"/>
        </w:rPr>
        <w:t xml:space="preserve"> local communities.</w:t>
      </w:r>
    </w:p>
    <w:p w:rsidR="002C4102" w:rsidRPr="00642816" w:rsidRDefault="002C4102" w:rsidP="00213792">
      <w:pPr>
        <w:pStyle w:val="ListParagraph"/>
        <w:spacing w:before="120"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t>Milestones</w:t>
      </w:r>
    </w:p>
    <w:p w:rsidR="00EF46F5" w:rsidRPr="00EF46F5" w:rsidRDefault="002C4102" w:rsidP="00991DDD">
      <w:pPr>
        <w:pStyle w:val="ListParagraph"/>
        <w:numPr>
          <w:ilvl w:val="0"/>
          <w:numId w:val="14"/>
        </w:numPr>
        <w:spacing w:after="0" w:line="360" w:lineRule="auto"/>
        <w:rPr>
          <w:sz w:val="24"/>
          <w:szCs w:val="24"/>
        </w:rPr>
      </w:pPr>
      <w:r w:rsidRPr="00EF46F5">
        <w:rPr>
          <w:sz w:val="24"/>
          <w:szCs w:val="24"/>
        </w:rPr>
        <w:t>By 201</w:t>
      </w:r>
      <w:r w:rsidR="0006022C" w:rsidRPr="00EF46F5">
        <w:rPr>
          <w:sz w:val="24"/>
          <w:szCs w:val="24"/>
        </w:rPr>
        <w:t>8</w:t>
      </w:r>
      <w:r w:rsidRPr="00EF46F5">
        <w:rPr>
          <w:sz w:val="24"/>
          <w:szCs w:val="24"/>
        </w:rPr>
        <w:t>, existing knowledge,</w:t>
      </w:r>
      <w:r w:rsidR="00976E41" w:rsidRPr="00EF46F5">
        <w:rPr>
          <w:sz w:val="24"/>
          <w:szCs w:val="24"/>
        </w:rPr>
        <w:t xml:space="preserve"> innovations and practices of </w:t>
      </w:r>
      <w:r w:rsidRPr="00EF46F5">
        <w:rPr>
          <w:sz w:val="24"/>
          <w:szCs w:val="24"/>
        </w:rPr>
        <w:t>lo</w:t>
      </w:r>
      <w:r w:rsidR="008D16E7">
        <w:rPr>
          <w:sz w:val="24"/>
          <w:szCs w:val="24"/>
        </w:rPr>
        <w:t xml:space="preserve">cal communities relevant to </w:t>
      </w:r>
      <w:r w:rsidRPr="00EF46F5">
        <w:rPr>
          <w:sz w:val="24"/>
          <w:szCs w:val="24"/>
        </w:rPr>
        <w:t>conservation and sustainable utilization of biodiversity are reviewed</w:t>
      </w:r>
      <w:r w:rsidR="0006022C" w:rsidRPr="00EF46F5">
        <w:rPr>
          <w:sz w:val="24"/>
          <w:szCs w:val="24"/>
        </w:rPr>
        <w:t>, documented and communicated</w:t>
      </w:r>
    </w:p>
    <w:p w:rsidR="00EF46F5" w:rsidRPr="00C51E5C" w:rsidRDefault="002C4102" w:rsidP="00C51E5C">
      <w:pPr>
        <w:pStyle w:val="ListParagraph"/>
        <w:numPr>
          <w:ilvl w:val="0"/>
          <w:numId w:val="14"/>
        </w:numPr>
        <w:spacing w:before="240" w:after="0" w:line="360" w:lineRule="auto"/>
        <w:rPr>
          <w:sz w:val="24"/>
          <w:szCs w:val="24"/>
        </w:rPr>
      </w:pPr>
      <w:r w:rsidRPr="00EF46F5">
        <w:rPr>
          <w:sz w:val="24"/>
          <w:szCs w:val="24"/>
        </w:rPr>
        <w:t>By 2020, knowledge, innovations and practice</w:t>
      </w:r>
      <w:r w:rsidR="0006022C" w:rsidRPr="00EF46F5">
        <w:rPr>
          <w:sz w:val="24"/>
          <w:szCs w:val="24"/>
        </w:rPr>
        <w:t>s of</w:t>
      </w:r>
      <w:r w:rsidRPr="00EF46F5">
        <w:rPr>
          <w:sz w:val="24"/>
          <w:szCs w:val="24"/>
        </w:rPr>
        <w:t xml:space="preserve"> local communities relevant to conservation and sustainable utilization biodiversity are integrated into national and local development </w:t>
      </w:r>
      <w:r w:rsidR="008D16E7">
        <w:rPr>
          <w:sz w:val="24"/>
          <w:szCs w:val="24"/>
        </w:rPr>
        <w:t xml:space="preserve">and poverty alleviation </w:t>
      </w:r>
      <w:r w:rsidRPr="00EF46F5">
        <w:rPr>
          <w:sz w:val="24"/>
          <w:szCs w:val="24"/>
        </w:rPr>
        <w:t xml:space="preserve">strategies </w:t>
      </w:r>
    </w:p>
    <w:p w:rsidR="00E56E5C" w:rsidRPr="00C51E5C" w:rsidRDefault="00454E6B" w:rsidP="00213792">
      <w:pPr>
        <w:spacing w:before="120" w:after="0" w:line="240" w:lineRule="auto"/>
        <w:ind w:left="1080" w:hanging="1080"/>
        <w:jc w:val="both"/>
        <w:rPr>
          <w:rFonts w:cstheme="minorHAnsi"/>
          <w:b/>
          <w:color w:val="7030A0"/>
          <w:sz w:val="24"/>
          <w:szCs w:val="24"/>
        </w:rPr>
      </w:pPr>
      <w:proofErr w:type="gramStart"/>
      <w:r w:rsidRPr="00C51E5C">
        <w:rPr>
          <w:rFonts w:cstheme="minorHAnsi"/>
          <w:b/>
          <w:color w:val="7030A0"/>
          <w:sz w:val="24"/>
          <w:szCs w:val="24"/>
        </w:rPr>
        <w:t>Target 1</w:t>
      </w:r>
      <w:r w:rsidR="007F7AB4" w:rsidRPr="00C51E5C">
        <w:rPr>
          <w:rFonts w:cstheme="minorHAnsi"/>
          <w:b/>
          <w:color w:val="7030A0"/>
          <w:sz w:val="24"/>
          <w:szCs w:val="24"/>
        </w:rPr>
        <w:t>8</w:t>
      </w:r>
      <w:r w:rsidRPr="00C51E5C">
        <w:rPr>
          <w:rFonts w:cstheme="minorHAnsi"/>
          <w:b/>
          <w:color w:val="7030A0"/>
          <w:sz w:val="24"/>
          <w:szCs w:val="24"/>
        </w:rPr>
        <w:t>.</w:t>
      </w:r>
      <w:proofErr w:type="gramEnd"/>
      <w:r w:rsidR="00AB6698">
        <w:rPr>
          <w:rFonts w:cstheme="minorHAnsi"/>
          <w:b/>
          <w:color w:val="7030A0"/>
          <w:sz w:val="24"/>
          <w:szCs w:val="24"/>
        </w:rPr>
        <w:t xml:space="preserve"> </w:t>
      </w:r>
      <w:r w:rsidR="00AE56C3" w:rsidRPr="00C51E5C">
        <w:rPr>
          <w:rFonts w:cstheme="minorHAnsi"/>
          <w:b/>
          <w:color w:val="7030A0"/>
          <w:sz w:val="24"/>
          <w:szCs w:val="24"/>
        </w:rPr>
        <w:t xml:space="preserve">By 2019, internal and external financial resources required for the effective implementation of the Strategy are secured </w:t>
      </w:r>
    </w:p>
    <w:p w:rsidR="00454E6B" w:rsidRPr="00C51E5C" w:rsidRDefault="00454E6B" w:rsidP="00294E1C">
      <w:pPr>
        <w:spacing w:before="240" w:after="0" w:line="240" w:lineRule="auto"/>
        <w:ind w:left="990" w:hanging="990"/>
        <w:jc w:val="both"/>
        <w:rPr>
          <w:rFonts w:cstheme="minorHAnsi"/>
          <w:b/>
          <w:color w:val="7030A0"/>
          <w:sz w:val="24"/>
          <w:szCs w:val="24"/>
        </w:rPr>
      </w:pPr>
      <w:r w:rsidRPr="00C51E5C">
        <w:rPr>
          <w:rFonts w:cstheme="minorHAnsi"/>
          <w:b/>
          <w:color w:val="7030A0"/>
          <w:sz w:val="24"/>
          <w:szCs w:val="24"/>
        </w:rPr>
        <w:t>Technical rationale</w:t>
      </w:r>
    </w:p>
    <w:p w:rsidR="00454E6B" w:rsidRDefault="00386E98" w:rsidP="004E7D52">
      <w:pPr>
        <w:spacing w:before="120" w:after="0" w:line="360" w:lineRule="auto"/>
        <w:jc w:val="both"/>
        <w:rPr>
          <w:rFonts w:cstheme="minorHAnsi"/>
          <w:sz w:val="24"/>
          <w:szCs w:val="24"/>
        </w:rPr>
      </w:pPr>
      <w:r>
        <w:rPr>
          <w:rFonts w:cstheme="minorHAnsi"/>
          <w:sz w:val="24"/>
          <w:szCs w:val="24"/>
        </w:rPr>
        <w:t xml:space="preserve">One of the major obstacles for the </w:t>
      </w:r>
      <w:r w:rsidR="00454E6B" w:rsidRPr="00AA61E7">
        <w:rPr>
          <w:rFonts w:cstheme="minorHAnsi"/>
          <w:sz w:val="24"/>
          <w:szCs w:val="24"/>
        </w:rPr>
        <w:t>implementation of the previous NBSAP</w:t>
      </w:r>
      <w:r>
        <w:rPr>
          <w:rFonts w:cstheme="minorHAnsi"/>
          <w:sz w:val="24"/>
          <w:szCs w:val="24"/>
        </w:rPr>
        <w:t xml:space="preserve"> was </w:t>
      </w:r>
      <w:r w:rsidR="00454E6B" w:rsidRPr="00AA61E7">
        <w:rPr>
          <w:rFonts w:cstheme="minorHAnsi"/>
          <w:sz w:val="24"/>
          <w:szCs w:val="24"/>
        </w:rPr>
        <w:t xml:space="preserve">limited capacity, both in terms of financial and human </w:t>
      </w:r>
      <w:r w:rsidR="00BE6CC3" w:rsidRPr="00AA61E7">
        <w:rPr>
          <w:rFonts w:cstheme="minorHAnsi"/>
          <w:sz w:val="24"/>
          <w:szCs w:val="24"/>
        </w:rPr>
        <w:t>resources</w:t>
      </w:r>
      <w:r>
        <w:rPr>
          <w:rFonts w:cstheme="minorHAnsi"/>
          <w:sz w:val="24"/>
          <w:szCs w:val="24"/>
        </w:rPr>
        <w:t>.</w:t>
      </w:r>
      <w:r w:rsidR="00833336">
        <w:rPr>
          <w:rFonts w:cstheme="minorHAnsi"/>
          <w:sz w:val="24"/>
          <w:szCs w:val="24"/>
        </w:rPr>
        <w:t xml:space="preserve"> </w:t>
      </w:r>
      <w:r w:rsidR="00BE6CC3" w:rsidRPr="00AA61E7">
        <w:rPr>
          <w:rFonts w:cstheme="minorHAnsi"/>
          <w:sz w:val="24"/>
          <w:szCs w:val="24"/>
        </w:rPr>
        <w:t xml:space="preserve">Therefore, external funding is </w:t>
      </w:r>
      <w:r>
        <w:rPr>
          <w:rFonts w:cstheme="minorHAnsi"/>
          <w:sz w:val="24"/>
          <w:szCs w:val="24"/>
        </w:rPr>
        <w:t xml:space="preserve">critically required </w:t>
      </w:r>
      <w:r w:rsidR="00BE6CC3" w:rsidRPr="00AA61E7">
        <w:rPr>
          <w:rFonts w:cstheme="minorHAnsi"/>
          <w:sz w:val="24"/>
          <w:szCs w:val="24"/>
        </w:rPr>
        <w:t xml:space="preserve">to fully implement the actions outlined in the strategy of the revised NBSAP. </w:t>
      </w:r>
      <w:r w:rsidR="00454E6B" w:rsidRPr="00C93C7B">
        <w:rPr>
          <w:rFonts w:cstheme="minorHAnsi"/>
          <w:sz w:val="24"/>
          <w:szCs w:val="24"/>
        </w:rPr>
        <w:t xml:space="preserve">International financing for biodiversity conservation </w:t>
      </w:r>
      <w:r w:rsidR="00C93C7B" w:rsidRPr="00C93C7B">
        <w:rPr>
          <w:rFonts w:cstheme="minorHAnsi"/>
          <w:sz w:val="24"/>
          <w:szCs w:val="24"/>
        </w:rPr>
        <w:t xml:space="preserve">is increasing from year to year. </w:t>
      </w:r>
      <w:r w:rsidR="00454E6B" w:rsidRPr="00C93C7B">
        <w:rPr>
          <w:rFonts w:cstheme="minorHAnsi"/>
          <w:sz w:val="24"/>
          <w:szCs w:val="24"/>
        </w:rPr>
        <w:t>There are also additional resources which are expected to become available through mechanisms such as “REDD</w:t>
      </w:r>
      <w:r w:rsidR="007A778F" w:rsidRPr="00C93C7B">
        <w:rPr>
          <w:rFonts w:cstheme="minorHAnsi"/>
          <w:sz w:val="24"/>
          <w:szCs w:val="24"/>
        </w:rPr>
        <w:t>+</w:t>
      </w:r>
      <w:r w:rsidR="00454E6B" w:rsidRPr="00C93C7B">
        <w:rPr>
          <w:rFonts w:cstheme="minorHAnsi"/>
          <w:sz w:val="24"/>
          <w:szCs w:val="24"/>
        </w:rPr>
        <w:t>”, a</w:t>
      </w:r>
      <w:r w:rsidR="00A66D5A" w:rsidRPr="00C93C7B">
        <w:rPr>
          <w:rFonts w:cstheme="minorHAnsi"/>
          <w:sz w:val="24"/>
          <w:szCs w:val="24"/>
        </w:rPr>
        <w:t xml:space="preserve">nd schemes related to ecosystem </w:t>
      </w:r>
      <w:r w:rsidR="00454E6B" w:rsidRPr="00C93C7B">
        <w:rPr>
          <w:rFonts w:cstheme="minorHAnsi"/>
          <w:sz w:val="24"/>
          <w:szCs w:val="24"/>
        </w:rPr>
        <w:t>based adaptation to climate change and payment for ecosystem services that should be taped through fulfilling the required formalities.</w:t>
      </w:r>
    </w:p>
    <w:p w:rsidR="00454E6B" w:rsidRPr="00360380" w:rsidRDefault="00454E6B" w:rsidP="00213792">
      <w:pPr>
        <w:spacing w:before="120" w:after="0" w:line="240" w:lineRule="auto"/>
        <w:ind w:left="1710" w:hanging="1710"/>
        <w:jc w:val="both"/>
        <w:rPr>
          <w:rFonts w:cstheme="minorHAnsi"/>
          <w:b/>
          <w:color w:val="7030A0"/>
          <w:sz w:val="24"/>
          <w:szCs w:val="24"/>
        </w:rPr>
      </w:pPr>
      <w:r w:rsidRPr="00360380">
        <w:rPr>
          <w:rFonts w:cstheme="minorHAnsi"/>
          <w:b/>
          <w:color w:val="7030A0"/>
          <w:sz w:val="24"/>
          <w:szCs w:val="24"/>
        </w:rPr>
        <w:t>Implementation strategy</w:t>
      </w:r>
    </w:p>
    <w:p w:rsidR="003516E2" w:rsidRPr="00642816" w:rsidRDefault="00454E6B" w:rsidP="004E7D52">
      <w:pPr>
        <w:spacing w:before="120" w:after="0" w:line="360" w:lineRule="auto"/>
        <w:jc w:val="both"/>
        <w:rPr>
          <w:rFonts w:cstheme="minorHAnsi"/>
          <w:sz w:val="24"/>
          <w:highlight w:val="yellow"/>
        </w:rPr>
      </w:pPr>
      <w:r w:rsidRPr="00AA61E7">
        <w:rPr>
          <w:rFonts w:cstheme="minorHAnsi"/>
          <w:sz w:val="24"/>
          <w:szCs w:val="24"/>
        </w:rPr>
        <w:t>NBSAP should be initiated and implemented through full support</w:t>
      </w:r>
      <w:r w:rsidR="00B37D36" w:rsidRPr="00AA61E7">
        <w:rPr>
          <w:rFonts w:cstheme="minorHAnsi"/>
          <w:sz w:val="24"/>
          <w:szCs w:val="24"/>
        </w:rPr>
        <w:t xml:space="preserve"> and willingness of the </w:t>
      </w:r>
      <w:r w:rsidR="00A66D5A">
        <w:rPr>
          <w:rFonts w:cstheme="minorHAnsi"/>
          <w:sz w:val="24"/>
          <w:szCs w:val="24"/>
        </w:rPr>
        <w:t>stakeholders and the government.</w:t>
      </w:r>
      <w:r w:rsidRPr="00AA61E7">
        <w:rPr>
          <w:rFonts w:cstheme="minorHAnsi"/>
          <w:sz w:val="24"/>
          <w:szCs w:val="24"/>
        </w:rPr>
        <w:t xml:space="preserve"> However, financing will be</w:t>
      </w:r>
      <w:r w:rsidR="00B37D36" w:rsidRPr="00AA61E7">
        <w:rPr>
          <w:rFonts w:cstheme="minorHAnsi"/>
          <w:sz w:val="24"/>
          <w:szCs w:val="24"/>
        </w:rPr>
        <w:t xml:space="preserve"> required </w:t>
      </w:r>
      <w:r w:rsidRPr="00AA61E7">
        <w:rPr>
          <w:rFonts w:cstheme="minorHAnsi"/>
          <w:sz w:val="24"/>
          <w:szCs w:val="24"/>
        </w:rPr>
        <w:t>from both domestic and international sources</w:t>
      </w:r>
      <w:r w:rsidR="00E73BEA">
        <w:rPr>
          <w:rFonts w:cstheme="minorHAnsi"/>
          <w:sz w:val="24"/>
          <w:szCs w:val="24"/>
        </w:rPr>
        <w:t xml:space="preserve">. </w:t>
      </w:r>
      <w:r w:rsidR="00B37D36" w:rsidRPr="00AA61E7">
        <w:rPr>
          <w:rFonts w:cstheme="minorHAnsi"/>
          <w:sz w:val="24"/>
          <w:szCs w:val="24"/>
        </w:rPr>
        <w:t xml:space="preserve">Thus, </w:t>
      </w:r>
      <w:r w:rsidR="00760A1C" w:rsidRPr="00AA61E7">
        <w:rPr>
          <w:rFonts w:cstheme="minorHAnsi"/>
          <w:sz w:val="24"/>
        </w:rPr>
        <w:t xml:space="preserve">NBSAP Coordination Office </w:t>
      </w:r>
      <w:r w:rsidR="00760A1C" w:rsidRPr="007A778F">
        <w:rPr>
          <w:rFonts w:cstheme="minorHAnsi"/>
          <w:sz w:val="24"/>
        </w:rPr>
        <w:t>should</w:t>
      </w:r>
      <w:r w:rsidR="007A778F" w:rsidRPr="007A778F">
        <w:rPr>
          <w:rFonts w:cstheme="minorHAnsi"/>
          <w:sz w:val="24"/>
        </w:rPr>
        <w:t xml:space="preserve">, among other </w:t>
      </w:r>
      <w:r w:rsidR="003C58DB" w:rsidRPr="006D024F">
        <w:rPr>
          <w:rFonts w:cstheme="minorHAnsi"/>
          <w:sz w:val="24"/>
        </w:rPr>
        <w:t>activities</w:t>
      </w:r>
      <w:r w:rsidR="007A778F" w:rsidRPr="006D024F">
        <w:rPr>
          <w:rFonts w:cstheme="minorHAnsi"/>
          <w:sz w:val="24"/>
        </w:rPr>
        <w:t>,</w:t>
      </w:r>
      <w:r w:rsidR="00760A1C" w:rsidRPr="006D024F">
        <w:rPr>
          <w:rFonts w:cstheme="minorHAnsi"/>
          <w:sz w:val="24"/>
        </w:rPr>
        <w:t xml:space="preserve"> involve in seeking </w:t>
      </w:r>
      <w:r w:rsidR="006D024F" w:rsidRPr="006D024F">
        <w:rPr>
          <w:rFonts w:cstheme="minorHAnsi"/>
          <w:sz w:val="24"/>
        </w:rPr>
        <w:t xml:space="preserve">internal and </w:t>
      </w:r>
      <w:r w:rsidR="00760A1C" w:rsidRPr="006D024F">
        <w:rPr>
          <w:rFonts w:cstheme="minorHAnsi"/>
          <w:sz w:val="24"/>
        </w:rPr>
        <w:t xml:space="preserve">external funds that will be used for the </w:t>
      </w:r>
      <w:r w:rsidR="00760A1C" w:rsidRPr="006D024F">
        <w:rPr>
          <w:rFonts w:cstheme="minorHAnsi"/>
          <w:sz w:val="24"/>
        </w:rPr>
        <w:lastRenderedPageBreak/>
        <w:t xml:space="preserve">effective implementation </w:t>
      </w:r>
      <w:r w:rsidR="003516E2">
        <w:rPr>
          <w:rFonts w:cstheme="minorHAnsi"/>
          <w:sz w:val="24"/>
        </w:rPr>
        <w:t xml:space="preserve">and in developing </w:t>
      </w:r>
      <w:r w:rsidR="00760A1C" w:rsidRPr="006D024F">
        <w:rPr>
          <w:rFonts w:cstheme="minorHAnsi"/>
          <w:sz w:val="24"/>
        </w:rPr>
        <w:t xml:space="preserve">a </w:t>
      </w:r>
      <w:r w:rsidR="006D024F" w:rsidRPr="006D024F">
        <w:rPr>
          <w:rFonts w:cstheme="minorHAnsi"/>
          <w:sz w:val="24"/>
        </w:rPr>
        <w:t xml:space="preserve">disbursement strategy for </w:t>
      </w:r>
      <w:r w:rsidR="003516E2">
        <w:rPr>
          <w:rFonts w:cstheme="minorHAnsi"/>
          <w:sz w:val="24"/>
        </w:rPr>
        <w:t xml:space="preserve">the </w:t>
      </w:r>
      <w:r w:rsidR="006D024F" w:rsidRPr="006D024F">
        <w:rPr>
          <w:rFonts w:cstheme="minorHAnsi"/>
          <w:sz w:val="24"/>
        </w:rPr>
        <w:t>funds secured.</w:t>
      </w:r>
    </w:p>
    <w:p w:rsidR="00454E6B" w:rsidRPr="00642816" w:rsidRDefault="00454E6B" w:rsidP="00207F0C">
      <w:pPr>
        <w:pStyle w:val="ListParagraph"/>
        <w:spacing w:after="0" w:line="360" w:lineRule="auto"/>
        <w:ind w:left="0"/>
        <w:contextualSpacing w:val="0"/>
        <w:rPr>
          <w:rFonts w:eastAsia="Times New Roman" w:cstheme="minorHAnsi"/>
          <w:b/>
          <w:color w:val="7030A0"/>
          <w:sz w:val="24"/>
          <w:szCs w:val="24"/>
        </w:rPr>
      </w:pPr>
      <w:r w:rsidRPr="00642816">
        <w:rPr>
          <w:rFonts w:eastAsia="Times New Roman" w:cstheme="minorHAnsi"/>
          <w:b/>
          <w:color w:val="7030A0"/>
          <w:sz w:val="24"/>
          <w:szCs w:val="24"/>
        </w:rPr>
        <w:t>Milestones</w:t>
      </w:r>
    </w:p>
    <w:p w:rsidR="00454E6B" w:rsidRPr="00AB4FC7" w:rsidRDefault="00454E6B" w:rsidP="00C578E9">
      <w:pPr>
        <w:pStyle w:val="ListParagraph"/>
        <w:numPr>
          <w:ilvl w:val="0"/>
          <w:numId w:val="16"/>
        </w:numPr>
        <w:tabs>
          <w:tab w:val="left" w:pos="360"/>
        </w:tabs>
        <w:spacing w:after="0" w:line="360" w:lineRule="auto"/>
        <w:rPr>
          <w:rFonts w:cstheme="minorHAnsi"/>
          <w:sz w:val="24"/>
          <w:szCs w:val="24"/>
        </w:rPr>
      </w:pPr>
      <w:r w:rsidRPr="00AB4FC7">
        <w:rPr>
          <w:rFonts w:cstheme="minorHAnsi"/>
          <w:sz w:val="24"/>
          <w:szCs w:val="24"/>
        </w:rPr>
        <w:t>By 201</w:t>
      </w:r>
      <w:r w:rsidR="00044509" w:rsidRPr="00AB4FC7">
        <w:rPr>
          <w:rFonts w:cstheme="minorHAnsi"/>
          <w:sz w:val="24"/>
          <w:szCs w:val="24"/>
        </w:rPr>
        <w:t>5</w:t>
      </w:r>
      <w:r w:rsidRPr="00AB4FC7">
        <w:rPr>
          <w:rFonts w:cstheme="minorHAnsi"/>
          <w:sz w:val="24"/>
          <w:szCs w:val="24"/>
        </w:rPr>
        <w:t xml:space="preserve">, </w:t>
      </w:r>
      <w:r w:rsidR="00044509" w:rsidRPr="00AB4FC7">
        <w:rPr>
          <w:rFonts w:cstheme="minorHAnsi"/>
          <w:sz w:val="24"/>
          <w:szCs w:val="24"/>
        </w:rPr>
        <w:t xml:space="preserve">development of </w:t>
      </w:r>
      <w:r w:rsidR="005D7B57" w:rsidRPr="00AB4FC7">
        <w:rPr>
          <w:rFonts w:cstheme="minorHAnsi"/>
          <w:sz w:val="24"/>
          <w:szCs w:val="24"/>
        </w:rPr>
        <w:t xml:space="preserve">country </w:t>
      </w:r>
      <w:r w:rsidR="00D15231" w:rsidRPr="00AB4FC7">
        <w:rPr>
          <w:rFonts w:cstheme="minorHAnsi"/>
          <w:sz w:val="24"/>
          <w:szCs w:val="24"/>
        </w:rPr>
        <w:t xml:space="preserve">environmental </w:t>
      </w:r>
      <w:r w:rsidR="005D7B57" w:rsidRPr="00AB4FC7">
        <w:rPr>
          <w:rFonts w:cstheme="minorHAnsi"/>
          <w:sz w:val="24"/>
          <w:szCs w:val="24"/>
        </w:rPr>
        <w:t xml:space="preserve">profile and </w:t>
      </w:r>
      <w:r w:rsidRPr="00AB4FC7">
        <w:rPr>
          <w:rFonts w:cstheme="minorHAnsi"/>
          <w:sz w:val="24"/>
          <w:szCs w:val="24"/>
        </w:rPr>
        <w:t xml:space="preserve">competent </w:t>
      </w:r>
      <w:r w:rsidR="004508AD" w:rsidRPr="00AB4FC7">
        <w:rPr>
          <w:rFonts w:cstheme="minorHAnsi"/>
          <w:sz w:val="24"/>
          <w:szCs w:val="24"/>
        </w:rPr>
        <w:t>proposals for</w:t>
      </w:r>
      <w:r w:rsidR="004104F7" w:rsidRPr="00AB4FC7">
        <w:rPr>
          <w:rFonts w:cstheme="minorHAnsi"/>
          <w:sz w:val="24"/>
          <w:szCs w:val="24"/>
        </w:rPr>
        <w:t xml:space="preserve"> funding </w:t>
      </w:r>
      <w:r w:rsidR="00A66D5A" w:rsidRPr="00AB4FC7">
        <w:rPr>
          <w:rFonts w:cstheme="minorHAnsi"/>
          <w:sz w:val="24"/>
          <w:szCs w:val="24"/>
        </w:rPr>
        <w:t xml:space="preserve">are </w:t>
      </w:r>
      <w:r w:rsidR="00044509" w:rsidRPr="00AB4FC7">
        <w:rPr>
          <w:rFonts w:cstheme="minorHAnsi"/>
          <w:sz w:val="24"/>
          <w:szCs w:val="24"/>
        </w:rPr>
        <w:t>initiated</w:t>
      </w:r>
    </w:p>
    <w:p w:rsidR="00216BA1" w:rsidRPr="00AB4FC7" w:rsidRDefault="00454E6B" w:rsidP="00C578E9">
      <w:pPr>
        <w:pStyle w:val="ListParagraph"/>
        <w:numPr>
          <w:ilvl w:val="0"/>
          <w:numId w:val="16"/>
        </w:numPr>
        <w:tabs>
          <w:tab w:val="left" w:pos="360"/>
        </w:tabs>
        <w:spacing w:before="240" w:after="0" w:line="360" w:lineRule="auto"/>
        <w:rPr>
          <w:rFonts w:cstheme="minorHAnsi"/>
          <w:sz w:val="24"/>
          <w:szCs w:val="24"/>
        </w:rPr>
      </w:pPr>
      <w:r w:rsidRPr="00AB4FC7">
        <w:rPr>
          <w:rFonts w:cstheme="minorHAnsi"/>
          <w:sz w:val="24"/>
          <w:szCs w:val="24"/>
        </w:rPr>
        <w:t>By 201</w:t>
      </w:r>
      <w:r w:rsidR="00D0100E" w:rsidRPr="00AB4FC7">
        <w:rPr>
          <w:rFonts w:cstheme="minorHAnsi"/>
          <w:sz w:val="24"/>
          <w:szCs w:val="24"/>
        </w:rPr>
        <w:t>6</w:t>
      </w:r>
      <w:r w:rsidRPr="00AB4FC7">
        <w:rPr>
          <w:rFonts w:cstheme="minorHAnsi"/>
          <w:sz w:val="24"/>
          <w:szCs w:val="24"/>
        </w:rPr>
        <w:t xml:space="preserve">, </w:t>
      </w:r>
      <w:r w:rsidR="00E94051" w:rsidRPr="00AB4FC7">
        <w:rPr>
          <w:rFonts w:cstheme="minorHAnsi"/>
          <w:sz w:val="24"/>
          <w:szCs w:val="24"/>
        </w:rPr>
        <w:t>disbursement</w:t>
      </w:r>
      <w:r w:rsidR="004104F7" w:rsidRPr="00AB4FC7">
        <w:rPr>
          <w:rFonts w:cstheme="minorHAnsi"/>
          <w:sz w:val="24"/>
          <w:szCs w:val="24"/>
        </w:rPr>
        <w:t xml:space="preserve"> strategy for funds secured for the implementation of the strategy </w:t>
      </w:r>
      <w:r w:rsidR="00A66D5A" w:rsidRPr="00AB4FC7">
        <w:rPr>
          <w:rFonts w:cstheme="minorHAnsi"/>
          <w:sz w:val="24"/>
          <w:szCs w:val="24"/>
        </w:rPr>
        <w:t xml:space="preserve">is </w:t>
      </w:r>
      <w:r w:rsidR="00044509" w:rsidRPr="00AB4FC7">
        <w:rPr>
          <w:rFonts w:cstheme="minorHAnsi"/>
          <w:sz w:val="24"/>
          <w:szCs w:val="24"/>
        </w:rPr>
        <w:t>devised</w:t>
      </w:r>
    </w:p>
    <w:p w:rsidR="00833336" w:rsidRDefault="00833336">
      <w:pPr>
        <w:rPr>
          <w:b/>
          <w:color w:val="7030A0"/>
        </w:rPr>
      </w:pPr>
      <w:r>
        <w:rPr>
          <w:b/>
          <w:color w:val="7030A0"/>
        </w:rPr>
        <w:br w:type="page"/>
      </w:r>
    </w:p>
    <w:p w:rsidR="00B92AE2" w:rsidRPr="00876D8A" w:rsidRDefault="00F17AFC" w:rsidP="00B92AE2">
      <w:pPr>
        <w:spacing w:after="0" w:line="240" w:lineRule="auto"/>
        <w:ind w:left="-720"/>
        <w:rPr>
          <w:b/>
          <w:color w:val="7030A0"/>
          <w:sz w:val="20"/>
          <w:szCs w:val="20"/>
        </w:rPr>
      </w:pPr>
      <w:proofErr w:type="gramStart"/>
      <w:r w:rsidRPr="00876D8A">
        <w:rPr>
          <w:b/>
          <w:color w:val="7030A0"/>
          <w:sz w:val="20"/>
          <w:szCs w:val="20"/>
        </w:rPr>
        <w:lastRenderedPageBreak/>
        <w:t>Table 1</w:t>
      </w:r>
      <w:r w:rsidR="006A2D66" w:rsidRPr="00876D8A">
        <w:rPr>
          <w:b/>
          <w:color w:val="7030A0"/>
          <w:sz w:val="20"/>
          <w:szCs w:val="20"/>
        </w:rPr>
        <w:t>1</w:t>
      </w:r>
      <w:r w:rsidR="00B92AE2" w:rsidRPr="00876D8A">
        <w:rPr>
          <w:b/>
          <w:color w:val="7030A0"/>
          <w:sz w:val="20"/>
          <w:szCs w:val="20"/>
        </w:rPr>
        <w:t>.</w:t>
      </w:r>
      <w:proofErr w:type="gramEnd"/>
      <w:r w:rsidR="00AB6698">
        <w:rPr>
          <w:b/>
          <w:color w:val="7030A0"/>
          <w:sz w:val="20"/>
          <w:szCs w:val="20"/>
        </w:rPr>
        <w:t xml:space="preserve"> </w:t>
      </w:r>
      <w:r w:rsidR="00B92AE2" w:rsidRPr="00876D8A">
        <w:rPr>
          <w:b/>
          <w:color w:val="7030A0"/>
          <w:sz w:val="20"/>
          <w:szCs w:val="20"/>
        </w:rPr>
        <w:t>Strategic goals, targets, actions, implementing agencies and period of implementation</w:t>
      </w:r>
    </w:p>
    <w:p w:rsidR="001D2D97" w:rsidRPr="00876D8A" w:rsidRDefault="001D2D97" w:rsidP="00B92AE2">
      <w:pPr>
        <w:spacing w:after="0" w:line="240" w:lineRule="auto"/>
        <w:ind w:left="-720"/>
        <w:rPr>
          <w:b/>
          <w:color w:val="7030A0"/>
          <w:sz w:val="20"/>
          <w:szCs w:val="20"/>
        </w:rPr>
      </w:pPr>
    </w:p>
    <w:tbl>
      <w:tblPr>
        <w:tblStyle w:val="TableGrid"/>
        <w:tblW w:w="5640" w:type="pct"/>
        <w:tblInd w:w="-252" w:type="dxa"/>
        <w:tblLayout w:type="fixed"/>
        <w:tblLook w:val="04A0"/>
      </w:tblPr>
      <w:tblGrid>
        <w:gridCol w:w="1852"/>
        <w:gridCol w:w="1171"/>
        <w:gridCol w:w="38"/>
        <w:gridCol w:w="2202"/>
        <w:gridCol w:w="677"/>
        <w:gridCol w:w="2358"/>
        <w:gridCol w:w="1692"/>
      </w:tblGrid>
      <w:tr w:rsidR="00B92AE2" w:rsidRPr="00876D8A" w:rsidTr="00876D8A">
        <w:trPr>
          <w:trHeight w:val="242"/>
        </w:trPr>
        <w:tc>
          <w:tcPr>
            <w:tcW w:w="927"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586" w:type="pct"/>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1120" w:type="pct"/>
            <w:gridSpan w:val="2"/>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519" w:type="pct"/>
            <w:gridSpan w:val="2"/>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848"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B92AE2" w:rsidRPr="00876D8A" w:rsidTr="00876D8A">
        <w:trPr>
          <w:trHeight w:val="242"/>
        </w:trPr>
        <w:tc>
          <w:tcPr>
            <w:tcW w:w="927" w:type="pct"/>
            <w:vMerge/>
            <w:shd w:val="pct12" w:color="auto" w:fill="auto"/>
          </w:tcPr>
          <w:p w:rsidR="00B92AE2" w:rsidRPr="00876D8A" w:rsidRDefault="00B92AE2" w:rsidP="007D0FD3">
            <w:pPr>
              <w:jc w:val="center"/>
              <w:rPr>
                <w:b/>
                <w:sz w:val="20"/>
                <w:szCs w:val="20"/>
              </w:rPr>
            </w:pPr>
          </w:p>
        </w:tc>
        <w:tc>
          <w:tcPr>
            <w:tcW w:w="586" w:type="pct"/>
            <w:vMerge/>
            <w:shd w:val="pct12" w:color="auto" w:fill="auto"/>
          </w:tcPr>
          <w:p w:rsidR="00B92AE2" w:rsidRPr="00876D8A" w:rsidRDefault="00B92AE2" w:rsidP="007D0FD3">
            <w:pPr>
              <w:jc w:val="center"/>
              <w:rPr>
                <w:b/>
                <w:sz w:val="20"/>
                <w:szCs w:val="20"/>
              </w:rPr>
            </w:pPr>
          </w:p>
        </w:tc>
        <w:tc>
          <w:tcPr>
            <w:tcW w:w="1120" w:type="pct"/>
            <w:gridSpan w:val="2"/>
            <w:vMerge/>
            <w:shd w:val="pct12" w:color="auto" w:fill="auto"/>
          </w:tcPr>
          <w:p w:rsidR="00B92AE2" w:rsidRPr="00876D8A" w:rsidRDefault="00B92AE2" w:rsidP="007D0FD3">
            <w:pPr>
              <w:jc w:val="center"/>
              <w:rPr>
                <w:b/>
                <w:sz w:val="20"/>
                <w:szCs w:val="20"/>
              </w:rPr>
            </w:pPr>
          </w:p>
        </w:tc>
        <w:tc>
          <w:tcPr>
            <w:tcW w:w="339" w:type="pct"/>
            <w:shd w:val="pct12" w:color="auto" w:fill="auto"/>
          </w:tcPr>
          <w:p w:rsidR="00B92AE2" w:rsidRPr="00876D8A" w:rsidRDefault="00B92AE2" w:rsidP="007D0FD3">
            <w:pPr>
              <w:jc w:val="center"/>
              <w:rPr>
                <w:b/>
                <w:sz w:val="20"/>
                <w:szCs w:val="20"/>
              </w:rPr>
            </w:pPr>
            <w:r w:rsidRPr="00876D8A">
              <w:rPr>
                <w:b/>
                <w:sz w:val="20"/>
                <w:szCs w:val="20"/>
              </w:rPr>
              <w:t>Lead</w:t>
            </w:r>
          </w:p>
        </w:tc>
        <w:tc>
          <w:tcPr>
            <w:tcW w:w="1180" w:type="pct"/>
            <w:shd w:val="pct12" w:color="auto" w:fill="auto"/>
          </w:tcPr>
          <w:p w:rsidR="00B92AE2" w:rsidRPr="00876D8A" w:rsidRDefault="00B92AE2" w:rsidP="007D0FD3">
            <w:pPr>
              <w:jc w:val="center"/>
              <w:rPr>
                <w:b/>
                <w:sz w:val="20"/>
                <w:szCs w:val="20"/>
              </w:rPr>
            </w:pPr>
            <w:r w:rsidRPr="00876D8A">
              <w:rPr>
                <w:b/>
                <w:sz w:val="20"/>
                <w:szCs w:val="20"/>
              </w:rPr>
              <w:t>Collaborators</w:t>
            </w:r>
          </w:p>
        </w:tc>
        <w:tc>
          <w:tcPr>
            <w:tcW w:w="848" w:type="pct"/>
            <w:vMerge/>
            <w:shd w:val="pct12" w:color="auto" w:fill="auto"/>
          </w:tcPr>
          <w:p w:rsidR="00B92AE2" w:rsidRPr="00876D8A" w:rsidRDefault="00B92AE2" w:rsidP="007D0FD3">
            <w:pPr>
              <w:jc w:val="center"/>
              <w:rPr>
                <w:b/>
                <w:sz w:val="20"/>
                <w:szCs w:val="20"/>
              </w:rPr>
            </w:pPr>
          </w:p>
        </w:tc>
      </w:tr>
      <w:tr w:rsidR="00B92AE2" w:rsidRPr="00876D8A" w:rsidTr="00876D8A">
        <w:trPr>
          <w:trHeight w:val="422"/>
        </w:trPr>
        <w:tc>
          <w:tcPr>
            <w:tcW w:w="5000" w:type="pct"/>
            <w:gridSpan w:val="7"/>
          </w:tcPr>
          <w:p w:rsidR="0065575E" w:rsidRDefault="009F5A7D" w:rsidP="0065575E">
            <w:pPr>
              <w:rPr>
                <w:rFonts w:eastAsia="Times New Roman" w:cs="Times New Roman"/>
                <w:b/>
                <w:color w:val="7030A0"/>
                <w:sz w:val="20"/>
                <w:szCs w:val="20"/>
              </w:rPr>
            </w:pPr>
            <w:hyperlink r:id="rId15" w:anchor="GoalA" w:history="1">
              <w:r w:rsidR="00B92AE2" w:rsidRPr="00876D8A">
                <w:rPr>
                  <w:rFonts w:eastAsia="Times New Roman" w:cs="Times New Roman"/>
                  <w:b/>
                  <w:color w:val="7030A0"/>
                  <w:sz w:val="20"/>
                  <w:szCs w:val="20"/>
                </w:rPr>
                <w:t>Strategic Goal A</w:t>
              </w:r>
            </w:hyperlink>
            <w:r w:rsidR="00B92AE2" w:rsidRPr="00876D8A">
              <w:rPr>
                <w:rFonts w:eastAsia="Times New Roman" w:cs="Times New Roman"/>
                <w:b/>
                <w:color w:val="7030A0"/>
                <w:sz w:val="20"/>
                <w:szCs w:val="20"/>
              </w:rPr>
              <w:t xml:space="preserve">: Address the underlying causes of biodiversity loss by mainstreaming biodiversity across government </w:t>
            </w:r>
          </w:p>
          <w:p w:rsidR="00B92AE2" w:rsidRPr="00876D8A" w:rsidRDefault="00B92AE2" w:rsidP="0065575E">
            <w:pPr>
              <w:ind w:left="1422"/>
              <w:rPr>
                <w:b/>
                <w:color w:val="7030A0"/>
                <w:sz w:val="20"/>
                <w:szCs w:val="20"/>
              </w:rPr>
            </w:pPr>
            <w:r w:rsidRPr="00876D8A">
              <w:rPr>
                <w:rFonts w:eastAsia="Times New Roman" w:cs="Times New Roman"/>
                <w:b/>
                <w:color w:val="7030A0"/>
                <w:sz w:val="20"/>
                <w:szCs w:val="20"/>
              </w:rPr>
              <w:t>and society</w:t>
            </w:r>
          </w:p>
        </w:tc>
      </w:tr>
      <w:tr w:rsidR="00B92AE2" w:rsidRPr="00876D8A" w:rsidTr="00876D8A">
        <w:trPr>
          <w:trHeight w:val="791"/>
        </w:trPr>
        <w:tc>
          <w:tcPr>
            <w:tcW w:w="927" w:type="pct"/>
            <w:vMerge w:val="restart"/>
          </w:tcPr>
          <w:p w:rsidR="00B92AE2" w:rsidRPr="00876D8A" w:rsidRDefault="00B92AE2" w:rsidP="00C578E9">
            <w:pPr>
              <w:pStyle w:val="ListParagraph"/>
              <w:numPr>
                <w:ilvl w:val="1"/>
                <w:numId w:val="36"/>
              </w:numPr>
              <w:autoSpaceDE w:val="0"/>
              <w:autoSpaceDN w:val="0"/>
              <w:adjustRightInd w:val="0"/>
              <w:ind w:left="247" w:hanging="270"/>
              <w:rPr>
                <w:sz w:val="20"/>
                <w:szCs w:val="20"/>
              </w:rPr>
            </w:pPr>
            <w:r w:rsidRPr="00876D8A">
              <w:rPr>
                <w:rFonts w:cs="Calibri"/>
                <w:bCs/>
                <w:sz w:val="20"/>
                <w:szCs w:val="20"/>
              </w:rPr>
              <w:t xml:space="preserve">By 2020, awareness of public and decision makers on the values of biodiversity and ecosystem services is raised, and the steps they can take to conserve and use them </w:t>
            </w:r>
            <w:r w:rsidR="00350D75" w:rsidRPr="00876D8A">
              <w:rPr>
                <w:rFonts w:cs="Calibri"/>
                <w:bCs/>
                <w:sz w:val="20"/>
                <w:szCs w:val="20"/>
              </w:rPr>
              <w:t xml:space="preserve">is sustainably </w:t>
            </w:r>
            <w:r w:rsidRPr="00876D8A">
              <w:rPr>
                <w:rFonts w:cs="Calibri"/>
                <w:bCs/>
                <w:sz w:val="20"/>
                <w:szCs w:val="20"/>
              </w:rPr>
              <w:t>improved</w:t>
            </w:r>
          </w:p>
        </w:tc>
        <w:tc>
          <w:tcPr>
            <w:tcW w:w="605" w:type="pct"/>
            <w:gridSpan w:val="2"/>
            <w:vMerge w:val="restart"/>
          </w:tcPr>
          <w:p w:rsidR="00B92AE2" w:rsidRPr="00876D8A" w:rsidRDefault="00B92AE2" w:rsidP="00C578E9">
            <w:pPr>
              <w:pStyle w:val="ListParagraph"/>
              <w:numPr>
                <w:ilvl w:val="0"/>
                <w:numId w:val="34"/>
              </w:numPr>
              <w:ind w:left="250" w:hanging="270"/>
              <w:rPr>
                <w:sz w:val="20"/>
                <w:szCs w:val="20"/>
              </w:rPr>
            </w:pPr>
            <w:r w:rsidRPr="00876D8A">
              <w:rPr>
                <w:sz w:val="20"/>
                <w:szCs w:val="20"/>
              </w:rPr>
              <w:t xml:space="preserve">Percentage of the public and decision makers aware of biodiversity and ecosystem services </w:t>
            </w:r>
          </w:p>
          <w:p w:rsidR="00B92AE2" w:rsidRPr="00876D8A" w:rsidRDefault="00B92AE2" w:rsidP="00C578E9">
            <w:pPr>
              <w:pStyle w:val="ListParagraph"/>
              <w:numPr>
                <w:ilvl w:val="0"/>
                <w:numId w:val="34"/>
              </w:numPr>
              <w:ind w:left="250" w:hanging="270"/>
              <w:rPr>
                <w:sz w:val="20"/>
                <w:szCs w:val="20"/>
              </w:rPr>
            </w:pPr>
            <w:r w:rsidRPr="00876D8A">
              <w:rPr>
                <w:sz w:val="20"/>
                <w:szCs w:val="20"/>
              </w:rPr>
              <w:t>Percentage of decision makers addressing the sustainability agenda</w:t>
            </w:r>
          </w:p>
          <w:p w:rsidR="00B92AE2" w:rsidRPr="00876D8A" w:rsidRDefault="00B92AE2" w:rsidP="00C578E9">
            <w:pPr>
              <w:pStyle w:val="ListParagraph"/>
              <w:numPr>
                <w:ilvl w:val="0"/>
                <w:numId w:val="34"/>
              </w:numPr>
              <w:ind w:left="250" w:hanging="270"/>
              <w:rPr>
                <w:sz w:val="20"/>
                <w:szCs w:val="20"/>
              </w:rPr>
            </w:pPr>
            <w:r w:rsidRPr="00876D8A">
              <w:rPr>
                <w:sz w:val="20"/>
                <w:szCs w:val="20"/>
              </w:rPr>
              <w:t>Percentage of the public participating in caring biodiversity and environment</w:t>
            </w:r>
          </w:p>
        </w:tc>
        <w:tc>
          <w:tcPr>
            <w:tcW w:w="1102" w:type="pct"/>
          </w:tcPr>
          <w:p w:rsidR="00B92AE2" w:rsidRPr="00876D8A" w:rsidRDefault="00B92AE2" w:rsidP="00C578E9">
            <w:pPr>
              <w:pStyle w:val="ListParagraph"/>
              <w:numPr>
                <w:ilvl w:val="1"/>
                <w:numId w:val="44"/>
              </w:numPr>
              <w:tabs>
                <w:tab w:val="right" w:pos="243"/>
                <w:tab w:val="left" w:pos="285"/>
              </w:tabs>
              <w:rPr>
                <w:sz w:val="20"/>
                <w:szCs w:val="20"/>
              </w:rPr>
            </w:pPr>
            <w:r w:rsidRPr="00876D8A">
              <w:rPr>
                <w:sz w:val="20"/>
                <w:szCs w:val="20"/>
              </w:rPr>
              <w:t>Conduct national baseline survey on the level of awareness of public and decision makers on biodiversity</w:t>
            </w:r>
          </w:p>
        </w:tc>
        <w:tc>
          <w:tcPr>
            <w:tcW w:w="339" w:type="pct"/>
          </w:tcPr>
          <w:p w:rsidR="00B92AE2" w:rsidRPr="00876D8A" w:rsidRDefault="00B92AE2" w:rsidP="007D0FD3">
            <w:pPr>
              <w:jc w:val="center"/>
              <w:rPr>
                <w:sz w:val="20"/>
                <w:szCs w:val="20"/>
              </w:rPr>
            </w:pPr>
            <w:r w:rsidRPr="00876D8A">
              <w:rPr>
                <w:sz w:val="20"/>
                <w:szCs w:val="20"/>
              </w:rPr>
              <w:t>EBI</w:t>
            </w:r>
          </w:p>
        </w:tc>
        <w:tc>
          <w:tcPr>
            <w:tcW w:w="1180" w:type="pct"/>
          </w:tcPr>
          <w:p w:rsidR="00B92AE2" w:rsidRPr="00876D8A" w:rsidRDefault="00B92AE2" w:rsidP="00F0781D">
            <w:pPr>
              <w:rPr>
                <w:sz w:val="20"/>
                <w:szCs w:val="20"/>
              </w:rPr>
            </w:pPr>
            <w:r w:rsidRPr="00876D8A">
              <w:rPr>
                <w:sz w:val="20"/>
                <w:szCs w:val="20"/>
              </w:rPr>
              <w:t xml:space="preserve">CSA, </w:t>
            </w:r>
            <w:r w:rsidR="00F0781D">
              <w:rPr>
                <w:sz w:val="20"/>
                <w:szCs w:val="20"/>
              </w:rPr>
              <w:t>RBUs</w:t>
            </w:r>
            <w:r w:rsidRPr="00876D8A">
              <w:rPr>
                <w:sz w:val="20"/>
                <w:szCs w:val="20"/>
              </w:rPr>
              <w:t>, MoA</w:t>
            </w:r>
          </w:p>
        </w:tc>
        <w:tc>
          <w:tcPr>
            <w:tcW w:w="848" w:type="pct"/>
          </w:tcPr>
          <w:p w:rsidR="00B92AE2" w:rsidRPr="00876D8A" w:rsidRDefault="00B92AE2" w:rsidP="007D0FD3">
            <w:pPr>
              <w:jc w:val="center"/>
              <w:rPr>
                <w:sz w:val="20"/>
                <w:szCs w:val="20"/>
              </w:rPr>
            </w:pPr>
            <w:r w:rsidRPr="00876D8A">
              <w:rPr>
                <w:sz w:val="20"/>
                <w:szCs w:val="20"/>
              </w:rPr>
              <w:t>2015</w:t>
            </w:r>
          </w:p>
        </w:tc>
      </w:tr>
      <w:tr w:rsidR="00B92AE2" w:rsidRPr="00876D8A" w:rsidTr="00876D8A">
        <w:trPr>
          <w:trHeight w:val="395"/>
        </w:trPr>
        <w:tc>
          <w:tcPr>
            <w:tcW w:w="927" w:type="pct"/>
            <w:vMerge/>
          </w:tcPr>
          <w:p w:rsidR="00B92AE2" w:rsidRPr="00876D8A" w:rsidRDefault="00B92AE2" w:rsidP="00C578E9">
            <w:pPr>
              <w:pStyle w:val="ListParagraph"/>
              <w:numPr>
                <w:ilvl w:val="0"/>
                <w:numId w:val="36"/>
              </w:numPr>
              <w:autoSpaceDE w:val="0"/>
              <w:autoSpaceDN w:val="0"/>
              <w:adjustRightInd w:val="0"/>
              <w:ind w:left="342" w:hanging="342"/>
              <w:rPr>
                <w:rFonts w:cs="Calibri"/>
                <w:bCs/>
                <w:sz w:val="20"/>
                <w:szCs w:val="20"/>
              </w:rPr>
            </w:pPr>
          </w:p>
        </w:tc>
        <w:tc>
          <w:tcPr>
            <w:tcW w:w="605" w:type="pct"/>
            <w:gridSpan w:val="2"/>
            <w:vMerge/>
          </w:tcPr>
          <w:p w:rsidR="00B92AE2" w:rsidRPr="00876D8A" w:rsidRDefault="00B92AE2" w:rsidP="007D0FD3">
            <w:pPr>
              <w:pStyle w:val="ListParagraph"/>
              <w:tabs>
                <w:tab w:val="right" w:pos="243"/>
                <w:tab w:val="left" w:pos="285"/>
              </w:tabs>
              <w:ind w:left="360"/>
              <w:rPr>
                <w:sz w:val="20"/>
                <w:szCs w:val="20"/>
              </w:rPr>
            </w:pPr>
          </w:p>
        </w:tc>
        <w:tc>
          <w:tcPr>
            <w:tcW w:w="1102" w:type="pct"/>
          </w:tcPr>
          <w:p w:rsidR="00B92AE2" w:rsidRPr="00876D8A" w:rsidRDefault="00B92AE2" w:rsidP="00C578E9">
            <w:pPr>
              <w:pStyle w:val="ListParagraph"/>
              <w:numPr>
                <w:ilvl w:val="1"/>
                <w:numId w:val="44"/>
              </w:numPr>
              <w:tabs>
                <w:tab w:val="right" w:pos="243"/>
                <w:tab w:val="left" w:pos="285"/>
              </w:tabs>
              <w:rPr>
                <w:sz w:val="20"/>
                <w:szCs w:val="20"/>
              </w:rPr>
            </w:pPr>
            <w:r w:rsidRPr="00876D8A">
              <w:rPr>
                <w:sz w:val="20"/>
                <w:szCs w:val="20"/>
              </w:rPr>
              <w:t>Conduct awareness raising activities on biodiversity for public and decision makers</w:t>
            </w:r>
          </w:p>
        </w:tc>
        <w:tc>
          <w:tcPr>
            <w:tcW w:w="339" w:type="pct"/>
          </w:tcPr>
          <w:p w:rsidR="00B92AE2" w:rsidRPr="00876D8A" w:rsidRDefault="00B92AE2" w:rsidP="007D0FD3">
            <w:pPr>
              <w:jc w:val="center"/>
              <w:rPr>
                <w:sz w:val="20"/>
                <w:szCs w:val="20"/>
              </w:rPr>
            </w:pPr>
            <w:r w:rsidRPr="00876D8A">
              <w:rPr>
                <w:sz w:val="20"/>
                <w:szCs w:val="20"/>
              </w:rPr>
              <w:t>EBI</w:t>
            </w:r>
          </w:p>
        </w:tc>
        <w:tc>
          <w:tcPr>
            <w:tcW w:w="1180" w:type="pct"/>
          </w:tcPr>
          <w:p w:rsidR="00B92AE2" w:rsidRPr="00876D8A" w:rsidRDefault="00B92AE2" w:rsidP="00F0781D">
            <w:pPr>
              <w:rPr>
                <w:sz w:val="20"/>
                <w:szCs w:val="20"/>
              </w:rPr>
            </w:pPr>
            <w:r w:rsidRPr="00876D8A">
              <w:rPr>
                <w:sz w:val="20"/>
                <w:szCs w:val="20"/>
              </w:rPr>
              <w:t>RBUs</w:t>
            </w:r>
            <w:r w:rsidR="00F0781D">
              <w:rPr>
                <w:sz w:val="20"/>
                <w:szCs w:val="20"/>
              </w:rPr>
              <w:t xml:space="preserve">, Ethiopian </w:t>
            </w:r>
            <w:r w:rsidRPr="00876D8A">
              <w:rPr>
                <w:sz w:val="20"/>
                <w:szCs w:val="20"/>
              </w:rPr>
              <w:t>EBF, EWNHS, Media, EWCA, MoA, concerned NGOs, HoPR</w:t>
            </w:r>
          </w:p>
        </w:tc>
        <w:tc>
          <w:tcPr>
            <w:tcW w:w="848" w:type="pct"/>
          </w:tcPr>
          <w:p w:rsidR="00B92AE2" w:rsidRPr="00876D8A" w:rsidRDefault="00B92AE2" w:rsidP="007D0FD3">
            <w:pPr>
              <w:jc w:val="center"/>
              <w:rPr>
                <w:sz w:val="20"/>
                <w:szCs w:val="20"/>
              </w:rPr>
            </w:pPr>
            <w:r w:rsidRPr="00876D8A">
              <w:rPr>
                <w:sz w:val="20"/>
                <w:szCs w:val="20"/>
              </w:rPr>
              <w:t>2015-2020</w:t>
            </w:r>
          </w:p>
        </w:tc>
      </w:tr>
      <w:tr w:rsidR="00B92AE2" w:rsidRPr="00876D8A" w:rsidTr="00876D8A">
        <w:trPr>
          <w:trHeight w:val="238"/>
        </w:trPr>
        <w:tc>
          <w:tcPr>
            <w:tcW w:w="927" w:type="pct"/>
            <w:vMerge/>
          </w:tcPr>
          <w:p w:rsidR="00B92AE2" w:rsidRPr="00876D8A" w:rsidRDefault="00B92AE2" w:rsidP="00C578E9">
            <w:pPr>
              <w:pStyle w:val="ListParagraph"/>
              <w:numPr>
                <w:ilvl w:val="0"/>
                <w:numId w:val="36"/>
              </w:numPr>
              <w:autoSpaceDE w:val="0"/>
              <w:autoSpaceDN w:val="0"/>
              <w:adjustRightInd w:val="0"/>
              <w:ind w:left="342" w:hanging="342"/>
              <w:rPr>
                <w:rFonts w:cs="Calibri"/>
                <w:bCs/>
                <w:sz w:val="20"/>
                <w:szCs w:val="20"/>
              </w:rPr>
            </w:pPr>
          </w:p>
        </w:tc>
        <w:tc>
          <w:tcPr>
            <w:tcW w:w="605" w:type="pct"/>
            <w:gridSpan w:val="2"/>
            <w:vMerge/>
          </w:tcPr>
          <w:p w:rsidR="00B92AE2" w:rsidRPr="00876D8A" w:rsidRDefault="00B92AE2" w:rsidP="007D0FD3">
            <w:pPr>
              <w:pStyle w:val="ListParagraph"/>
              <w:tabs>
                <w:tab w:val="right" w:pos="243"/>
                <w:tab w:val="left" w:pos="285"/>
              </w:tabs>
              <w:ind w:left="360"/>
              <w:rPr>
                <w:sz w:val="20"/>
                <w:szCs w:val="20"/>
              </w:rPr>
            </w:pPr>
          </w:p>
        </w:tc>
        <w:tc>
          <w:tcPr>
            <w:tcW w:w="1102" w:type="pct"/>
          </w:tcPr>
          <w:p w:rsidR="00B92AE2" w:rsidRPr="00876D8A" w:rsidRDefault="000923E2" w:rsidP="00C578E9">
            <w:pPr>
              <w:pStyle w:val="ListParagraph"/>
              <w:numPr>
                <w:ilvl w:val="1"/>
                <w:numId w:val="44"/>
              </w:numPr>
              <w:tabs>
                <w:tab w:val="right" w:pos="243"/>
                <w:tab w:val="left" w:pos="285"/>
              </w:tabs>
              <w:rPr>
                <w:sz w:val="20"/>
                <w:szCs w:val="20"/>
              </w:rPr>
            </w:pPr>
            <w:r w:rsidRPr="00876D8A">
              <w:rPr>
                <w:sz w:val="20"/>
                <w:szCs w:val="20"/>
              </w:rPr>
              <w:t xml:space="preserve">Revise educational </w:t>
            </w:r>
            <w:r w:rsidR="00B92AE2" w:rsidRPr="00876D8A">
              <w:rPr>
                <w:sz w:val="20"/>
                <w:szCs w:val="20"/>
              </w:rPr>
              <w:t xml:space="preserve">curricula relevant to biodiversity </w:t>
            </w:r>
          </w:p>
        </w:tc>
        <w:tc>
          <w:tcPr>
            <w:tcW w:w="339" w:type="pct"/>
          </w:tcPr>
          <w:p w:rsidR="00B92AE2" w:rsidRPr="00876D8A" w:rsidRDefault="00B92AE2" w:rsidP="007D0FD3">
            <w:pPr>
              <w:jc w:val="center"/>
              <w:rPr>
                <w:sz w:val="20"/>
                <w:szCs w:val="20"/>
              </w:rPr>
            </w:pPr>
            <w:r w:rsidRPr="00876D8A">
              <w:rPr>
                <w:sz w:val="20"/>
                <w:szCs w:val="20"/>
              </w:rPr>
              <w:t>MoE</w:t>
            </w:r>
          </w:p>
        </w:tc>
        <w:tc>
          <w:tcPr>
            <w:tcW w:w="1180" w:type="pct"/>
          </w:tcPr>
          <w:p w:rsidR="00B92AE2" w:rsidRPr="00876D8A" w:rsidRDefault="00206C91" w:rsidP="007D0FD3">
            <w:pPr>
              <w:rPr>
                <w:sz w:val="20"/>
                <w:szCs w:val="20"/>
              </w:rPr>
            </w:pPr>
            <w:r w:rsidRPr="00876D8A">
              <w:rPr>
                <w:sz w:val="20"/>
                <w:szCs w:val="20"/>
              </w:rPr>
              <w:t xml:space="preserve">EBI, HLIs, </w:t>
            </w:r>
            <w:r w:rsidR="000923E2" w:rsidRPr="00876D8A">
              <w:rPr>
                <w:sz w:val="20"/>
                <w:szCs w:val="20"/>
              </w:rPr>
              <w:t xml:space="preserve">regional bureaus </w:t>
            </w:r>
            <w:r w:rsidR="00B92AE2" w:rsidRPr="00876D8A">
              <w:rPr>
                <w:sz w:val="20"/>
                <w:szCs w:val="20"/>
              </w:rPr>
              <w:t>of education including Addis Ababa and Dire Dawa City Councils, EWCA, MoA, MoEF</w:t>
            </w:r>
          </w:p>
        </w:tc>
        <w:tc>
          <w:tcPr>
            <w:tcW w:w="848" w:type="pct"/>
          </w:tcPr>
          <w:p w:rsidR="00B92AE2" w:rsidRPr="00876D8A" w:rsidRDefault="00B92AE2" w:rsidP="007D0FD3">
            <w:pPr>
              <w:jc w:val="center"/>
              <w:rPr>
                <w:sz w:val="20"/>
                <w:szCs w:val="20"/>
              </w:rPr>
            </w:pPr>
            <w:r w:rsidRPr="00876D8A">
              <w:rPr>
                <w:sz w:val="20"/>
                <w:szCs w:val="20"/>
              </w:rPr>
              <w:t>2015-2016</w:t>
            </w:r>
          </w:p>
        </w:tc>
      </w:tr>
      <w:tr w:rsidR="00B92AE2" w:rsidRPr="00876D8A" w:rsidTr="00876D8A">
        <w:trPr>
          <w:trHeight w:val="286"/>
        </w:trPr>
        <w:tc>
          <w:tcPr>
            <w:tcW w:w="927" w:type="pct"/>
            <w:vMerge/>
          </w:tcPr>
          <w:p w:rsidR="00B92AE2" w:rsidRPr="00876D8A" w:rsidRDefault="00B92AE2" w:rsidP="00C578E9">
            <w:pPr>
              <w:pStyle w:val="ListParagraph"/>
              <w:numPr>
                <w:ilvl w:val="0"/>
                <w:numId w:val="36"/>
              </w:numPr>
              <w:autoSpaceDE w:val="0"/>
              <w:autoSpaceDN w:val="0"/>
              <w:adjustRightInd w:val="0"/>
              <w:ind w:left="342" w:hanging="342"/>
              <w:rPr>
                <w:rFonts w:cs="Calibri"/>
                <w:bCs/>
                <w:sz w:val="20"/>
                <w:szCs w:val="20"/>
              </w:rPr>
            </w:pPr>
          </w:p>
        </w:tc>
        <w:tc>
          <w:tcPr>
            <w:tcW w:w="605" w:type="pct"/>
            <w:gridSpan w:val="2"/>
            <w:vMerge/>
          </w:tcPr>
          <w:p w:rsidR="00B92AE2" w:rsidRPr="00876D8A" w:rsidRDefault="00B92AE2" w:rsidP="007D0FD3">
            <w:pPr>
              <w:pStyle w:val="ListParagraph"/>
              <w:tabs>
                <w:tab w:val="right" w:pos="243"/>
                <w:tab w:val="left" w:pos="383"/>
              </w:tabs>
              <w:ind w:left="360"/>
              <w:rPr>
                <w:sz w:val="20"/>
                <w:szCs w:val="20"/>
              </w:rPr>
            </w:pPr>
          </w:p>
        </w:tc>
        <w:tc>
          <w:tcPr>
            <w:tcW w:w="1102" w:type="pct"/>
          </w:tcPr>
          <w:p w:rsidR="00B92AE2" w:rsidRPr="00876D8A" w:rsidRDefault="00B92AE2" w:rsidP="00C578E9">
            <w:pPr>
              <w:pStyle w:val="ListParagraph"/>
              <w:numPr>
                <w:ilvl w:val="1"/>
                <w:numId w:val="44"/>
              </w:numPr>
              <w:tabs>
                <w:tab w:val="right" w:pos="243"/>
                <w:tab w:val="left" w:pos="383"/>
              </w:tabs>
              <w:rPr>
                <w:sz w:val="20"/>
                <w:szCs w:val="20"/>
              </w:rPr>
            </w:pPr>
            <w:r w:rsidRPr="00876D8A">
              <w:rPr>
                <w:sz w:val="20"/>
                <w:szCs w:val="20"/>
              </w:rPr>
              <w:t>Start implementation of the revised educational curricula</w:t>
            </w:r>
          </w:p>
        </w:tc>
        <w:tc>
          <w:tcPr>
            <w:tcW w:w="339" w:type="pct"/>
          </w:tcPr>
          <w:p w:rsidR="00B92AE2" w:rsidRPr="00876D8A" w:rsidRDefault="00B92AE2" w:rsidP="007D0FD3">
            <w:pPr>
              <w:jc w:val="center"/>
              <w:rPr>
                <w:sz w:val="20"/>
                <w:szCs w:val="20"/>
              </w:rPr>
            </w:pPr>
            <w:r w:rsidRPr="00876D8A">
              <w:rPr>
                <w:sz w:val="20"/>
                <w:szCs w:val="20"/>
              </w:rPr>
              <w:t>MoE</w:t>
            </w:r>
          </w:p>
        </w:tc>
        <w:tc>
          <w:tcPr>
            <w:tcW w:w="1180" w:type="pct"/>
          </w:tcPr>
          <w:p w:rsidR="00B92AE2" w:rsidRPr="00876D8A" w:rsidRDefault="00B92AE2" w:rsidP="000923E2">
            <w:pPr>
              <w:rPr>
                <w:sz w:val="20"/>
                <w:szCs w:val="20"/>
              </w:rPr>
            </w:pPr>
            <w:r w:rsidRPr="00876D8A">
              <w:rPr>
                <w:sz w:val="20"/>
                <w:szCs w:val="20"/>
              </w:rPr>
              <w:t>HLIs</w:t>
            </w:r>
            <w:r w:rsidR="0058238C" w:rsidRPr="00876D8A">
              <w:rPr>
                <w:sz w:val="20"/>
                <w:szCs w:val="20"/>
              </w:rPr>
              <w:t>,</w:t>
            </w:r>
            <w:r w:rsidRPr="00876D8A">
              <w:rPr>
                <w:sz w:val="20"/>
                <w:szCs w:val="20"/>
              </w:rPr>
              <w:t xml:space="preserve"> regional bureau</w:t>
            </w:r>
            <w:r w:rsidR="000923E2" w:rsidRPr="00876D8A">
              <w:rPr>
                <w:sz w:val="20"/>
                <w:szCs w:val="20"/>
              </w:rPr>
              <w:t xml:space="preserve">s </w:t>
            </w:r>
            <w:r w:rsidRPr="00876D8A">
              <w:rPr>
                <w:sz w:val="20"/>
                <w:szCs w:val="20"/>
              </w:rPr>
              <w:t>of education including Addis Ababa</w:t>
            </w:r>
            <w:r w:rsidR="007F243D" w:rsidRPr="00876D8A">
              <w:rPr>
                <w:sz w:val="20"/>
                <w:szCs w:val="20"/>
              </w:rPr>
              <w:t>,</w:t>
            </w:r>
            <w:r w:rsidRPr="00876D8A">
              <w:rPr>
                <w:sz w:val="20"/>
                <w:szCs w:val="20"/>
              </w:rPr>
              <w:t xml:space="preserve"> Dire Dawa City Councils</w:t>
            </w:r>
          </w:p>
        </w:tc>
        <w:tc>
          <w:tcPr>
            <w:tcW w:w="848" w:type="pct"/>
          </w:tcPr>
          <w:p w:rsidR="00B92AE2" w:rsidRPr="00876D8A" w:rsidRDefault="00B92AE2" w:rsidP="007D0FD3">
            <w:pPr>
              <w:jc w:val="center"/>
              <w:rPr>
                <w:sz w:val="20"/>
                <w:szCs w:val="20"/>
              </w:rPr>
            </w:pPr>
            <w:r w:rsidRPr="00876D8A">
              <w:rPr>
                <w:sz w:val="20"/>
                <w:szCs w:val="20"/>
              </w:rPr>
              <w:t>2016</w:t>
            </w:r>
          </w:p>
        </w:tc>
      </w:tr>
      <w:tr w:rsidR="00B92AE2" w:rsidRPr="00876D8A" w:rsidTr="00876D8A">
        <w:trPr>
          <w:trHeight w:val="836"/>
        </w:trPr>
        <w:tc>
          <w:tcPr>
            <w:tcW w:w="927" w:type="pct"/>
            <w:vMerge/>
          </w:tcPr>
          <w:p w:rsidR="00B92AE2" w:rsidRPr="00876D8A" w:rsidRDefault="00B92AE2" w:rsidP="00C578E9">
            <w:pPr>
              <w:pStyle w:val="ListParagraph"/>
              <w:numPr>
                <w:ilvl w:val="0"/>
                <w:numId w:val="36"/>
              </w:numPr>
              <w:autoSpaceDE w:val="0"/>
              <w:autoSpaceDN w:val="0"/>
              <w:adjustRightInd w:val="0"/>
              <w:ind w:left="342" w:hanging="342"/>
              <w:rPr>
                <w:rFonts w:cs="Calibri"/>
                <w:bCs/>
                <w:sz w:val="20"/>
                <w:szCs w:val="20"/>
              </w:rPr>
            </w:pPr>
          </w:p>
        </w:tc>
        <w:tc>
          <w:tcPr>
            <w:tcW w:w="605" w:type="pct"/>
            <w:gridSpan w:val="2"/>
            <w:vMerge/>
          </w:tcPr>
          <w:p w:rsidR="00B92AE2" w:rsidRPr="00876D8A" w:rsidRDefault="00B92AE2" w:rsidP="007D0FD3">
            <w:pPr>
              <w:pStyle w:val="ListParagraph"/>
              <w:tabs>
                <w:tab w:val="right" w:pos="243"/>
                <w:tab w:val="left" w:pos="383"/>
              </w:tabs>
              <w:ind w:left="360"/>
              <w:rPr>
                <w:sz w:val="20"/>
                <w:szCs w:val="20"/>
              </w:rPr>
            </w:pPr>
          </w:p>
        </w:tc>
        <w:tc>
          <w:tcPr>
            <w:tcW w:w="1102" w:type="pct"/>
          </w:tcPr>
          <w:p w:rsidR="00B92AE2" w:rsidRPr="00876D8A" w:rsidRDefault="00B92AE2" w:rsidP="00C578E9">
            <w:pPr>
              <w:pStyle w:val="ListParagraph"/>
              <w:numPr>
                <w:ilvl w:val="1"/>
                <w:numId w:val="44"/>
              </w:numPr>
              <w:tabs>
                <w:tab w:val="right" w:pos="243"/>
                <w:tab w:val="left" w:pos="383"/>
              </w:tabs>
              <w:rPr>
                <w:sz w:val="20"/>
                <w:szCs w:val="20"/>
              </w:rPr>
            </w:pPr>
            <w:r w:rsidRPr="00876D8A">
              <w:rPr>
                <w:sz w:val="20"/>
                <w:szCs w:val="20"/>
              </w:rPr>
              <w:t>Make awareness creation part of the extension and adult education</w:t>
            </w:r>
            <w:r w:rsidR="0058238C" w:rsidRPr="00876D8A">
              <w:rPr>
                <w:sz w:val="20"/>
                <w:szCs w:val="20"/>
              </w:rPr>
              <w:t xml:space="preserve"> programmes</w:t>
            </w:r>
          </w:p>
        </w:tc>
        <w:tc>
          <w:tcPr>
            <w:tcW w:w="339" w:type="pct"/>
          </w:tcPr>
          <w:p w:rsidR="00B92AE2" w:rsidRPr="00876D8A" w:rsidRDefault="00B92AE2" w:rsidP="007D0FD3">
            <w:pPr>
              <w:jc w:val="center"/>
              <w:rPr>
                <w:sz w:val="20"/>
                <w:szCs w:val="20"/>
              </w:rPr>
            </w:pPr>
            <w:r w:rsidRPr="00876D8A">
              <w:rPr>
                <w:sz w:val="20"/>
                <w:szCs w:val="20"/>
              </w:rPr>
              <w:t>MoA</w:t>
            </w:r>
          </w:p>
          <w:p w:rsidR="00B92AE2" w:rsidRPr="00876D8A" w:rsidRDefault="00B92AE2" w:rsidP="007D0FD3">
            <w:pPr>
              <w:jc w:val="center"/>
              <w:rPr>
                <w:sz w:val="20"/>
                <w:szCs w:val="20"/>
              </w:rPr>
            </w:pPr>
          </w:p>
          <w:p w:rsidR="00B92AE2" w:rsidRPr="00876D8A" w:rsidRDefault="00B92AE2" w:rsidP="007D0FD3">
            <w:pPr>
              <w:jc w:val="center"/>
              <w:rPr>
                <w:sz w:val="20"/>
                <w:szCs w:val="20"/>
              </w:rPr>
            </w:pPr>
          </w:p>
        </w:tc>
        <w:tc>
          <w:tcPr>
            <w:tcW w:w="1180" w:type="pct"/>
          </w:tcPr>
          <w:p w:rsidR="00F0781D" w:rsidRDefault="00B92AE2" w:rsidP="00F0781D">
            <w:pPr>
              <w:rPr>
                <w:sz w:val="20"/>
                <w:szCs w:val="20"/>
              </w:rPr>
            </w:pPr>
            <w:r w:rsidRPr="00876D8A">
              <w:rPr>
                <w:sz w:val="20"/>
                <w:szCs w:val="20"/>
              </w:rPr>
              <w:t xml:space="preserve">MoE, </w:t>
            </w:r>
            <w:r w:rsidR="004508AD" w:rsidRPr="00876D8A">
              <w:rPr>
                <w:sz w:val="20"/>
                <w:szCs w:val="20"/>
              </w:rPr>
              <w:t>MoH, EBI</w:t>
            </w:r>
            <w:r w:rsidRPr="00876D8A">
              <w:rPr>
                <w:sz w:val="20"/>
                <w:szCs w:val="20"/>
              </w:rPr>
              <w:t>, BoA/</w:t>
            </w:r>
          </w:p>
          <w:p w:rsidR="00B92AE2" w:rsidRPr="00876D8A" w:rsidRDefault="00B92AE2" w:rsidP="00F0781D">
            <w:pPr>
              <w:rPr>
                <w:rFonts w:ascii="Tahoma" w:hAnsi="Tahoma" w:cs="Tahoma"/>
                <w:sz w:val="20"/>
                <w:szCs w:val="20"/>
              </w:rPr>
            </w:pPr>
            <w:r w:rsidRPr="00876D8A">
              <w:rPr>
                <w:sz w:val="20"/>
                <w:szCs w:val="20"/>
              </w:rPr>
              <w:t>Pastoral/Agropastoral</w:t>
            </w:r>
            <w:r w:rsidR="00085A59">
              <w:rPr>
                <w:sz w:val="20"/>
                <w:szCs w:val="20"/>
              </w:rPr>
              <w:t xml:space="preserve"> B</w:t>
            </w:r>
            <w:r w:rsidR="000923E2" w:rsidRPr="00876D8A">
              <w:rPr>
                <w:sz w:val="20"/>
                <w:szCs w:val="20"/>
              </w:rPr>
              <w:t>ureaus</w:t>
            </w:r>
          </w:p>
        </w:tc>
        <w:tc>
          <w:tcPr>
            <w:tcW w:w="848" w:type="pct"/>
          </w:tcPr>
          <w:p w:rsidR="00B92AE2" w:rsidRPr="00876D8A" w:rsidRDefault="00B92AE2" w:rsidP="007D0FD3">
            <w:pPr>
              <w:jc w:val="center"/>
              <w:rPr>
                <w:sz w:val="20"/>
                <w:szCs w:val="20"/>
              </w:rPr>
            </w:pPr>
            <w:r w:rsidRPr="00876D8A">
              <w:rPr>
                <w:sz w:val="20"/>
                <w:szCs w:val="20"/>
              </w:rPr>
              <w:t>2016</w:t>
            </w:r>
          </w:p>
          <w:p w:rsidR="00B92AE2" w:rsidRPr="00876D8A" w:rsidRDefault="00B92AE2" w:rsidP="007D0FD3">
            <w:pPr>
              <w:jc w:val="center"/>
              <w:rPr>
                <w:sz w:val="20"/>
                <w:szCs w:val="20"/>
              </w:rPr>
            </w:pPr>
          </w:p>
          <w:p w:rsidR="00B92AE2" w:rsidRPr="00876D8A" w:rsidRDefault="00B92AE2" w:rsidP="007D0FD3">
            <w:pPr>
              <w:jc w:val="center"/>
              <w:rPr>
                <w:sz w:val="20"/>
                <w:szCs w:val="20"/>
              </w:rPr>
            </w:pPr>
          </w:p>
        </w:tc>
      </w:tr>
      <w:tr w:rsidR="00B92AE2" w:rsidRPr="00876D8A" w:rsidTr="00876D8A">
        <w:trPr>
          <w:trHeight w:val="296"/>
        </w:trPr>
        <w:tc>
          <w:tcPr>
            <w:tcW w:w="927" w:type="pct"/>
            <w:vMerge/>
          </w:tcPr>
          <w:p w:rsidR="00B92AE2" w:rsidRPr="00876D8A" w:rsidRDefault="00B92AE2" w:rsidP="00C578E9">
            <w:pPr>
              <w:pStyle w:val="ListParagraph"/>
              <w:numPr>
                <w:ilvl w:val="0"/>
                <w:numId w:val="36"/>
              </w:numPr>
              <w:autoSpaceDE w:val="0"/>
              <w:autoSpaceDN w:val="0"/>
              <w:adjustRightInd w:val="0"/>
              <w:ind w:left="342" w:hanging="342"/>
              <w:rPr>
                <w:rFonts w:cs="Calibri"/>
                <w:bCs/>
                <w:sz w:val="20"/>
                <w:szCs w:val="20"/>
              </w:rPr>
            </w:pPr>
          </w:p>
        </w:tc>
        <w:tc>
          <w:tcPr>
            <w:tcW w:w="605" w:type="pct"/>
            <w:gridSpan w:val="2"/>
            <w:vMerge/>
          </w:tcPr>
          <w:p w:rsidR="00B92AE2" w:rsidRPr="00876D8A" w:rsidRDefault="00B92AE2" w:rsidP="007D0FD3">
            <w:pPr>
              <w:pStyle w:val="ListParagraph"/>
              <w:tabs>
                <w:tab w:val="right" w:pos="243"/>
                <w:tab w:val="left" w:pos="383"/>
              </w:tabs>
              <w:ind w:left="360"/>
              <w:rPr>
                <w:sz w:val="20"/>
                <w:szCs w:val="20"/>
              </w:rPr>
            </w:pPr>
          </w:p>
        </w:tc>
        <w:tc>
          <w:tcPr>
            <w:tcW w:w="1102" w:type="pct"/>
          </w:tcPr>
          <w:p w:rsidR="00B92AE2" w:rsidRPr="00876D8A" w:rsidRDefault="00B92AE2" w:rsidP="00C578E9">
            <w:pPr>
              <w:pStyle w:val="ListParagraph"/>
              <w:numPr>
                <w:ilvl w:val="1"/>
                <w:numId w:val="44"/>
              </w:numPr>
              <w:tabs>
                <w:tab w:val="right" w:pos="243"/>
                <w:tab w:val="left" w:pos="383"/>
              </w:tabs>
              <w:rPr>
                <w:sz w:val="20"/>
                <w:szCs w:val="20"/>
              </w:rPr>
            </w:pPr>
            <w:r w:rsidRPr="00876D8A">
              <w:rPr>
                <w:sz w:val="20"/>
                <w:szCs w:val="20"/>
              </w:rPr>
              <w:t>Evaluate the level of awareness of public and decision makers on biodiversity</w:t>
            </w:r>
          </w:p>
        </w:tc>
        <w:tc>
          <w:tcPr>
            <w:tcW w:w="339" w:type="pct"/>
          </w:tcPr>
          <w:p w:rsidR="00B92AE2" w:rsidRPr="00876D8A" w:rsidRDefault="00B92AE2" w:rsidP="007D0FD3">
            <w:pPr>
              <w:jc w:val="center"/>
              <w:rPr>
                <w:sz w:val="20"/>
                <w:szCs w:val="20"/>
              </w:rPr>
            </w:pPr>
            <w:r w:rsidRPr="00876D8A">
              <w:rPr>
                <w:sz w:val="20"/>
                <w:szCs w:val="20"/>
              </w:rPr>
              <w:t>EBI</w:t>
            </w:r>
          </w:p>
        </w:tc>
        <w:tc>
          <w:tcPr>
            <w:tcW w:w="1180" w:type="pct"/>
          </w:tcPr>
          <w:p w:rsidR="00B92AE2" w:rsidRPr="00876D8A" w:rsidRDefault="00B92AE2" w:rsidP="000329E5">
            <w:pPr>
              <w:rPr>
                <w:sz w:val="20"/>
                <w:szCs w:val="20"/>
              </w:rPr>
            </w:pPr>
            <w:r w:rsidRPr="00876D8A">
              <w:rPr>
                <w:sz w:val="20"/>
                <w:szCs w:val="20"/>
              </w:rPr>
              <w:t>CSA, RBUs, MoA</w:t>
            </w:r>
          </w:p>
        </w:tc>
        <w:tc>
          <w:tcPr>
            <w:tcW w:w="848" w:type="pct"/>
          </w:tcPr>
          <w:p w:rsidR="00B92AE2" w:rsidRPr="00876D8A" w:rsidRDefault="00B92AE2" w:rsidP="007D0FD3">
            <w:pPr>
              <w:jc w:val="center"/>
              <w:rPr>
                <w:sz w:val="20"/>
                <w:szCs w:val="20"/>
              </w:rPr>
            </w:pPr>
            <w:r w:rsidRPr="00876D8A">
              <w:rPr>
                <w:sz w:val="20"/>
                <w:szCs w:val="20"/>
              </w:rPr>
              <w:t>2020</w:t>
            </w:r>
          </w:p>
        </w:tc>
      </w:tr>
    </w:tbl>
    <w:p w:rsidR="00B92AE2" w:rsidRPr="00876D8A" w:rsidRDefault="00B92AE2" w:rsidP="00B92AE2">
      <w:pPr>
        <w:rPr>
          <w:sz w:val="20"/>
          <w:szCs w:val="20"/>
        </w:rPr>
      </w:pPr>
      <w:r w:rsidRPr="00876D8A">
        <w:rPr>
          <w:sz w:val="20"/>
          <w:szCs w:val="20"/>
        </w:rPr>
        <w:br w:type="page"/>
      </w:r>
    </w:p>
    <w:p w:rsidR="00B92AE2" w:rsidRPr="00876D8A" w:rsidRDefault="00F17AFC" w:rsidP="00F17AFC">
      <w:pPr>
        <w:spacing w:after="0" w:line="240" w:lineRule="auto"/>
        <w:ind w:left="-720"/>
        <w:rPr>
          <w:b/>
          <w:color w:val="7030A0"/>
          <w:sz w:val="20"/>
          <w:szCs w:val="20"/>
        </w:rPr>
      </w:pPr>
      <w:r w:rsidRPr="00876D8A">
        <w:rPr>
          <w:b/>
          <w:color w:val="7030A0"/>
          <w:sz w:val="20"/>
          <w:szCs w:val="20"/>
        </w:rPr>
        <w:lastRenderedPageBreak/>
        <w:t>Table 1</w:t>
      </w:r>
      <w:r w:rsidR="00CB6844" w:rsidRPr="00876D8A">
        <w:rPr>
          <w:b/>
          <w:color w:val="7030A0"/>
          <w:sz w:val="20"/>
          <w:szCs w:val="20"/>
        </w:rPr>
        <w:t>1</w:t>
      </w:r>
      <w:r w:rsidRPr="00876D8A">
        <w:rPr>
          <w:b/>
          <w:color w:val="7030A0"/>
          <w:sz w:val="20"/>
          <w:szCs w:val="20"/>
        </w:rPr>
        <w:t xml:space="preserve">.Strategic goals, targets, </w:t>
      </w:r>
      <w:proofErr w:type="gramStart"/>
      <w:r w:rsidRPr="00876D8A">
        <w:rPr>
          <w:b/>
          <w:color w:val="7030A0"/>
          <w:sz w:val="20"/>
          <w:szCs w:val="20"/>
        </w:rPr>
        <w:t>actions, …</w:t>
      </w:r>
      <w:proofErr w:type="gramEnd"/>
    </w:p>
    <w:p w:rsidR="00F17AFC" w:rsidRPr="00876D8A" w:rsidRDefault="00F17AFC" w:rsidP="00B92AE2">
      <w:pPr>
        <w:spacing w:after="0" w:line="240" w:lineRule="auto"/>
        <w:rPr>
          <w:sz w:val="20"/>
          <w:szCs w:val="20"/>
        </w:rPr>
      </w:pPr>
    </w:p>
    <w:tbl>
      <w:tblPr>
        <w:tblStyle w:val="TableGrid"/>
        <w:tblW w:w="5793" w:type="pct"/>
        <w:tblInd w:w="-612" w:type="dxa"/>
        <w:tblLayout w:type="fixed"/>
        <w:tblLook w:val="04A0"/>
      </w:tblPr>
      <w:tblGrid>
        <w:gridCol w:w="1878"/>
        <w:gridCol w:w="1631"/>
        <w:gridCol w:w="2420"/>
        <w:gridCol w:w="640"/>
        <w:gridCol w:w="2073"/>
        <w:gridCol w:w="1619"/>
      </w:tblGrid>
      <w:tr w:rsidR="00B92AE2" w:rsidRPr="00876D8A" w:rsidTr="00F0781D">
        <w:trPr>
          <w:trHeight w:val="305"/>
        </w:trPr>
        <w:tc>
          <w:tcPr>
            <w:tcW w:w="915"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795" w:type="pct"/>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1179" w:type="pct"/>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322" w:type="pct"/>
            <w:gridSpan w:val="2"/>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789"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B92AE2" w:rsidRPr="00876D8A" w:rsidTr="00F0781D">
        <w:trPr>
          <w:trHeight w:val="251"/>
        </w:trPr>
        <w:tc>
          <w:tcPr>
            <w:tcW w:w="915" w:type="pct"/>
            <w:vMerge/>
            <w:shd w:val="pct12" w:color="auto" w:fill="auto"/>
          </w:tcPr>
          <w:p w:rsidR="00B92AE2" w:rsidRPr="00876D8A" w:rsidRDefault="00B92AE2" w:rsidP="007D0FD3">
            <w:pPr>
              <w:jc w:val="center"/>
              <w:rPr>
                <w:b/>
                <w:sz w:val="20"/>
                <w:szCs w:val="20"/>
              </w:rPr>
            </w:pPr>
          </w:p>
        </w:tc>
        <w:tc>
          <w:tcPr>
            <w:tcW w:w="795" w:type="pct"/>
            <w:vMerge/>
            <w:shd w:val="pct12" w:color="auto" w:fill="auto"/>
          </w:tcPr>
          <w:p w:rsidR="00B92AE2" w:rsidRPr="00876D8A" w:rsidRDefault="00B92AE2" w:rsidP="007D0FD3">
            <w:pPr>
              <w:jc w:val="center"/>
              <w:rPr>
                <w:b/>
                <w:sz w:val="20"/>
                <w:szCs w:val="20"/>
              </w:rPr>
            </w:pPr>
          </w:p>
        </w:tc>
        <w:tc>
          <w:tcPr>
            <w:tcW w:w="1179" w:type="pct"/>
            <w:vMerge/>
            <w:shd w:val="pct12" w:color="auto" w:fill="auto"/>
          </w:tcPr>
          <w:p w:rsidR="00B92AE2" w:rsidRPr="00876D8A" w:rsidRDefault="00B92AE2" w:rsidP="007D0FD3">
            <w:pPr>
              <w:jc w:val="center"/>
              <w:rPr>
                <w:b/>
                <w:sz w:val="20"/>
                <w:szCs w:val="20"/>
              </w:rPr>
            </w:pPr>
          </w:p>
        </w:tc>
        <w:tc>
          <w:tcPr>
            <w:tcW w:w="312" w:type="pct"/>
            <w:shd w:val="pct12" w:color="auto" w:fill="auto"/>
          </w:tcPr>
          <w:p w:rsidR="00B92AE2" w:rsidRPr="00876D8A" w:rsidRDefault="00B92AE2" w:rsidP="007D0FD3">
            <w:pPr>
              <w:jc w:val="center"/>
              <w:rPr>
                <w:b/>
                <w:sz w:val="20"/>
                <w:szCs w:val="20"/>
              </w:rPr>
            </w:pPr>
            <w:r w:rsidRPr="00876D8A">
              <w:rPr>
                <w:b/>
                <w:sz w:val="20"/>
                <w:szCs w:val="20"/>
              </w:rPr>
              <w:t>Lead</w:t>
            </w:r>
          </w:p>
        </w:tc>
        <w:tc>
          <w:tcPr>
            <w:tcW w:w="1009" w:type="pct"/>
            <w:shd w:val="pct12" w:color="auto" w:fill="auto"/>
          </w:tcPr>
          <w:p w:rsidR="00B92AE2" w:rsidRPr="00876D8A" w:rsidRDefault="00B92AE2" w:rsidP="007D0FD3">
            <w:pPr>
              <w:jc w:val="center"/>
              <w:rPr>
                <w:b/>
                <w:sz w:val="20"/>
                <w:szCs w:val="20"/>
              </w:rPr>
            </w:pPr>
            <w:r w:rsidRPr="00876D8A">
              <w:rPr>
                <w:b/>
                <w:sz w:val="20"/>
                <w:szCs w:val="20"/>
              </w:rPr>
              <w:t>Collaborators</w:t>
            </w:r>
          </w:p>
        </w:tc>
        <w:tc>
          <w:tcPr>
            <w:tcW w:w="789" w:type="pct"/>
            <w:vMerge/>
            <w:shd w:val="pct12" w:color="auto" w:fill="auto"/>
          </w:tcPr>
          <w:p w:rsidR="00B92AE2" w:rsidRPr="00876D8A" w:rsidRDefault="00B92AE2" w:rsidP="007D0FD3">
            <w:pPr>
              <w:jc w:val="center"/>
              <w:rPr>
                <w:b/>
                <w:sz w:val="20"/>
                <w:szCs w:val="20"/>
              </w:rPr>
            </w:pPr>
          </w:p>
        </w:tc>
      </w:tr>
      <w:tr w:rsidR="00B92AE2" w:rsidRPr="00876D8A" w:rsidTr="00F0781D">
        <w:trPr>
          <w:trHeight w:val="484"/>
        </w:trPr>
        <w:tc>
          <w:tcPr>
            <w:tcW w:w="915" w:type="pct"/>
            <w:vMerge w:val="restart"/>
          </w:tcPr>
          <w:p w:rsidR="00B92AE2" w:rsidRPr="00876D8A" w:rsidRDefault="00B92AE2" w:rsidP="00C578E9">
            <w:pPr>
              <w:pStyle w:val="ListParagraph"/>
              <w:numPr>
                <w:ilvl w:val="0"/>
                <w:numId w:val="41"/>
              </w:numPr>
              <w:autoSpaceDE w:val="0"/>
              <w:autoSpaceDN w:val="0"/>
              <w:adjustRightInd w:val="0"/>
              <w:ind w:left="247" w:hanging="270"/>
              <w:rPr>
                <w:rFonts w:eastAsia="Times New Roman" w:cstheme="minorHAnsi"/>
                <w:sz w:val="20"/>
                <w:szCs w:val="20"/>
              </w:rPr>
            </w:pPr>
            <w:r w:rsidRPr="00876D8A">
              <w:rPr>
                <w:rFonts w:cs="Calibri"/>
                <w:bCs/>
                <w:sz w:val="20"/>
                <w:szCs w:val="20"/>
              </w:rPr>
              <w:t>By 2020, the existing biodiversity related laws, regulations and strategies, including those associated with incentives are reviewed and gaps are addressed</w:t>
            </w:r>
          </w:p>
        </w:tc>
        <w:tc>
          <w:tcPr>
            <w:tcW w:w="795" w:type="pct"/>
            <w:vMerge w:val="restart"/>
          </w:tcPr>
          <w:p w:rsidR="00B92AE2" w:rsidRPr="00876D8A" w:rsidRDefault="00B92AE2" w:rsidP="00C578E9">
            <w:pPr>
              <w:pStyle w:val="ListParagraph"/>
              <w:numPr>
                <w:ilvl w:val="0"/>
                <w:numId w:val="35"/>
              </w:numPr>
              <w:ind w:left="250" w:hanging="270"/>
              <w:rPr>
                <w:sz w:val="20"/>
                <w:szCs w:val="20"/>
              </w:rPr>
            </w:pPr>
            <w:r w:rsidRPr="00876D8A">
              <w:rPr>
                <w:sz w:val="20"/>
                <w:szCs w:val="20"/>
              </w:rPr>
              <w:t>Number of revised laws, regulation</w:t>
            </w:r>
            <w:r w:rsidR="0058238C" w:rsidRPr="00876D8A">
              <w:rPr>
                <w:sz w:val="20"/>
                <w:szCs w:val="20"/>
              </w:rPr>
              <w:t>s</w:t>
            </w:r>
            <w:r w:rsidRPr="00876D8A">
              <w:rPr>
                <w:sz w:val="20"/>
                <w:szCs w:val="20"/>
              </w:rPr>
              <w:t xml:space="preserve"> and strategies </w:t>
            </w:r>
          </w:p>
          <w:p w:rsidR="00B92AE2" w:rsidRPr="00876D8A" w:rsidRDefault="00B92AE2" w:rsidP="00C578E9">
            <w:pPr>
              <w:pStyle w:val="ListParagraph"/>
              <w:numPr>
                <w:ilvl w:val="0"/>
                <w:numId w:val="35"/>
              </w:numPr>
              <w:ind w:left="250" w:hanging="270"/>
              <w:rPr>
                <w:sz w:val="20"/>
                <w:szCs w:val="20"/>
              </w:rPr>
            </w:pPr>
            <w:r w:rsidRPr="00876D8A">
              <w:rPr>
                <w:sz w:val="20"/>
                <w:szCs w:val="20"/>
              </w:rPr>
              <w:t>Number of identified incentives that reward positive contribution</w:t>
            </w:r>
            <w:r w:rsidR="0058238C" w:rsidRPr="00876D8A">
              <w:rPr>
                <w:sz w:val="20"/>
                <w:szCs w:val="20"/>
              </w:rPr>
              <w:t>s</w:t>
            </w:r>
            <w:r w:rsidRPr="00876D8A">
              <w:rPr>
                <w:sz w:val="20"/>
                <w:szCs w:val="20"/>
              </w:rPr>
              <w:t xml:space="preserve"> and address</w:t>
            </w:r>
            <w:r w:rsidR="006B7DD1" w:rsidRPr="00876D8A">
              <w:rPr>
                <w:sz w:val="20"/>
                <w:szCs w:val="20"/>
              </w:rPr>
              <w:t>ed</w:t>
            </w:r>
            <w:r w:rsidR="00876D8A">
              <w:rPr>
                <w:sz w:val="20"/>
                <w:szCs w:val="20"/>
              </w:rPr>
              <w:t xml:space="preserve"> </w:t>
            </w:r>
            <w:r w:rsidR="005D1375" w:rsidRPr="00876D8A">
              <w:rPr>
                <w:sz w:val="20"/>
                <w:szCs w:val="20"/>
              </w:rPr>
              <w:t>perverse incentives</w:t>
            </w:r>
          </w:p>
          <w:p w:rsidR="00B92AE2" w:rsidRPr="00876D8A" w:rsidRDefault="00B92AE2" w:rsidP="00C578E9">
            <w:pPr>
              <w:pStyle w:val="ListParagraph"/>
              <w:numPr>
                <w:ilvl w:val="0"/>
                <w:numId w:val="35"/>
              </w:numPr>
              <w:ind w:left="250" w:hanging="270"/>
              <w:rPr>
                <w:sz w:val="20"/>
                <w:szCs w:val="20"/>
              </w:rPr>
            </w:pPr>
            <w:r w:rsidRPr="00876D8A">
              <w:rPr>
                <w:sz w:val="20"/>
                <w:szCs w:val="20"/>
              </w:rPr>
              <w:t>Number of mainstreamed laws, regulations and strategies</w:t>
            </w:r>
          </w:p>
        </w:tc>
        <w:tc>
          <w:tcPr>
            <w:tcW w:w="1179" w:type="pct"/>
          </w:tcPr>
          <w:p w:rsidR="00B92AE2" w:rsidRPr="00876D8A" w:rsidRDefault="004508AD" w:rsidP="00C578E9">
            <w:pPr>
              <w:pStyle w:val="ListParagraph"/>
              <w:numPr>
                <w:ilvl w:val="1"/>
                <w:numId w:val="41"/>
              </w:numPr>
              <w:tabs>
                <w:tab w:val="right" w:pos="243"/>
                <w:tab w:val="left" w:pos="383"/>
              </w:tabs>
              <w:ind w:left="333" w:hanging="333"/>
              <w:rPr>
                <w:sz w:val="20"/>
                <w:szCs w:val="20"/>
              </w:rPr>
            </w:pPr>
            <w:r w:rsidRPr="00876D8A">
              <w:rPr>
                <w:sz w:val="20"/>
                <w:szCs w:val="20"/>
              </w:rPr>
              <w:t>Review laws</w:t>
            </w:r>
            <w:r w:rsidR="00B92AE2" w:rsidRPr="00876D8A">
              <w:rPr>
                <w:sz w:val="20"/>
                <w:szCs w:val="20"/>
              </w:rPr>
              <w:t>, regulations and strategies related to biodiversity, including those associated with incentives</w:t>
            </w:r>
          </w:p>
        </w:tc>
        <w:tc>
          <w:tcPr>
            <w:tcW w:w="312" w:type="pct"/>
          </w:tcPr>
          <w:p w:rsidR="00B92AE2" w:rsidRPr="00876D8A" w:rsidRDefault="00B92AE2" w:rsidP="007D0FD3">
            <w:pPr>
              <w:jc w:val="center"/>
              <w:rPr>
                <w:sz w:val="20"/>
                <w:szCs w:val="20"/>
              </w:rPr>
            </w:pPr>
            <w:r w:rsidRPr="00876D8A">
              <w:rPr>
                <w:sz w:val="20"/>
                <w:szCs w:val="20"/>
              </w:rPr>
              <w:t>EBI</w:t>
            </w:r>
          </w:p>
        </w:tc>
        <w:tc>
          <w:tcPr>
            <w:tcW w:w="1009" w:type="pct"/>
          </w:tcPr>
          <w:p w:rsidR="00B92AE2" w:rsidRPr="00876D8A" w:rsidRDefault="00B92AE2" w:rsidP="007D0FD3">
            <w:pPr>
              <w:rPr>
                <w:sz w:val="20"/>
                <w:szCs w:val="20"/>
              </w:rPr>
            </w:pPr>
            <w:r w:rsidRPr="00876D8A">
              <w:rPr>
                <w:sz w:val="20"/>
                <w:szCs w:val="20"/>
              </w:rPr>
              <w:t>MoA, MoEF, EIPO, EW</w:t>
            </w:r>
            <w:r w:rsidR="00304A62" w:rsidRPr="00876D8A">
              <w:rPr>
                <w:sz w:val="20"/>
                <w:szCs w:val="20"/>
              </w:rPr>
              <w:t>CA, Investment Agency, EBF, MoJ</w:t>
            </w:r>
          </w:p>
        </w:tc>
        <w:tc>
          <w:tcPr>
            <w:tcW w:w="789" w:type="pct"/>
          </w:tcPr>
          <w:p w:rsidR="00B92AE2" w:rsidRPr="00876D8A" w:rsidRDefault="00B92AE2" w:rsidP="007D0FD3">
            <w:pPr>
              <w:jc w:val="center"/>
              <w:rPr>
                <w:sz w:val="20"/>
                <w:szCs w:val="20"/>
              </w:rPr>
            </w:pPr>
            <w:r w:rsidRPr="00876D8A">
              <w:rPr>
                <w:sz w:val="20"/>
                <w:szCs w:val="20"/>
              </w:rPr>
              <w:t>2015</w:t>
            </w:r>
          </w:p>
        </w:tc>
      </w:tr>
      <w:tr w:rsidR="00B92AE2" w:rsidRPr="00876D8A" w:rsidTr="00F0781D">
        <w:trPr>
          <w:trHeight w:val="484"/>
        </w:trPr>
        <w:tc>
          <w:tcPr>
            <w:tcW w:w="915"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95" w:type="pct"/>
            <w:vMerge/>
          </w:tcPr>
          <w:p w:rsidR="00B92AE2" w:rsidRPr="00876D8A" w:rsidRDefault="00B92AE2" w:rsidP="007D0FD3">
            <w:pPr>
              <w:pStyle w:val="ListParagraph"/>
              <w:tabs>
                <w:tab w:val="right" w:pos="243"/>
                <w:tab w:val="left" w:pos="383"/>
              </w:tabs>
              <w:ind w:left="333"/>
              <w:rPr>
                <w:sz w:val="20"/>
                <w:szCs w:val="20"/>
              </w:rPr>
            </w:pPr>
          </w:p>
        </w:tc>
        <w:tc>
          <w:tcPr>
            <w:tcW w:w="1179"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 xml:space="preserve">Draft/harmonize laws, regulations and strategies related to biodiversity </w:t>
            </w:r>
          </w:p>
        </w:tc>
        <w:tc>
          <w:tcPr>
            <w:tcW w:w="312" w:type="pct"/>
          </w:tcPr>
          <w:p w:rsidR="00B92AE2" w:rsidRPr="00876D8A" w:rsidRDefault="00B92AE2" w:rsidP="007D0FD3">
            <w:pPr>
              <w:jc w:val="center"/>
              <w:rPr>
                <w:sz w:val="20"/>
                <w:szCs w:val="20"/>
              </w:rPr>
            </w:pPr>
            <w:r w:rsidRPr="00876D8A">
              <w:rPr>
                <w:sz w:val="20"/>
                <w:szCs w:val="20"/>
              </w:rPr>
              <w:t>EBI</w:t>
            </w:r>
          </w:p>
        </w:tc>
        <w:tc>
          <w:tcPr>
            <w:tcW w:w="1009" w:type="pct"/>
          </w:tcPr>
          <w:p w:rsidR="00B92AE2" w:rsidRPr="00876D8A" w:rsidRDefault="00B92AE2" w:rsidP="00F0781D">
            <w:pPr>
              <w:rPr>
                <w:sz w:val="20"/>
                <w:szCs w:val="20"/>
              </w:rPr>
            </w:pPr>
            <w:r w:rsidRPr="00876D8A">
              <w:rPr>
                <w:sz w:val="20"/>
                <w:szCs w:val="20"/>
              </w:rPr>
              <w:t>HoPR, MoA, ATA, MoEF, EIPO, EWCA, Investment Agency, EBF, MoJ, Council of Ministers, nat</w:t>
            </w:r>
            <w:r w:rsidR="00304A62" w:rsidRPr="00876D8A">
              <w:rPr>
                <w:sz w:val="20"/>
                <w:szCs w:val="20"/>
              </w:rPr>
              <w:t>ional regional governments, MoI</w:t>
            </w:r>
          </w:p>
        </w:tc>
        <w:tc>
          <w:tcPr>
            <w:tcW w:w="789" w:type="pct"/>
          </w:tcPr>
          <w:p w:rsidR="00B92AE2" w:rsidRPr="00876D8A" w:rsidRDefault="00B92AE2" w:rsidP="007D0FD3">
            <w:pPr>
              <w:jc w:val="center"/>
              <w:rPr>
                <w:sz w:val="20"/>
                <w:szCs w:val="20"/>
              </w:rPr>
            </w:pPr>
            <w:r w:rsidRPr="00876D8A">
              <w:rPr>
                <w:sz w:val="20"/>
                <w:szCs w:val="20"/>
              </w:rPr>
              <w:t>2016-2017</w:t>
            </w:r>
          </w:p>
        </w:tc>
      </w:tr>
      <w:tr w:rsidR="00B92AE2" w:rsidRPr="00876D8A" w:rsidTr="00F0781D">
        <w:trPr>
          <w:trHeight w:val="899"/>
        </w:trPr>
        <w:tc>
          <w:tcPr>
            <w:tcW w:w="915"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95" w:type="pct"/>
            <w:vMerge/>
          </w:tcPr>
          <w:p w:rsidR="00B92AE2" w:rsidRPr="00876D8A" w:rsidRDefault="00B92AE2" w:rsidP="007D0FD3">
            <w:pPr>
              <w:pStyle w:val="ListParagraph"/>
              <w:tabs>
                <w:tab w:val="right" w:pos="243"/>
                <w:tab w:val="left" w:pos="383"/>
              </w:tabs>
              <w:ind w:left="333"/>
              <w:rPr>
                <w:sz w:val="20"/>
                <w:szCs w:val="20"/>
              </w:rPr>
            </w:pPr>
          </w:p>
        </w:tc>
        <w:tc>
          <w:tcPr>
            <w:tcW w:w="1179"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 xml:space="preserve">Approve and mainstream </w:t>
            </w:r>
            <w:r w:rsidR="00AA6BC3" w:rsidRPr="00876D8A">
              <w:rPr>
                <w:sz w:val="20"/>
                <w:szCs w:val="20"/>
              </w:rPr>
              <w:t>laws,</w:t>
            </w:r>
            <w:r w:rsidR="00876D8A">
              <w:rPr>
                <w:sz w:val="20"/>
                <w:szCs w:val="20"/>
              </w:rPr>
              <w:t xml:space="preserve"> </w:t>
            </w:r>
            <w:r w:rsidR="00AA6BC3" w:rsidRPr="00876D8A">
              <w:rPr>
                <w:sz w:val="20"/>
                <w:szCs w:val="20"/>
              </w:rPr>
              <w:t>regulations</w:t>
            </w:r>
            <w:r w:rsidRPr="00876D8A">
              <w:rPr>
                <w:sz w:val="20"/>
                <w:szCs w:val="20"/>
              </w:rPr>
              <w:t xml:space="preserve"> and strategies</w:t>
            </w:r>
          </w:p>
        </w:tc>
        <w:tc>
          <w:tcPr>
            <w:tcW w:w="312" w:type="pct"/>
          </w:tcPr>
          <w:p w:rsidR="00B92AE2" w:rsidRPr="00876D8A" w:rsidRDefault="00B92AE2" w:rsidP="007D0FD3">
            <w:pPr>
              <w:jc w:val="center"/>
              <w:rPr>
                <w:sz w:val="20"/>
                <w:szCs w:val="20"/>
              </w:rPr>
            </w:pPr>
            <w:r w:rsidRPr="00876D8A">
              <w:rPr>
                <w:sz w:val="20"/>
                <w:szCs w:val="20"/>
              </w:rPr>
              <w:t>EBI</w:t>
            </w:r>
          </w:p>
        </w:tc>
        <w:tc>
          <w:tcPr>
            <w:tcW w:w="1009" w:type="pct"/>
          </w:tcPr>
          <w:p w:rsidR="00F0781D" w:rsidRDefault="00B92AE2" w:rsidP="00304A62">
            <w:pPr>
              <w:rPr>
                <w:sz w:val="20"/>
                <w:szCs w:val="20"/>
              </w:rPr>
            </w:pPr>
            <w:r w:rsidRPr="00876D8A">
              <w:rPr>
                <w:sz w:val="20"/>
                <w:szCs w:val="20"/>
              </w:rPr>
              <w:t>MoA, MoEF, BoA/</w:t>
            </w:r>
          </w:p>
          <w:p w:rsidR="00B92AE2" w:rsidRPr="00876D8A" w:rsidRDefault="00304A62" w:rsidP="004161F6">
            <w:pPr>
              <w:rPr>
                <w:sz w:val="20"/>
                <w:szCs w:val="20"/>
              </w:rPr>
            </w:pPr>
            <w:r w:rsidRPr="00876D8A">
              <w:rPr>
                <w:sz w:val="20"/>
                <w:szCs w:val="20"/>
              </w:rPr>
              <w:t>P</w:t>
            </w:r>
            <w:r w:rsidR="00B92AE2" w:rsidRPr="00876D8A">
              <w:rPr>
                <w:sz w:val="20"/>
                <w:szCs w:val="20"/>
              </w:rPr>
              <w:t>astoral/Agropastoral</w:t>
            </w:r>
            <w:r w:rsidR="00F0781D">
              <w:rPr>
                <w:sz w:val="20"/>
                <w:szCs w:val="20"/>
              </w:rPr>
              <w:t xml:space="preserve"> </w:t>
            </w:r>
            <w:r w:rsidR="00085A59">
              <w:rPr>
                <w:sz w:val="20"/>
                <w:szCs w:val="20"/>
              </w:rPr>
              <w:t>B</w:t>
            </w:r>
            <w:r w:rsidRPr="00876D8A">
              <w:rPr>
                <w:sz w:val="20"/>
                <w:szCs w:val="20"/>
              </w:rPr>
              <w:t>ureaus</w:t>
            </w:r>
            <w:r w:rsidR="00B92AE2" w:rsidRPr="00876D8A">
              <w:rPr>
                <w:sz w:val="20"/>
                <w:szCs w:val="20"/>
              </w:rPr>
              <w:t>, BoEF</w:t>
            </w:r>
            <w:r w:rsidR="00C11D43" w:rsidRPr="00876D8A">
              <w:rPr>
                <w:sz w:val="20"/>
                <w:szCs w:val="20"/>
              </w:rPr>
              <w:t xml:space="preserve">, </w:t>
            </w:r>
            <w:r w:rsidR="00B92AE2" w:rsidRPr="00876D8A">
              <w:rPr>
                <w:sz w:val="20"/>
                <w:szCs w:val="20"/>
              </w:rPr>
              <w:t>EIPO, EWCA, Investment Agency, EBF, ATA</w:t>
            </w:r>
          </w:p>
        </w:tc>
        <w:tc>
          <w:tcPr>
            <w:tcW w:w="789" w:type="pct"/>
          </w:tcPr>
          <w:p w:rsidR="00B92AE2" w:rsidRPr="00876D8A" w:rsidRDefault="00B92AE2" w:rsidP="007D0FD3">
            <w:pPr>
              <w:jc w:val="center"/>
              <w:rPr>
                <w:sz w:val="20"/>
                <w:szCs w:val="20"/>
              </w:rPr>
            </w:pPr>
            <w:r w:rsidRPr="00876D8A">
              <w:rPr>
                <w:sz w:val="20"/>
                <w:szCs w:val="20"/>
              </w:rPr>
              <w:t>2017-2020</w:t>
            </w:r>
          </w:p>
        </w:tc>
      </w:tr>
      <w:tr w:rsidR="00B92AE2" w:rsidRPr="00876D8A" w:rsidTr="00F0781D">
        <w:trPr>
          <w:trHeight w:val="494"/>
        </w:trPr>
        <w:tc>
          <w:tcPr>
            <w:tcW w:w="915" w:type="pct"/>
            <w:vMerge w:val="restart"/>
          </w:tcPr>
          <w:p w:rsidR="00B92AE2" w:rsidRPr="00876D8A" w:rsidRDefault="00B92AE2" w:rsidP="00C578E9">
            <w:pPr>
              <w:pStyle w:val="ListParagraph"/>
              <w:numPr>
                <w:ilvl w:val="0"/>
                <w:numId w:val="41"/>
              </w:numPr>
              <w:autoSpaceDE w:val="0"/>
              <w:autoSpaceDN w:val="0"/>
              <w:adjustRightInd w:val="0"/>
              <w:ind w:left="342" w:hanging="342"/>
              <w:rPr>
                <w:rFonts w:cstheme="minorHAnsi"/>
                <w:sz w:val="20"/>
                <w:szCs w:val="20"/>
              </w:rPr>
            </w:pPr>
            <w:r w:rsidRPr="00876D8A">
              <w:rPr>
                <w:rFonts w:cs="Calibri"/>
                <w:bCs/>
                <w:sz w:val="20"/>
                <w:szCs w:val="20"/>
              </w:rPr>
              <w:t>By 2020, biodiversity values and ecosystem services are communicated and integrated into national and local development and poverty reduction strategies and plans</w:t>
            </w:r>
          </w:p>
        </w:tc>
        <w:tc>
          <w:tcPr>
            <w:tcW w:w="795" w:type="pct"/>
            <w:vMerge w:val="restart"/>
          </w:tcPr>
          <w:p w:rsidR="00B92AE2" w:rsidRPr="00876D8A" w:rsidRDefault="00B92AE2" w:rsidP="00C578E9">
            <w:pPr>
              <w:pStyle w:val="ListParagraph"/>
              <w:numPr>
                <w:ilvl w:val="0"/>
                <w:numId w:val="57"/>
              </w:numPr>
              <w:tabs>
                <w:tab w:val="right" w:pos="243"/>
                <w:tab w:val="left" w:pos="383"/>
              </w:tabs>
              <w:ind w:left="332" w:hanging="270"/>
              <w:rPr>
                <w:sz w:val="20"/>
                <w:szCs w:val="20"/>
              </w:rPr>
            </w:pPr>
            <w:r w:rsidRPr="00876D8A">
              <w:rPr>
                <w:sz w:val="20"/>
                <w:szCs w:val="20"/>
              </w:rPr>
              <w:t>Strategies integrating biodiversity values and ecosystem services</w:t>
            </w:r>
          </w:p>
        </w:tc>
        <w:tc>
          <w:tcPr>
            <w:tcW w:w="1179"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Review studies on valuation of biodiversity and ecosystem services</w:t>
            </w:r>
          </w:p>
        </w:tc>
        <w:tc>
          <w:tcPr>
            <w:tcW w:w="312" w:type="pct"/>
          </w:tcPr>
          <w:p w:rsidR="00B92AE2" w:rsidRPr="00876D8A" w:rsidRDefault="00B92AE2" w:rsidP="007D0FD3">
            <w:pPr>
              <w:jc w:val="center"/>
              <w:rPr>
                <w:sz w:val="20"/>
                <w:szCs w:val="20"/>
              </w:rPr>
            </w:pPr>
            <w:r w:rsidRPr="00876D8A">
              <w:rPr>
                <w:sz w:val="20"/>
                <w:szCs w:val="20"/>
              </w:rPr>
              <w:t>EBI</w:t>
            </w:r>
          </w:p>
        </w:tc>
        <w:tc>
          <w:tcPr>
            <w:tcW w:w="1009" w:type="pct"/>
          </w:tcPr>
          <w:p w:rsidR="00B92AE2" w:rsidRPr="00876D8A" w:rsidRDefault="00B92AE2" w:rsidP="007D0FD3">
            <w:pPr>
              <w:rPr>
                <w:sz w:val="20"/>
                <w:szCs w:val="20"/>
              </w:rPr>
            </w:pPr>
            <w:r w:rsidRPr="00876D8A">
              <w:rPr>
                <w:sz w:val="20"/>
                <w:szCs w:val="20"/>
              </w:rPr>
              <w:t>MoA, MoEF, EWCA, HLIs, EIPO</w:t>
            </w:r>
          </w:p>
        </w:tc>
        <w:tc>
          <w:tcPr>
            <w:tcW w:w="789" w:type="pct"/>
          </w:tcPr>
          <w:p w:rsidR="00B92AE2" w:rsidRPr="00876D8A" w:rsidRDefault="00B92AE2" w:rsidP="007D0FD3">
            <w:pPr>
              <w:pStyle w:val="ListParagraph"/>
              <w:ind w:left="360"/>
              <w:jc w:val="center"/>
              <w:rPr>
                <w:sz w:val="20"/>
                <w:szCs w:val="20"/>
              </w:rPr>
            </w:pPr>
            <w:r w:rsidRPr="00876D8A">
              <w:rPr>
                <w:sz w:val="20"/>
                <w:szCs w:val="20"/>
              </w:rPr>
              <w:t>2015</w:t>
            </w:r>
          </w:p>
        </w:tc>
      </w:tr>
      <w:tr w:rsidR="00B92AE2" w:rsidRPr="00876D8A" w:rsidTr="00F0781D">
        <w:trPr>
          <w:trHeight w:val="530"/>
        </w:trPr>
        <w:tc>
          <w:tcPr>
            <w:tcW w:w="915"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95" w:type="pct"/>
            <w:vMerge/>
          </w:tcPr>
          <w:p w:rsidR="00B92AE2" w:rsidRPr="00876D8A" w:rsidRDefault="00B92AE2" w:rsidP="007D0FD3">
            <w:pPr>
              <w:pStyle w:val="ListParagraph"/>
              <w:tabs>
                <w:tab w:val="right" w:pos="243"/>
                <w:tab w:val="left" w:pos="383"/>
              </w:tabs>
              <w:ind w:left="333"/>
              <w:rPr>
                <w:sz w:val="20"/>
                <w:szCs w:val="20"/>
              </w:rPr>
            </w:pPr>
          </w:p>
        </w:tc>
        <w:tc>
          <w:tcPr>
            <w:tcW w:w="1179"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Communicate and integrate values of biodiversity and ecosystem services into local and national development and poverty reduction strategies and plans</w:t>
            </w:r>
          </w:p>
        </w:tc>
        <w:tc>
          <w:tcPr>
            <w:tcW w:w="312" w:type="pct"/>
          </w:tcPr>
          <w:p w:rsidR="00B92AE2" w:rsidRPr="00876D8A" w:rsidRDefault="00A23B47" w:rsidP="007D0FD3">
            <w:pPr>
              <w:jc w:val="center"/>
              <w:rPr>
                <w:sz w:val="20"/>
                <w:szCs w:val="20"/>
                <w:highlight w:val="yellow"/>
              </w:rPr>
            </w:pPr>
            <w:r>
              <w:rPr>
                <w:sz w:val="20"/>
                <w:szCs w:val="20"/>
                <w:highlight w:val="yellow"/>
              </w:rPr>
              <w:t>NPC</w:t>
            </w:r>
          </w:p>
        </w:tc>
        <w:tc>
          <w:tcPr>
            <w:tcW w:w="1009" w:type="pct"/>
          </w:tcPr>
          <w:p w:rsidR="00B92AE2" w:rsidRPr="00876D8A" w:rsidRDefault="00B92AE2" w:rsidP="00F0781D">
            <w:pPr>
              <w:rPr>
                <w:sz w:val="20"/>
                <w:szCs w:val="20"/>
              </w:rPr>
            </w:pPr>
            <w:r w:rsidRPr="00876D8A">
              <w:rPr>
                <w:sz w:val="20"/>
                <w:szCs w:val="20"/>
              </w:rPr>
              <w:t xml:space="preserve">MoA, HoPR, MoEF, </w:t>
            </w:r>
            <w:r w:rsidR="00A23B47">
              <w:rPr>
                <w:sz w:val="20"/>
                <w:szCs w:val="20"/>
              </w:rPr>
              <w:t>EBI</w:t>
            </w:r>
            <w:r w:rsidR="00304A62" w:rsidRPr="00876D8A">
              <w:rPr>
                <w:sz w:val="20"/>
                <w:szCs w:val="20"/>
              </w:rPr>
              <w:t>, EWCA</w:t>
            </w:r>
          </w:p>
        </w:tc>
        <w:tc>
          <w:tcPr>
            <w:tcW w:w="789" w:type="pct"/>
          </w:tcPr>
          <w:p w:rsidR="00B92AE2" w:rsidRPr="00876D8A" w:rsidRDefault="00B92AE2" w:rsidP="007D0FD3">
            <w:pPr>
              <w:jc w:val="center"/>
              <w:rPr>
                <w:sz w:val="20"/>
                <w:szCs w:val="20"/>
              </w:rPr>
            </w:pPr>
            <w:r w:rsidRPr="00876D8A">
              <w:rPr>
                <w:sz w:val="20"/>
                <w:szCs w:val="20"/>
              </w:rPr>
              <w:t>2016-2020</w:t>
            </w:r>
          </w:p>
        </w:tc>
      </w:tr>
    </w:tbl>
    <w:p w:rsidR="00B92AE2" w:rsidRPr="00876D8A" w:rsidRDefault="00B92AE2" w:rsidP="00B92AE2">
      <w:pPr>
        <w:rPr>
          <w:sz w:val="20"/>
          <w:szCs w:val="20"/>
        </w:rPr>
      </w:pPr>
      <w:r w:rsidRPr="00876D8A">
        <w:rPr>
          <w:sz w:val="20"/>
          <w:szCs w:val="20"/>
        </w:rPr>
        <w:br w:type="page"/>
      </w:r>
    </w:p>
    <w:p w:rsidR="00F17AFC" w:rsidRPr="00876D8A" w:rsidRDefault="00F17AFC" w:rsidP="00F17AFC">
      <w:pPr>
        <w:spacing w:after="0" w:line="240" w:lineRule="auto"/>
        <w:ind w:left="-720"/>
        <w:rPr>
          <w:b/>
          <w:color w:val="7030A0"/>
          <w:sz w:val="20"/>
          <w:szCs w:val="20"/>
        </w:rPr>
      </w:pPr>
      <w:r w:rsidRPr="00876D8A">
        <w:rPr>
          <w:b/>
          <w:color w:val="7030A0"/>
          <w:sz w:val="20"/>
          <w:szCs w:val="20"/>
        </w:rPr>
        <w:lastRenderedPageBreak/>
        <w:t>Table 1</w:t>
      </w:r>
      <w:r w:rsidR="00CB6844" w:rsidRPr="00876D8A">
        <w:rPr>
          <w:b/>
          <w:color w:val="7030A0"/>
          <w:sz w:val="20"/>
          <w:szCs w:val="20"/>
        </w:rPr>
        <w:t>1</w:t>
      </w:r>
      <w:r w:rsidRPr="00876D8A">
        <w:rPr>
          <w:b/>
          <w:color w:val="7030A0"/>
          <w:sz w:val="20"/>
          <w:szCs w:val="20"/>
        </w:rPr>
        <w:t xml:space="preserve">.Strategic goals, targets, </w:t>
      </w:r>
      <w:proofErr w:type="gramStart"/>
      <w:r w:rsidRPr="00876D8A">
        <w:rPr>
          <w:b/>
          <w:color w:val="7030A0"/>
          <w:sz w:val="20"/>
          <w:szCs w:val="20"/>
        </w:rPr>
        <w:t>actions, …</w:t>
      </w:r>
      <w:proofErr w:type="gramEnd"/>
    </w:p>
    <w:p w:rsidR="00F17AFC" w:rsidRPr="00876D8A" w:rsidRDefault="00F17AFC" w:rsidP="00F17AFC">
      <w:pPr>
        <w:spacing w:after="0"/>
        <w:rPr>
          <w:b/>
          <w:color w:val="7030A0"/>
          <w:sz w:val="20"/>
          <w:szCs w:val="20"/>
        </w:rPr>
      </w:pPr>
    </w:p>
    <w:tbl>
      <w:tblPr>
        <w:tblStyle w:val="TableGrid"/>
        <w:tblW w:w="5894" w:type="pct"/>
        <w:tblInd w:w="-612" w:type="dxa"/>
        <w:tblLayout w:type="fixed"/>
        <w:tblLook w:val="04A0"/>
      </w:tblPr>
      <w:tblGrid>
        <w:gridCol w:w="1708"/>
        <w:gridCol w:w="1532"/>
        <w:gridCol w:w="2092"/>
        <w:gridCol w:w="881"/>
        <w:gridCol w:w="2608"/>
        <w:gridCol w:w="1618"/>
      </w:tblGrid>
      <w:tr w:rsidR="00CC6278" w:rsidRPr="00876D8A" w:rsidTr="00CC6278">
        <w:trPr>
          <w:trHeight w:val="278"/>
        </w:trPr>
        <w:tc>
          <w:tcPr>
            <w:tcW w:w="818"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734" w:type="pct"/>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1002" w:type="pct"/>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671" w:type="pct"/>
            <w:gridSpan w:val="2"/>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775"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876D8A" w:rsidRPr="00876D8A" w:rsidTr="00CC6278">
        <w:trPr>
          <w:trHeight w:val="179"/>
        </w:trPr>
        <w:tc>
          <w:tcPr>
            <w:tcW w:w="818" w:type="pct"/>
            <w:vMerge/>
            <w:shd w:val="pct12" w:color="auto" w:fill="auto"/>
          </w:tcPr>
          <w:p w:rsidR="00B92AE2" w:rsidRPr="00876D8A" w:rsidRDefault="00B92AE2" w:rsidP="007D0FD3">
            <w:pPr>
              <w:jc w:val="center"/>
              <w:rPr>
                <w:b/>
                <w:sz w:val="20"/>
                <w:szCs w:val="20"/>
              </w:rPr>
            </w:pPr>
          </w:p>
        </w:tc>
        <w:tc>
          <w:tcPr>
            <w:tcW w:w="734" w:type="pct"/>
            <w:vMerge/>
            <w:shd w:val="pct12" w:color="auto" w:fill="auto"/>
          </w:tcPr>
          <w:p w:rsidR="00B92AE2" w:rsidRPr="00876D8A" w:rsidRDefault="00B92AE2" w:rsidP="007D0FD3">
            <w:pPr>
              <w:jc w:val="center"/>
              <w:rPr>
                <w:b/>
                <w:sz w:val="20"/>
                <w:szCs w:val="20"/>
              </w:rPr>
            </w:pPr>
          </w:p>
        </w:tc>
        <w:tc>
          <w:tcPr>
            <w:tcW w:w="1002" w:type="pct"/>
            <w:vMerge/>
            <w:shd w:val="pct12" w:color="auto" w:fill="auto"/>
          </w:tcPr>
          <w:p w:rsidR="00B92AE2" w:rsidRPr="00876D8A" w:rsidRDefault="00B92AE2" w:rsidP="007D0FD3">
            <w:pPr>
              <w:jc w:val="center"/>
              <w:rPr>
                <w:b/>
                <w:sz w:val="20"/>
                <w:szCs w:val="20"/>
              </w:rPr>
            </w:pPr>
          </w:p>
        </w:tc>
        <w:tc>
          <w:tcPr>
            <w:tcW w:w="422" w:type="pct"/>
            <w:shd w:val="pct12" w:color="auto" w:fill="auto"/>
          </w:tcPr>
          <w:p w:rsidR="00B92AE2" w:rsidRPr="00876D8A" w:rsidRDefault="00B92AE2" w:rsidP="007D0FD3">
            <w:pPr>
              <w:jc w:val="center"/>
              <w:rPr>
                <w:b/>
                <w:sz w:val="20"/>
                <w:szCs w:val="20"/>
              </w:rPr>
            </w:pPr>
            <w:r w:rsidRPr="00876D8A">
              <w:rPr>
                <w:b/>
                <w:sz w:val="20"/>
                <w:szCs w:val="20"/>
              </w:rPr>
              <w:t>Lead</w:t>
            </w:r>
          </w:p>
        </w:tc>
        <w:tc>
          <w:tcPr>
            <w:tcW w:w="1249" w:type="pct"/>
            <w:shd w:val="pct12" w:color="auto" w:fill="auto"/>
          </w:tcPr>
          <w:p w:rsidR="00B92AE2" w:rsidRPr="00876D8A" w:rsidRDefault="00B92AE2" w:rsidP="007D0FD3">
            <w:pPr>
              <w:jc w:val="center"/>
              <w:rPr>
                <w:b/>
                <w:sz w:val="20"/>
                <w:szCs w:val="20"/>
              </w:rPr>
            </w:pPr>
            <w:r w:rsidRPr="00876D8A">
              <w:rPr>
                <w:b/>
                <w:sz w:val="20"/>
                <w:szCs w:val="20"/>
              </w:rPr>
              <w:t>Collaborators</w:t>
            </w:r>
          </w:p>
        </w:tc>
        <w:tc>
          <w:tcPr>
            <w:tcW w:w="775" w:type="pct"/>
            <w:vMerge/>
            <w:shd w:val="pct12" w:color="auto" w:fill="auto"/>
          </w:tcPr>
          <w:p w:rsidR="00B92AE2" w:rsidRPr="00876D8A" w:rsidRDefault="00B92AE2" w:rsidP="007D0FD3">
            <w:pPr>
              <w:jc w:val="center"/>
              <w:rPr>
                <w:b/>
                <w:sz w:val="20"/>
                <w:szCs w:val="20"/>
              </w:rPr>
            </w:pPr>
          </w:p>
        </w:tc>
      </w:tr>
      <w:tr w:rsidR="00B92AE2" w:rsidRPr="00876D8A" w:rsidTr="00CC6278">
        <w:trPr>
          <w:trHeight w:val="204"/>
        </w:trPr>
        <w:tc>
          <w:tcPr>
            <w:tcW w:w="5000" w:type="pct"/>
            <w:gridSpan w:val="6"/>
          </w:tcPr>
          <w:p w:rsidR="00B92AE2" w:rsidRPr="00876D8A" w:rsidRDefault="009F5A7D" w:rsidP="007D0FD3">
            <w:pPr>
              <w:rPr>
                <w:b/>
                <w:color w:val="7030A0"/>
                <w:sz w:val="20"/>
                <w:szCs w:val="20"/>
              </w:rPr>
            </w:pPr>
            <w:hyperlink r:id="rId16" w:anchor="GoalB" w:history="1">
              <w:r w:rsidR="00B92AE2" w:rsidRPr="00876D8A">
                <w:rPr>
                  <w:rFonts w:eastAsia="Times New Roman" w:cs="Times New Roman"/>
                  <w:b/>
                  <w:color w:val="7030A0"/>
                  <w:sz w:val="20"/>
                  <w:szCs w:val="20"/>
                </w:rPr>
                <w:t>Strategic Goal B</w:t>
              </w:r>
            </w:hyperlink>
            <w:r w:rsidR="00B92AE2" w:rsidRPr="00876D8A">
              <w:rPr>
                <w:rFonts w:eastAsia="Times New Roman" w:cs="Times New Roman"/>
                <w:b/>
                <w:color w:val="7030A0"/>
                <w:sz w:val="20"/>
                <w:szCs w:val="20"/>
              </w:rPr>
              <w:t>: Reduce the direct pressures on biodiversity and promote sustainable use</w:t>
            </w:r>
          </w:p>
        </w:tc>
      </w:tr>
      <w:tr w:rsidR="00876D8A" w:rsidRPr="00876D8A" w:rsidTr="00CC6278">
        <w:trPr>
          <w:trHeight w:val="647"/>
        </w:trPr>
        <w:tc>
          <w:tcPr>
            <w:tcW w:w="818" w:type="pct"/>
            <w:vMerge w:val="restart"/>
          </w:tcPr>
          <w:p w:rsidR="00B92AE2" w:rsidRPr="00876D8A" w:rsidRDefault="00B92AE2" w:rsidP="00C578E9">
            <w:pPr>
              <w:pStyle w:val="ListParagraph"/>
              <w:numPr>
                <w:ilvl w:val="0"/>
                <w:numId w:val="41"/>
              </w:numPr>
              <w:autoSpaceDE w:val="0"/>
              <w:autoSpaceDN w:val="0"/>
              <w:adjustRightInd w:val="0"/>
              <w:ind w:left="342" w:hanging="342"/>
              <w:rPr>
                <w:sz w:val="20"/>
                <w:szCs w:val="20"/>
              </w:rPr>
            </w:pPr>
            <w:r w:rsidRPr="00876D8A">
              <w:rPr>
                <w:rFonts w:cs="Calibri"/>
                <w:bCs/>
                <w:sz w:val="20"/>
                <w:szCs w:val="20"/>
              </w:rPr>
              <w:t>By 2020, habitat conversion from the existing of about 10% per year</w:t>
            </w:r>
            <w:r w:rsidR="00746E32">
              <w:rPr>
                <w:rFonts w:cs="Calibri"/>
                <w:bCs/>
                <w:sz w:val="20"/>
                <w:szCs w:val="20"/>
              </w:rPr>
              <w:t>,</w:t>
            </w:r>
            <w:r w:rsidRPr="00876D8A">
              <w:rPr>
                <w:rFonts w:cs="Calibri"/>
                <w:bCs/>
                <w:sz w:val="20"/>
                <w:szCs w:val="20"/>
              </w:rPr>
              <w:t xml:space="preserve"> through expansion </w:t>
            </w:r>
            <w:r w:rsidR="006C3CDD" w:rsidRPr="00876D8A">
              <w:rPr>
                <w:rFonts w:cs="Calibri"/>
                <w:bCs/>
                <w:sz w:val="20"/>
                <w:szCs w:val="20"/>
              </w:rPr>
              <w:t>for agricultural land</w:t>
            </w:r>
            <w:r w:rsidR="00746E32">
              <w:rPr>
                <w:rFonts w:cs="Calibri"/>
                <w:bCs/>
                <w:sz w:val="20"/>
                <w:szCs w:val="20"/>
              </w:rPr>
              <w:t>,</w:t>
            </w:r>
            <w:r w:rsidR="006C3CDD" w:rsidRPr="00876D8A">
              <w:rPr>
                <w:rFonts w:cs="Calibri"/>
                <w:bCs/>
                <w:sz w:val="20"/>
                <w:szCs w:val="20"/>
              </w:rPr>
              <w:t xml:space="preserve"> is halved</w:t>
            </w:r>
          </w:p>
        </w:tc>
        <w:tc>
          <w:tcPr>
            <w:tcW w:w="734" w:type="pct"/>
            <w:vMerge w:val="restart"/>
          </w:tcPr>
          <w:p w:rsidR="00B92AE2" w:rsidRPr="00876D8A" w:rsidRDefault="00B92AE2" w:rsidP="00C578E9">
            <w:pPr>
              <w:pStyle w:val="ListParagraph"/>
              <w:numPr>
                <w:ilvl w:val="0"/>
                <w:numId w:val="36"/>
              </w:numPr>
              <w:ind w:left="342" w:hanging="270"/>
              <w:rPr>
                <w:sz w:val="20"/>
                <w:szCs w:val="20"/>
              </w:rPr>
            </w:pPr>
            <w:r w:rsidRPr="00876D8A">
              <w:rPr>
                <w:sz w:val="20"/>
                <w:szCs w:val="20"/>
              </w:rPr>
              <w:t>Rate of annual convers</w:t>
            </w:r>
            <w:r w:rsidR="00EF2295" w:rsidRPr="00876D8A">
              <w:rPr>
                <w:sz w:val="20"/>
                <w:szCs w:val="20"/>
              </w:rPr>
              <w:t>ion of habitats into agricultural land</w:t>
            </w:r>
          </w:p>
        </w:tc>
        <w:tc>
          <w:tcPr>
            <w:tcW w:w="1002"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Create alternative jobs for local communities</w:t>
            </w:r>
          </w:p>
        </w:tc>
        <w:tc>
          <w:tcPr>
            <w:tcW w:w="422" w:type="pct"/>
          </w:tcPr>
          <w:p w:rsidR="00B92AE2" w:rsidRPr="00876D8A" w:rsidRDefault="00B92AE2" w:rsidP="007D0FD3">
            <w:pPr>
              <w:spacing w:line="276" w:lineRule="auto"/>
              <w:jc w:val="center"/>
              <w:rPr>
                <w:sz w:val="20"/>
                <w:szCs w:val="20"/>
              </w:rPr>
            </w:pPr>
            <w:r w:rsidRPr="00876D8A">
              <w:rPr>
                <w:sz w:val="20"/>
                <w:szCs w:val="20"/>
              </w:rPr>
              <w:t>MoI</w:t>
            </w:r>
          </w:p>
        </w:tc>
        <w:tc>
          <w:tcPr>
            <w:tcW w:w="1249" w:type="pct"/>
          </w:tcPr>
          <w:p w:rsidR="00B92AE2" w:rsidRPr="00876D8A" w:rsidRDefault="00B92AE2" w:rsidP="007D0FD3">
            <w:pPr>
              <w:spacing w:line="276" w:lineRule="auto"/>
              <w:rPr>
                <w:sz w:val="20"/>
                <w:szCs w:val="20"/>
              </w:rPr>
            </w:pPr>
            <w:r w:rsidRPr="00876D8A">
              <w:rPr>
                <w:sz w:val="20"/>
                <w:szCs w:val="20"/>
              </w:rPr>
              <w:t xml:space="preserve">MoA, MoCT, MoT, MoM, </w:t>
            </w:r>
            <w:r w:rsidR="007E654D" w:rsidRPr="00876D8A">
              <w:rPr>
                <w:sz w:val="20"/>
                <w:szCs w:val="20"/>
              </w:rPr>
              <w:t xml:space="preserve">national </w:t>
            </w:r>
            <w:r w:rsidRPr="00876D8A">
              <w:rPr>
                <w:sz w:val="20"/>
                <w:szCs w:val="20"/>
              </w:rPr>
              <w:t>regional governments</w:t>
            </w:r>
          </w:p>
        </w:tc>
        <w:tc>
          <w:tcPr>
            <w:tcW w:w="775" w:type="pct"/>
          </w:tcPr>
          <w:p w:rsidR="00B92AE2" w:rsidRPr="00876D8A" w:rsidRDefault="00B92AE2" w:rsidP="007D0FD3">
            <w:pPr>
              <w:jc w:val="center"/>
              <w:rPr>
                <w:sz w:val="20"/>
                <w:szCs w:val="20"/>
              </w:rPr>
            </w:pPr>
            <w:r w:rsidRPr="00876D8A">
              <w:rPr>
                <w:sz w:val="20"/>
                <w:szCs w:val="20"/>
              </w:rPr>
              <w:t>2015-2020</w:t>
            </w:r>
          </w:p>
        </w:tc>
      </w:tr>
      <w:tr w:rsidR="00876D8A" w:rsidRPr="00876D8A" w:rsidTr="00CC6278">
        <w:trPr>
          <w:trHeight w:val="242"/>
        </w:trPr>
        <w:tc>
          <w:tcPr>
            <w:tcW w:w="818"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34" w:type="pct"/>
            <w:vMerge/>
          </w:tcPr>
          <w:p w:rsidR="00B92AE2" w:rsidRPr="00876D8A" w:rsidRDefault="00B92AE2" w:rsidP="007D0FD3">
            <w:pPr>
              <w:pStyle w:val="ListParagraph"/>
              <w:tabs>
                <w:tab w:val="right" w:pos="243"/>
                <w:tab w:val="left" w:pos="383"/>
              </w:tabs>
              <w:ind w:left="333"/>
              <w:rPr>
                <w:sz w:val="20"/>
                <w:szCs w:val="20"/>
              </w:rPr>
            </w:pPr>
          </w:p>
        </w:tc>
        <w:tc>
          <w:tcPr>
            <w:tcW w:w="1002"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Increase alternative energy sources and use of energy efficient technologies</w:t>
            </w:r>
          </w:p>
        </w:tc>
        <w:tc>
          <w:tcPr>
            <w:tcW w:w="422" w:type="pct"/>
          </w:tcPr>
          <w:p w:rsidR="00B92AE2" w:rsidRPr="00876D8A" w:rsidRDefault="00B92AE2" w:rsidP="007D0FD3">
            <w:pPr>
              <w:jc w:val="center"/>
              <w:rPr>
                <w:sz w:val="20"/>
                <w:szCs w:val="20"/>
              </w:rPr>
            </w:pPr>
            <w:r w:rsidRPr="00876D8A">
              <w:rPr>
                <w:sz w:val="20"/>
                <w:szCs w:val="20"/>
              </w:rPr>
              <w:t>MoWIE</w:t>
            </w:r>
          </w:p>
        </w:tc>
        <w:tc>
          <w:tcPr>
            <w:tcW w:w="1249" w:type="pct"/>
          </w:tcPr>
          <w:p w:rsidR="00B92AE2" w:rsidRPr="00876D8A" w:rsidRDefault="00B92AE2" w:rsidP="007D0FD3">
            <w:pPr>
              <w:rPr>
                <w:sz w:val="20"/>
                <w:szCs w:val="20"/>
              </w:rPr>
            </w:pPr>
            <w:r w:rsidRPr="00876D8A">
              <w:rPr>
                <w:sz w:val="20"/>
                <w:szCs w:val="20"/>
              </w:rPr>
              <w:t>MoA, MoT, MoI, MoM, MoST, national regional governments, concerned NGOs</w:t>
            </w:r>
          </w:p>
        </w:tc>
        <w:tc>
          <w:tcPr>
            <w:tcW w:w="775" w:type="pct"/>
          </w:tcPr>
          <w:p w:rsidR="00B92AE2" w:rsidRPr="00876D8A" w:rsidRDefault="00B92AE2" w:rsidP="007D0FD3">
            <w:pPr>
              <w:jc w:val="center"/>
              <w:rPr>
                <w:sz w:val="20"/>
                <w:szCs w:val="20"/>
              </w:rPr>
            </w:pPr>
            <w:r w:rsidRPr="00876D8A">
              <w:rPr>
                <w:sz w:val="20"/>
                <w:szCs w:val="20"/>
              </w:rPr>
              <w:t>2015-2020</w:t>
            </w:r>
          </w:p>
        </w:tc>
      </w:tr>
      <w:tr w:rsidR="00876D8A" w:rsidRPr="00876D8A" w:rsidTr="00CC6278">
        <w:trPr>
          <w:trHeight w:val="602"/>
        </w:trPr>
        <w:tc>
          <w:tcPr>
            <w:tcW w:w="818"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34" w:type="pct"/>
            <w:vMerge/>
          </w:tcPr>
          <w:p w:rsidR="00B92AE2" w:rsidRPr="00876D8A" w:rsidRDefault="00B92AE2" w:rsidP="007D0FD3">
            <w:pPr>
              <w:pStyle w:val="ListParagraph"/>
              <w:tabs>
                <w:tab w:val="right" w:pos="243"/>
                <w:tab w:val="left" w:pos="383"/>
              </w:tabs>
              <w:ind w:left="333"/>
              <w:rPr>
                <w:sz w:val="20"/>
                <w:szCs w:val="20"/>
              </w:rPr>
            </w:pPr>
          </w:p>
        </w:tc>
        <w:tc>
          <w:tcPr>
            <w:tcW w:w="1002"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Adopt technologies and innovations for increase</w:t>
            </w:r>
            <w:r w:rsidR="007E654D" w:rsidRPr="00876D8A">
              <w:rPr>
                <w:sz w:val="20"/>
                <w:szCs w:val="20"/>
              </w:rPr>
              <w:t>d productivity of small</w:t>
            </w:r>
            <w:r w:rsidRPr="00876D8A">
              <w:rPr>
                <w:sz w:val="20"/>
                <w:szCs w:val="20"/>
              </w:rPr>
              <w:t xml:space="preserve">holder farmers and pastoralists </w:t>
            </w:r>
          </w:p>
        </w:tc>
        <w:tc>
          <w:tcPr>
            <w:tcW w:w="422" w:type="pct"/>
          </w:tcPr>
          <w:p w:rsidR="00B92AE2" w:rsidRPr="00876D8A" w:rsidRDefault="00B92AE2" w:rsidP="007D0FD3">
            <w:pPr>
              <w:pStyle w:val="ListParagraph"/>
              <w:ind w:left="-18"/>
              <w:jc w:val="center"/>
              <w:rPr>
                <w:sz w:val="20"/>
                <w:szCs w:val="20"/>
              </w:rPr>
            </w:pPr>
            <w:r w:rsidRPr="00876D8A">
              <w:rPr>
                <w:sz w:val="20"/>
                <w:szCs w:val="20"/>
              </w:rPr>
              <w:t>MoA</w:t>
            </w:r>
          </w:p>
        </w:tc>
        <w:tc>
          <w:tcPr>
            <w:tcW w:w="1249" w:type="pct"/>
          </w:tcPr>
          <w:p w:rsidR="00B92AE2" w:rsidRPr="00876D8A" w:rsidRDefault="00B92AE2" w:rsidP="00085A59">
            <w:pPr>
              <w:rPr>
                <w:sz w:val="20"/>
                <w:szCs w:val="20"/>
              </w:rPr>
            </w:pPr>
            <w:r w:rsidRPr="00876D8A">
              <w:rPr>
                <w:sz w:val="20"/>
                <w:szCs w:val="20"/>
              </w:rPr>
              <w:t>EIAR</w:t>
            </w:r>
            <w:r w:rsidR="004161F6">
              <w:rPr>
                <w:sz w:val="20"/>
                <w:szCs w:val="20"/>
              </w:rPr>
              <w:t xml:space="preserve">, </w:t>
            </w:r>
            <w:r w:rsidRPr="00876D8A">
              <w:rPr>
                <w:sz w:val="20"/>
                <w:szCs w:val="20"/>
              </w:rPr>
              <w:t>RARI</w:t>
            </w:r>
            <w:r w:rsidR="007E654D" w:rsidRPr="00876D8A">
              <w:rPr>
                <w:sz w:val="20"/>
                <w:szCs w:val="20"/>
              </w:rPr>
              <w:t>s</w:t>
            </w:r>
            <w:r w:rsidR="00085A59">
              <w:rPr>
                <w:sz w:val="20"/>
                <w:szCs w:val="20"/>
              </w:rPr>
              <w:t xml:space="preserve">, EBI, RBUs, MoST, </w:t>
            </w:r>
            <w:r w:rsidRPr="00876D8A">
              <w:rPr>
                <w:sz w:val="20"/>
                <w:szCs w:val="20"/>
              </w:rPr>
              <w:t>BoA/Pastoral/</w:t>
            </w:r>
            <w:r w:rsidR="00085A59">
              <w:rPr>
                <w:sz w:val="20"/>
                <w:szCs w:val="20"/>
              </w:rPr>
              <w:t xml:space="preserve"> </w:t>
            </w:r>
            <w:r w:rsidRPr="00876D8A">
              <w:rPr>
                <w:sz w:val="20"/>
                <w:szCs w:val="20"/>
              </w:rPr>
              <w:t>Agropastoral</w:t>
            </w:r>
            <w:r w:rsidR="00085A59">
              <w:rPr>
                <w:sz w:val="20"/>
                <w:szCs w:val="20"/>
              </w:rPr>
              <w:t xml:space="preserve"> B</w:t>
            </w:r>
            <w:r w:rsidR="007E654D" w:rsidRPr="00876D8A">
              <w:rPr>
                <w:sz w:val="20"/>
                <w:szCs w:val="20"/>
              </w:rPr>
              <w:t>ureaus</w:t>
            </w:r>
            <w:r w:rsidRPr="00876D8A">
              <w:rPr>
                <w:sz w:val="20"/>
                <w:szCs w:val="20"/>
              </w:rPr>
              <w:t>, NAIC, HLIs dealing with agriculture, ATA</w:t>
            </w:r>
          </w:p>
        </w:tc>
        <w:tc>
          <w:tcPr>
            <w:tcW w:w="775" w:type="pct"/>
          </w:tcPr>
          <w:p w:rsidR="00B92AE2" w:rsidRPr="00876D8A" w:rsidRDefault="00B92AE2" w:rsidP="007D0FD3">
            <w:pPr>
              <w:jc w:val="center"/>
              <w:rPr>
                <w:sz w:val="20"/>
                <w:szCs w:val="20"/>
              </w:rPr>
            </w:pPr>
            <w:r w:rsidRPr="00876D8A">
              <w:rPr>
                <w:sz w:val="20"/>
                <w:szCs w:val="20"/>
              </w:rPr>
              <w:t>2015-2020</w:t>
            </w:r>
          </w:p>
        </w:tc>
      </w:tr>
      <w:tr w:rsidR="00876D8A" w:rsidRPr="00876D8A" w:rsidTr="00CC6278">
        <w:trPr>
          <w:trHeight w:val="726"/>
        </w:trPr>
        <w:tc>
          <w:tcPr>
            <w:tcW w:w="818" w:type="pct"/>
            <w:vMerge w:val="restart"/>
          </w:tcPr>
          <w:p w:rsidR="00B92AE2" w:rsidRPr="00876D8A" w:rsidRDefault="00B92AE2" w:rsidP="00C578E9">
            <w:pPr>
              <w:pStyle w:val="ListParagraph"/>
              <w:numPr>
                <w:ilvl w:val="0"/>
                <w:numId w:val="41"/>
              </w:numPr>
              <w:autoSpaceDE w:val="0"/>
              <w:autoSpaceDN w:val="0"/>
              <w:adjustRightInd w:val="0"/>
              <w:ind w:left="342" w:hanging="342"/>
              <w:rPr>
                <w:rFonts w:eastAsia="Times New Roman" w:cstheme="minorHAnsi"/>
                <w:sz w:val="20"/>
                <w:szCs w:val="20"/>
              </w:rPr>
            </w:pPr>
            <w:r w:rsidRPr="00876D8A">
              <w:rPr>
                <w:rFonts w:cs="Calibri"/>
                <w:bCs/>
                <w:sz w:val="20"/>
                <w:szCs w:val="20"/>
              </w:rPr>
              <w:t>By 2020, over exploitation of biodiver</w:t>
            </w:r>
            <w:r w:rsidR="006C3CDD" w:rsidRPr="00876D8A">
              <w:rPr>
                <w:rFonts w:cs="Calibri"/>
                <w:bCs/>
                <w:sz w:val="20"/>
                <w:szCs w:val="20"/>
              </w:rPr>
              <w:t>sity and ecosystems are reduced</w:t>
            </w:r>
          </w:p>
        </w:tc>
        <w:tc>
          <w:tcPr>
            <w:tcW w:w="734" w:type="pct"/>
            <w:vMerge w:val="restart"/>
          </w:tcPr>
          <w:p w:rsidR="00B92AE2" w:rsidRPr="00876D8A" w:rsidRDefault="00B92AE2" w:rsidP="00C578E9">
            <w:pPr>
              <w:pStyle w:val="ListParagraph"/>
              <w:numPr>
                <w:ilvl w:val="0"/>
                <w:numId w:val="37"/>
              </w:numPr>
              <w:ind w:left="342" w:hanging="270"/>
              <w:rPr>
                <w:sz w:val="20"/>
                <w:szCs w:val="20"/>
              </w:rPr>
            </w:pPr>
            <w:r w:rsidRPr="00876D8A">
              <w:rPr>
                <w:sz w:val="20"/>
                <w:szCs w:val="20"/>
              </w:rPr>
              <w:t>Number of ecosystems and species/breeds managed sustainably</w:t>
            </w:r>
          </w:p>
          <w:p w:rsidR="00B92AE2" w:rsidRPr="00876D8A" w:rsidRDefault="00B92AE2" w:rsidP="00C578E9">
            <w:pPr>
              <w:pStyle w:val="ListParagraph"/>
              <w:numPr>
                <w:ilvl w:val="0"/>
                <w:numId w:val="37"/>
              </w:numPr>
              <w:ind w:left="342" w:hanging="270"/>
              <w:rPr>
                <w:sz w:val="20"/>
                <w:szCs w:val="20"/>
              </w:rPr>
            </w:pPr>
            <w:r w:rsidRPr="00876D8A">
              <w:rPr>
                <w:sz w:val="20"/>
                <w:szCs w:val="20"/>
              </w:rPr>
              <w:t xml:space="preserve">Number of ecosystems restored </w:t>
            </w:r>
          </w:p>
        </w:tc>
        <w:tc>
          <w:tcPr>
            <w:tcW w:w="1002"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 xml:space="preserve">Develop and implement regulations and guidelines to control open access to </w:t>
            </w:r>
            <w:r w:rsidR="004508AD" w:rsidRPr="00876D8A">
              <w:rPr>
                <w:sz w:val="20"/>
                <w:szCs w:val="20"/>
              </w:rPr>
              <w:t>grazing lands</w:t>
            </w:r>
            <w:r w:rsidRPr="00876D8A">
              <w:rPr>
                <w:sz w:val="20"/>
                <w:szCs w:val="20"/>
              </w:rPr>
              <w:t>, aquatic ecosystems, wetlands and other communal lands</w:t>
            </w:r>
          </w:p>
        </w:tc>
        <w:tc>
          <w:tcPr>
            <w:tcW w:w="422" w:type="pct"/>
          </w:tcPr>
          <w:p w:rsidR="00B92AE2" w:rsidRPr="00876D8A" w:rsidRDefault="00B92AE2" w:rsidP="007D0FD3">
            <w:pPr>
              <w:jc w:val="center"/>
              <w:rPr>
                <w:sz w:val="20"/>
                <w:szCs w:val="20"/>
              </w:rPr>
            </w:pPr>
            <w:r w:rsidRPr="00876D8A">
              <w:rPr>
                <w:sz w:val="20"/>
                <w:szCs w:val="20"/>
              </w:rPr>
              <w:t>MoEF</w:t>
            </w:r>
          </w:p>
          <w:p w:rsidR="00B92AE2" w:rsidRPr="00876D8A" w:rsidRDefault="00B92AE2" w:rsidP="007D0FD3">
            <w:pPr>
              <w:jc w:val="center"/>
              <w:rPr>
                <w:sz w:val="20"/>
                <w:szCs w:val="20"/>
              </w:rPr>
            </w:pPr>
          </w:p>
        </w:tc>
        <w:tc>
          <w:tcPr>
            <w:tcW w:w="1249" w:type="pct"/>
          </w:tcPr>
          <w:p w:rsidR="00B92AE2" w:rsidRPr="00876D8A" w:rsidRDefault="00B92AE2" w:rsidP="00085A59">
            <w:pPr>
              <w:rPr>
                <w:sz w:val="20"/>
                <w:szCs w:val="20"/>
              </w:rPr>
            </w:pPr>
            <w:r w:rsidRPr="00876D8A">
              <w:rPr>
                <w:sz w:val="20"/>
                <w:szCs w:val="20"/>
              </w:rPr>
              <w:t>EBI, MoEF, EBF, MoW</w:t>
            </w:r>
            <w:r w:rsidR="00206C91" w:rsidRPr="00876D8A">
              <w:rPr>
                <w:sz w:val="20"/>
                <w:szCs w:val="20"/>
              </w:rPr>
              <w:t>I</w:t>
            </w:r>
            <w:r w:rsidRPr="00876D8A">
              <w:rPr>
                <w:sz w:val="20"/>
                <w:szCs w:val="20"/>
              </w:rPr>
              <w:t xml:space="preserve">E, HoPR, concerned </w:t>
            </w:r>
            <w:r w:rsidR="004508AD" w:rsidRPr="00876D8A">
              <w:rPr>
                <w:sz w:val="20"/>
                <w:szCs w:val="20"/>
              </w:rPr>
              <w:t>NGOs, RBUs</w:t>
            </w:r>
            <w:r w:rsidRPr="00876D8A">
              <w:rPr>
                <w:sz w:val="20"/>
                <w:szCs w:val="20"/>
              </w:rPr>
              <w:t>, BoA/Pastoral/</w:t>
            </w:r>
            <w:r w:rsidR="00085A59">
              <w:rPr>
                <w:sz w:val="20"/>
                <w:szCs w:val="20"/>
              </w:rPr>
              <w:t xml:space="preserve"> </w:t>
            </w:r>
            <w:r w:rsidRPr="00876D8A">
              <w:rPr>
                <w:sz w:val="20"/>
                <w:szCs w:val="20"/>
              </w:rPr>
              <w:t xml:space="preserve">Agropastoral </w:t>
            </w:r>
            <w:r w:rsidR="007E654D" w:rsidRPr="00876D8A">
              <w:rPr>
                <w:sz w:val="20"/>
                <w:szCs w:val="20"/>
              </w:rPr>
              <w:t>bureaus</w:t>
            </w:r>
            <w:r w:rsidR="004161F6">
              <w:rPr>
                <w:sz w:val="20"/>
                <w:szCs w:val="20"/>
              </w:rPr>
              <w:t>,</w:t>
            </w:r>
            <w:r w:rsidRPr="00876D8A">
              <w:rPr>
                <w:sz w:val="20"/>
                <w:szCs w:val="20"/>
              </w:rPr>
              <w:t xml:space="preserve"> BoEF, Forest Enterprises, </w:t>
            </w:r>
            <w:r w:rsidR="004508AD" w:rsidRPr="00876D8A">
              <w:rPr>
                <w:sz w:val="20"/>
                <w:szCs w:val="20"/>
              </w:rPr>
              <w:t xml:space="preserve">Oromia </w:t>
            </w:r>
            <w:r w:rsidR="004508AD" w:rsidRPr="00876D8A">
              <w:rPr>
                <w:rFonts w:cs="Calibri"/>
                <w:sz w:val="20"/>
                <w:szCs w:val="20"/>
              </w:rPr>
              <w:t>Pastoral</w:t>
            </w:r>
            <w:r w:rsidRPr="00876D8A">
              <w:rPr>
                <w:rFonts w:cs="Calibri"/>
                <w:sz w:val="20"/>
                <w:szCs w:val="20"/>
              </w:rPr>
              <w:t xml:space="preserve"> Commission</w:t>
            </w:r>
          </w:p>
        </w:tc>
        <w:tc>
          <w:tcPr>
            <w:tcW w:w="775" w:type="pct"/>
          </w:tcPr>
          <w:p w:rsidR="00B92AE2" w:rsidRPr="00876D8A" w:rsidRDefault="00B92AE2" w:rsidP="007D0FD3">
            <w:pPr>
              <w:jc w:val="center"/>
              <w:rPr>
                <w:sz w:val="20"/>
                <w:szCs w:val="20"/>
              </w:rPr>
            </w:pPr>
            <w:r w:rsidRPr="00876D8A">
              <w:rPr>
                <w:sz w:val="20"/>
                <w:szCs w:val="20"/>
              </w:rPr>
              <w:t>2015-2017</w:t>
            </w:r>
          </w:p>
        </w:tc>
      </w:tr>
      <w:tr w:rsidR="00876D8A" w:rsidRPr="00876D8A" w:rsidTr="00CC6278">
        <w:trPr>
          <w:trHeight w:val="332"/>
        </w:trPr>
        <w:tc>
          <w:tcPr>
            <w:tcW w:w="818"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34" w:type="pct"/>
            <w:vMerge/>
          </w:tcPr>
          <w:p w:rsidR="00B92AE2" w:rsidRPr="00876D8A" w:rsidRDefault="00B92AE2" w:rsidP="007D0FD3">
            <w:pPr>
              <w:pStyle w:val="ListParagraph"/>
              <w:tabs>
                <w:tab w:val="right" w:pos="243"/>
                <w:tab w:val="left" w:pos="383"/>
              </w:tabs>
              <w:ind w:left="333"/>
              <w:rPr>
                <w:sz w:val="20"/>
                <w:szCs w:val="20"/>
              </w:rPr>
            </w:pPr>
          </w:p>
        </w:tc>
        <w:tc>
          <w:tcPr>
            <w:tcW w:w="1002"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Improve productivities of forage, grazing and rangelands</w:t>
            </w:r>
          </w:p>
        </w:tc>
        <w:tc>
          <w:tcPr>
            <w:tcW w:w="422" w:type="pct"/>
          </w:tcPr>
          <w:p w:rsidR="00B92AE2" w:rsidRPr="00876D8A" w:rsidRDefault="00B92AE2" w:rsidP="007D0FD3">
            <w:pPr>
              <w:jc w:val="center"/>
              <w:rPr>
                <w:sz w:val="20"/>
                <w:szCs w:val="20"/>
              </w:rPr>
            </w:pPr>
            <w:r w:rsidRPr="00876D8A">
              <w:rPr>
                <w:sz w:val="20"/>
                <w:szCs w:val="20"/>
              </w:rPr>
              <w:t>MoA</w:t>
            </w:r>
          </w:p>
        </w:tc>
        <w:tc>
          <w:tcPr>
            <w:tcW w:w="1249" w:type="pct"/>
          </w:tcPr>
          <w:p w:rsidR="00085A59" w:rsidRDefault="00B92AE2" w:rsidP="007D0FD3">
            <w:pPr>
              <w:rPr>
                <w:sz w:val="20"/>
                <w:szCs w:val="20"/>
              </w:rPr>
            </w:pPr>
            <w:r w:rsidRPr="00876D8A">
              <w:rPr>
                <w:sz w:val="20"/>
                <w:szCs w:val="20"/>
              </w:rPr>
              <w:t>EIAR, RARI, BoA/Pastoral/</w:t>
            </w:r>
          </w:p>
          <w:p w:rsidR="00B92AE2" w:rsidRPr="00876D8A" w:rsidRDefault="00B92AE2" w:rsidP="00085A59">
            <w:pPr>
              <w:rPr>
                <w:sz w:val="20"/>
                <w:szCs w:val="20"/>
              </w:rPr>
            </w:pPr>
            <w:r w:rsidRPr="00876D8A">
              <w:rPr>
                <w:sz w:val="20"/>
                <w:szCs w:val="20"/>
              </w:rPr>
              <w:t>Agro-pastoral</w:t>
            </w:r>
            <w:r w:rsidR="007E654D" w:rsidRPr="00876D8A">
              <w:rPr>
                <w:sz w:val="20"/>
                <w:szCs w:val="20"/>
              </w:rPr>
              <w:t xml:space="preserve"> </w:t>
            </w:r>
            <w:r w:rsidR="00085A59">
              <w:rPr>
                <w:sz w:val="20"/>
                <w:szCs w:val="20"/>
              </w:rPr>
              <w:t>B</w:t>
            </w:r>
            <w:r w:rsidR="007E654D" w:rsidRPr="00876D8A">
              <w:rPr>
                <w:sz w:val="20"/>
                <w:szCs w:val="20"/>
              </w:rPr>
              <w:t>ureaus</w:t>
            </w:r>
            <w:r w:rsidRPr="00876D8A">
              <w:rPr>
                <w:sz w:val="20"/>
                <w:szCs w:val="20"/>
              </w:rPr>
              <w:t>, HLIs</w:t>
            </w:r>
          </w:p>
        </w:tc>
        <w:tc>
          <w:tcPr>
            <w:tcW w:w="775" w:type="pct"/>
          </w:tcPr>
          <w:p w:rsidR="00B92AE2" w:rsidRPr="00876D8A" w:rsidRDefault="00B92AE2" w:rsidP="007D0FD3">
            <w:pPr>
              <w:jc w:val="center"/>
              <w:rPr>
                <w:sz w:val="20"/>
                <w:szCs w:val="20"/>
              </w:rPr>
            </w:pPr>
            <w:r w:rsidRPr="00876D8A">
              <w:rPr>
                <w:sz w:val="20"/>
                <w:szCs w:val="20"/>
              </w:rPr>
              <w:t>2015-2020</w:t>
            </w:r>
          </w:p>
        </w:tc>
      </w:tr>
      <w:tr w:rsidR="00876D8A" w:rsidRPr="00876D8A" w:rsidTr="00CC6278">
        <w:trPr>
          <w:trHeight w:val="527"/>
        </w:trPr>
        <w:tc>
          <w:tcPr>
            <w:tcW w:w="818"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34" w:type="pct"/>
            <w:vMerge/>
          </w:tcPr>
          <w:p w:rsidR="00B92AE2" w:rsidRPr="00876D8A" w:rsidRDefault="00B92AE2" w:rsidP="007D0FD3">
            <w:pPr>
              <w:pStyle w:val="ListParagraph"/>
              <w:tabs>
                <w:tab w:val="right" w:pos="243"/>
                <w:tab w:val="left" w:pos="383"/>
              </w:tabs>
              <w:ind w:left="333"/>
              <w:rPr>
                <w:rFonts w:ascii="Calibri" w:hAnsi="Calibri" w:cs="Calibri"/>
                <w:sz w:val="20"/>
                <w:szCs w:val="20"/>
              </w:rPr>
            </w:pPr>
          </w:p>
        </w:tc>
        <w:tc>
          <w:tcPr>
            <w:tcW w:w="1002"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rFonts w:ascii="Calibri" w:hAnsi="Calibri" w:cs="Calibri"/>
                <w:sz w:val="20"/>
                <w:szCs w:val="20"/>
              </w:rPr>
              <w:t>Ensure sustainable use of natural fish stock, applying ecosystem based management approaches, and expanding aquaculture</w:t>
            </w:r>
          </w:p>
        </w:tc>
        <w:tc>
          <w:tcPr>
            <w:tcW w:w="422" w:type="pct"/>
          </w:tcPr>
          <w:p w:rsidR="00B92AE2" w:rsidRPr="00876D8A" w:rsidRDefault="00B92AE2" w:rsidP="007D0FD3">
            <w:pPr>
              <w:jc w:val="center"/>
              <w:rPr>
                <w:rFonts w:ascii="Calibri" w:hAnsi="Calibri" w:cs="Calibri"/>
                <w:sz w:val="20"/>
                <w:szCs w:val="20"/>
              </w:rPr>
            </w:pPr>
            <w:r w:rsidRPr="00876D8A">
              <w:rPr>
                <w:rFonts w:ascii="Calibri" w:hAnsi="Calibri" w:cs="Calibri"/>
                <w:sz w:val="20"/>
                <w:szCs w:val="20"/>
              </w:rPr>
              <w:t>MoA</w:t>
            </w:r>
          </w:p>
        </w:tc>
        <w:tc>
          <w:tcPr>
            <w:tcW w:w="1249" w:type="pct"/>
          </w:tcPr>
          <w:p w:rsidR="00B92AE2" w:rsidRPr="00876D8A" w:rsidRDefault="00B92AE2" w:rsidP="007D0FD3">
            <w:pPr>
              <w:rPr>
                <w:rFonts w:ascii="Calibri" w:hAnsi="Calibri" w:cs="Calibri"/>
                <w:sz w:val="20"/>
                <w:szCs w:val="20"/>
              </w:rPr>
            </w:pPr>
            <w:r w:rsidRPr="00876D8A">
              <w:rPr>
                <w:rFonts w:ascii="Calibri" w:hAnsi="Calibri" w:cs="Calibri"/>
                <w:sz w:val="20"/>
                <w:szCs w:val="20"/>
              </w:rPr>
              <w:t xml:space="preserve">EBI, MoEF, RBUs, EWCA, EIAR, MoWIE, </w:t>
            </w:r>
            <w:r w:rsidRPr="00876D8A">
              <w:rPr>
                <w:sz w:val="20"/>
                <w:szCs w:val="20"/>
              </w:rPr>
              <w:t>BoA, BoEF, HLIs, RARI</w:t>
            </w:r>
          </w:p>
        </w:tc>
        <w:tc>
          <w:tcPr>
            <w:tcW w:w="775" w:type="pct"/>
          </w:tcPr>
          <w:p w:rsidR="00B92AE2" w:rsidRPr="00876D8A" w:rsidRDefault="00B92AE2" w:rsidP="007D0FD3">
            <w:pPr>
              <w:jc w:val="center"/>
              <w:rPr>
                <w:rFonts w:ascii="Calibri" w:hAnsi="Calibri" w:cs="Calibri"/>
                <w:sz w:val="20"/>
                <w:szCs w:val="20"/>
              </w:rPr>
            </w:pPr>
            <w:r w:rsidRPr="00876D8A">
              <w:rPr>
                <w:sz w:val="20"/>
                <w:szCs w:val="20"/>
              </w:rPr>
              <w:t>2015-2020</w:t>
            </w:r>
          </w:p>
        </w:tc>
      </w:tr>
      <w:tr w:rsidR="00876D8A" w:rsidRPr="00876D8A" w:rsidTr="00CC6278">
        <w:trPr>
          <w:trHeight w:val="527"/>
        </w:trPr>
        <w:tc>
          <w:tcPr>
            <w:tcW w:w="818" w:type="pct"/>
          </w:tcPr>
          <w:p w:rsidR="00B92AE2" w:rsidRPr="00876D8A" w:rsidRDefault="00B92AE2" w:rsidP="007D0FD3">
            <w:pPr>
              <w:pStyle w:val="ListParagraph"/>
              <w:autoSpaceDE w:val="0"/>
              <w:autoSpaceDN w:val="0"/>
              <w:adjustRightInd w:val="0"/>
              <w:ind w:left="342"/>
              <w:rPr>
                <w:rFonts w:cs="Calibri"/>
                <w:bCs/>
                <w:sz w:val="20"/>
                <w:szCs w:val="20"/>
              </w:rPr>
            </w:pPr>
          </w:p>
        </w:tc>
        <w:tc>
          <w:tcPr>
            <w:tcW w:w="734" w:type="pct"/>
          </w:tcPr>
          <w:p w:rsidR="00B92AE2" w:rsidRPr="00876D8A" w:rsidRDefault="00B92AE2" w:rsidP="007D0FD3">
            <w:pPr>
              <w:pStyle w:val="ListParagraph"/>
              <w:tabs>
                <w:tab w:val="right" w:pos="243"/>
                <w:tab w:val="left" w:pos="383"/>
              </w:tabs>
              <w:ind w:left="333"/>
              <w:rPr>
                <w:rFonts w:ascii="Calibri" w:hAnsi="Calibri" w:cs="Calibri"/>
                <w:sz w:val="20"/>
                <w:szCs w:val="20"/>
              </w:rPr>
            </w:pPr>
          </w:p>
        </w:tc>
        <w:tc>
          <w:tcPr>
            <w:tcW w:w="1002"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Promote afforestation and use of non-wood forest products</w:t>
            </w:r>
          </w:p>
        </w:tc>
        <w:tc>
          <w:tcPr>
            <w:tcW w:w="422" w:type="pct"/>
          </w:tcPr>
          <w:p w:rsidR="00B92AE2" w:rsidRPr="00876D8A" w:rsidRDefault="00B92AE2" w:rsidP="007D0FD3">
            <w:pPr>
              <w:jc w:val="center"/>
              <w:rPr>
                <w:sz w:val="20"/>
                <w:szCs w:val="20"/>
              </w:rPr>
            </w:pPr>
            <w:r w:rsidRPr="00876D8A">
              <w:rPr>
                <w:sz w:val="20"/>
                <w:szCs w:val="20"/>
              </w:rPr>
              <w:t>MoEF</w:t>
            </w:r>
          </w:p>
        </w:tc>
        <w:tc>
          <w:tcPr>
            <w:tcW w:w="1249" w:type="pct"/>
          </w:tcPr>
          <w:p w:rsidR="00B92AE2" w:rsidRPr="00876D8A" w:rsidRDefault="00B92AE2" w:rsidP="007D0FD3">
            <w:pPr>
              <w:rPr>
                <w:sz w:val="20"/>
                <w:szCs w:val="20"/>
              </w:rPr>
            </w:pPr>
            <w:r w:rsidRPr="00876D8A">
              <w:rPr>
                <w:sz w:val="20"/>
                <w:szCs w:val="20"/>
              </w:rPr>
              <w:t>MoA, EBF, concerned NGOs, BoA/Pastoral/Agropastoral</w:t>
            </w:r>
            <w:r w:rsidR="00085A59">
              <w:rPr>
                <w:sz w:val="20"/>
                <w:szCs w:val="20"/>
              </w:rPr>
              <w:t xml:space="preserve"> B</w:t>
            </w:r>
            <w:r w:rsidR="00BB19AC" w:rsidRPr="00876D8A">
              <w:rPr>
                <w:sz w:val="20"/>
                <w:szCs w:val="20"/>
              </w:rPr>
              <w:t>ureaus</w:t>
            </w:r>
            <w:r w:rsidRPr="00876D8A">
              <w:rPr>
                <w:sz w:val="20"/>
                <w:szCs w:val="20"/>
              </w:rPr>
              <w:t>, BoEF</w:t>
            </w:r>
            <w:r w:rsidR="004161F6">
              <w:rPr>
                <w:sz w:val="20"/>
                <w:szCs w:val="20"/>
              </w:rPr>
              <w:t>,</w:t>
            </w:r>
            <w:r w:rsidR="00085A59">
              <w:rPr>
                <w:sz w:val="20"/>
                <w:szCs w:val="20"/>
              </w:rPr>
              <w:t xml:space="preserve"> Forest E</w:t>
            </w:r>
            <w:r w:rsidRPr="00876D8A">
              <w:rPr>
                <w:sz w:val="20"/>
                <w:szCs w:val="20"/>
              </w:rPr>
              <w:t>nterprises</w:t>
            </w:r>
          </w:p>
        </w:tc>
        <w:tc>
          <w:tcPr>
            <w:tcW w:w="775" w:type="pct"/>
          </w:tcPr>
          <w:p w:rsidR="00B92AE2" w:rsidRPr="00876D8A" w:rsidRDefault="00B92AE2" w:rsidP="007D0FD3">
            <w:pPr>
              <w:jc w:val="center"/>
              <w:rPr>
                <w:sz w:val="20"/>
                <w:szCs w:val="20"/>
              </w:rPr>
            </w:pPr>
            <w:r w:rsidRPr="00876D8A">
              <w:rPr>
                <w:sz w:val="20"/>
                <w:szCs w:val="20"/>
              </w:rPr>
              <w:t>2015-2020</w:t>
            </w:r>
          </w:p>
        </w:tc>
      </w:tr>
    </w:tbl>
    <w:p w:rsidR="00F17AFC" w:rsidRPr="00876D8A" w:rsidRDefault="00F17AFC" w:rsidP="00F17AFC">
      <w:pPr>
        <w:spacing w:after="0" w:line="240" w:lineRule="auto"/>
        <w:ind w:left="-720"/>
        <w:rPr>
          <w:b/>
          <w:color w:val="7030A0"/>
          <w:sz w:val="20"/>
          <w:szCs w:val="20"/>
        </w:rPr>
      </w:pPr>
      <w:r w:rsidRPr="00876D8A">
        <w:rPr>
          <w:b/>
          <w:color w:val="7030A0"/>
          <w:sz w:val="20"/>
          <w:szCs w:val="20"/>
        </w:rPr>
        <w:lastRenderedPageBreak/>
        <w:t>Table 1</w:t>
      </w:r>
      <w:r w:rsidR="00CB6844" w:rsidRPr="00876D8A">
        <w:rPr>
          <w:b/>
          <w:color w:val="7030A0"/>
          <w:sz w:val="20"/>
          <w:szCs w:val="20"/>
        </w:rPr>
        <w:t>1</w:t>
      </w:r>
      <w:r w:rsidRPr="00876D8A">
        <w:rPr>
          <w:b/>
          <w:color w:val="7030A0"/>
          <w:sz w:val="20"/>
          <w:szCs w:val="20"/>
        </w:rPr>
        <w:t xml:space="preserve">.Strategic goals, targets, </w:t>
      </w:r>
      <w:proofErr w:type="gramStart"/>
      <w:r w:rsidRPr="00876D8A">
        <w:rPr>
          <w:b/>
          <w:color w:val="7030A0"/>
          <w:sz w:val="20"/>
          <w:szCs w:val="20"/>
        </w:rPr>
        <w:t>actions, …</w:t>
      </w:r>
      <w:proofErr w:type="gramEnd"/>
    </w:p>
    <w:p w:rsidR="00B92AE2" w:rsidRPr="00876D8A" w:rsidRDefault="00B92AE2" w:rsidP="00B92AE2">
      <w:pPr>
        <w:spacing w:after="0"/>
        <w:rPr>
          <w:sz w:val="20"/>
          <w:szCs w:val="20"/>
        </w:rPr>
      </w:pPr>
    </w:p>
    <w:tbl>
      <w:tblPr>
        <w:tblStyle w:val="TableGrid"/>
        <w:tblW w:w="5894" w:type="pct"/>
        <w:tblInd w:w="-612" w:type="dxa"/>
        <w:tblLayout w:type="fixed"/>
        <w:tblLook w:val="04A0"/>
      </w:tblPr>
      <w:tblGrid>
        <w:gridCol w:w="1800"/>
        <w:gridCol w:w="1530"/>
        <w:gridCol w:w="90"/>
        <w:gridCol w:w="2071"/>
        <w:gridCol w:w="906"/>
        <w:gridCol w:w="2322"/>
        <w:gridCol w:w="100"/>
        <w:gridCol w:w="1620"/>
      </w:tblGrid>
      <w:tr w:rsidR="00833336" w:rsidRPr="00876D8A" w:rsidTr="004161F6">
        <w:trPr>
          <w:trHeight w:val="278"/>
        </w:trPr>
        <w:tc>
          <w:tcPr>
            <w:tcW w:w="862"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776" w:type="pct"/>
            <w:gridSpan w:val="2"/>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991" w:type="pct"/>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594" w:type="pct"/>
            <w:gridSpan w:val="3"/>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776"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833336" w:rsidRPr="00876D8A" w:rsidTr="004161F6">
        <w:trPr>
          <w:trHeight w:val="242"/>
        </w:trPr>
        <w:tc>
          <w:tcPr>
            <w:tcW w:w="862" w:type="pct"/>
            <w:vMerge/>
            <w:shd w:val="pct12" w:color="auto" w:fill="auto"/>
          </w:tcPr>
          <w:p w:rsidR="00B92AE2" w:rsidRPr="00876D8A" w:rsidRDefault="00B92AE2" w:rsidP="007D0FD3">
            <w:pPr>
              <w:jc w:val="center"/>
              <w:rPr>
                <w:b/>
                <w:sz w:val="20"/>
                <w:szCs w:val="20"/>
              </w:rPr>
            </w:pPr>
          </w:p>
        </w:tc>
        <w:tc>
          <w:tcPr>
            <w:tcW w:w="776" w:type="pct"/>
            <w:gridSpan w:val="2"/>
            <w:vMerge/>
            <w:shd w:val="pct12" w:color="auto" w:fill="auto"/>
          </w:tcPr>
          <w:p w:rsidR="00B92AE2" w:rsidRPr="00876D8A" w:rsidRDefault="00B92AE2" w:rsidP="007D0FD3">
            <w:pPr>
              <w:jc w:val="center"/>
              <w:rPr>
                <w:b/>
                <w:sz w:val="20"/>
                <w:szCs w:val="20"/>
              </w:rPr>
            </w:pPr>
          </w:p>
        </w:tc>
        <w:tc>
          <w:tcPr>
            <w:tcW w:w="991" w:type="pct"/>
            <w:vMerge/>
            <w:shd w:val="pct12" w:color="auto" w:fill="auto"/>
          </w:tcPr>
          <w:p w:rsidR="00B92AE2" w:rsidRPr="00876D8A" w:rsidRDefault="00B92AE2" w:rsidP="007D0FD3">
            <w:pPr>
              <w:jc w:val="center"/>
              <w:rPr>
                <w:b/>
                <w:sz w:val="20"/>
                <w:szCs w:val="20"/>
              </w:rPr>
            </w:pPr>
          </w:p>
        </w:tc>
        <w:tc>
          <w:tcPr>
            <w:tcW w:w="434" w:type="pct"/>
            <w:shd w:val="pct12" w:color="auto" w:fill="auto"/>
          </w:tcPr>
          <w:p w:rsidR="00B92AE2" w:rsidRPr="00876D8A" w:rsidRDefault="00B92AE2" w:rsidP="007D0FD3">
            <w:pPr>
              <w:jc w:val="center"/>
              <w:rPr>
                <w:b/>
                <w:sz w:val="20"/>
                <w:szCs w:val="20"/>
              </w:rPr>
            </w:pPr>
            <w:r w:rsidRPr="00876D8A">
              <w:rPr>
                <w:b/>
                <w:sz w:val="20"/>
                <w:szCs w:val="20"/>
              </w:rPr>
              <w:t>Lead</w:t>
            </w:r>
          </w:p>
        </w:tc>
        <w:tc>
          <w:tcPr>
            <w:tcW w:w="1159" w:type="pct"/>
            <w:gridSpan w:val="2"/>
            <w:shd w:val="pct12" w:color="auto" w:fill="auto"/>
          </w:tcPr>
          <w:p w:rsidR="00B92AE2" w:rsidRPr="00876D8A" w:rsidRDefault="00B92AE2" w:rsidP="007D0FD3">
            <w:pPr>
              <w:jc w:val="center"/>
              <w:rPr>
                <w:b/>
                <w:sz w:val="20"/>
                <w:szCs w:val="20"/>
              </w:rPr>
            </w:pPr>
            <w:r w:rsidRPr="00876D8A">
              <w:rPr>
                <w:b/>
                <w:sz w:val="20"/>
                <w:szCs w:val="20"/>
              </w:rPr>
              <w:t>Collaborators</w:t>
            </w:r>
          </w:p>
        </w:tc>
        <w:tc>
          <w:tcPr>
            <w:tcW w:w="776" w:type="pct"/>
            <w:vMerge/>
            <w:shd w:val="pct12" w:color="auto" w:fill="auto"/>
          </w:tcPr>
          <w:p w:rsidR="00B92AE2" w:rsidRPr="00876D8A" w:rsidRDefault="00B92AE2" w:rsidP="007D0FD3">
            <w:pPr>
              <w:jc w:val="center"/>
              <w:rPr>
                <w:b/>
                <w:sz w:val="20"/>
                <w:szCs w:val="20"/>
              </w:rPr>
            </w:pPr>
          </w:p>
        </w:tc>
      </w:tr>
      <w:tr w:rsidR="00833336" w:rsidRPr="00876D8A" w:rsidTr="004161F6">
        <w:trPr>
          <w:trHeight w:val="1763"/>
        </w:trPr>
        <w:tc>
          <w:tcPr>
            <w:tcW w:w="862" w:type="pct"/>
            <w:vMerge w:val="restart"/>
          </w:tcPr>
          <w:p w:rsidR="00B92AE2" w:rsidRPr="00876D8A" w:rsidRDefault="00B92AE2" w:rsidP="004161F6">
            <w:pPr>
              <w:pStyle w:val="ListParagraph"/>
              <w:numPr>
                <w:ilvl w:val="0"/>
                <w:numId w:val="41"/>
              </w:numPr>
              <w:autoSpaceDE w:val="0"/>
              <w:autoSpaceDN w:val="0"/>
              <w:adjustRightInd w:val="0"/>
              <w:ind w:left="342" w:hanging="342"/>
              <w:rPr>
                <w:rFonts w:cs="Calibri"/>
                <w:bCs/>
                <w:sz w:val="20"/>
                <w:szCs w:val="20"/>
              </w:rPr>
            </w:pPr>
            <w:r w:rsidRPr="00876D8A">
              <w:rPr>
                <w:rFonts w:cs="Calibri"/>
                <w:bCs/>
                <w:sz w:val="20"/>
                <w:szCs w:val="20"/>
              </w:rPr>
              <w:t>By 2020, area invaded by invasive species is reduced by  75% and measures are in place to monitor invasiveness of newly introduced species</w:t>
            </w:r>
          </w:p>
        </w:tc>
        <w:tc>
          <w:tcPr>
            <w:tcW w:w="776" w:type="pct"/>
            <w:gridSpan w:val="2"/>
            <w:vMerge w:val="restart"/>
          </w:tcPr>
          <w:p w:rsidR="00B92AE2" w:rsidRPr="00876D8A" w:rsidRDefault="00203E8A" w:rsidP="00C578E9">
            <w:pPr>
              <w:pStyle w:val="ListParagraph"/>
              <w:numPr>
                <w:ilvl w:val="0"/>
                <w:numId w:val="38"/>
              </w:numPr>
              <w:ind w:left="342" w:hanging="342"/>
              <w:rPr>
                <w:sz w:val="20"/>
                <w:szCs w:val="20"/>
              </w:rPr>
            </w:pPr>
            <w:r w:rsidRPr="00876D8A">
              <w:rPr>
                <w:sz w:val="20"/>
                <w:szCs w:val="20"/>
              </w:rPr>
              <w:t>A</w:t>
            </w:r>
            <w:r w:rsidR="00B92AE2" w:rsidRPr="00876D8A">
              <w:rPr>
                <w:sz w:val="20"/>
                <w:szCs w:val="20"/>
              </w:rPr>
              <w:t>rea cleared from invasive species and properly managed</w:t>
            </w:r>
          </w:p>
          <w:p w:rsidR="00B92AE2" w:rsidRPr="00876D8A" w:rsidRDefault="00BB19AC" w:rsidP="00C578E9">
            <w:pPr>
              <w:pStyle w:val="ListParagraph"/>
              <w:numPr>
                <w:ilvl w:val="0"/>
                <w:numId w:val="38"/>
              </w:numPr>
              <w:ind w:left="342" w:hanging="342"/>
              <w:rPr>
                <w:sz w:val="20"/>
                <w:szCs w:val="20"/>
              </w:rPr>
            </w:pPr>
            <w:r w:rsidRPr="00876D8A">
              <w:rPr>
                <w:sz w:val="20"/>
                <w:szCs w:val="20"/>
              </w:rPr>
              <w:t>T</w:t>
            </w:r>
            <w:r w:rsidR="00B92AE2" w:rsidRPr="00876D8A">
              <w:rPr>
                <w:sz w:val="20"/>
                <w:szCs w:val="20"/>
              </w:rPr>
              <w:t>rends in</w:t>
            </w:r>
            <w:r w:rsidRPr="00876D8A">
              <w:rPr>
                <w:sz w:val="20"/>
                <w:szCs w:val="20"/>
              </w:rPr>
              <w:t xml:space="preserve"> expansion of</w:t>
            </w:r>
            <w:r w:rsidR="00B92AE2" w:rsidRPr="00876D8A">
              <w:rPr>
                <w:sz w:val="20"/>
                <w:szCs w:val="20"/>
              </w:rPr>
              <w:t xml:space="preserve"> invasive species</w:t>
            </w:r>
          </w:p>
          <w:p w:rsidR="00B92AE2" w:rsidRPr="00876D8A" w:rsidRDefault="00B92AE2" w:rsidP="00C578E9">
            <w:pPr>
              <w:pStyle w:val="ListParagraph"/>
              <w:numPr>
                <w:ilvl w:val="0"/>
                <w:numId w:val="38"/>
              </w:numPr>
              <w:ind w:left="342" w:hanging="342"/>
              <w:rPr>
                <w:sz w:val="20"/>
                <w:szCs w:val="20"/>
              </w:rPr>
            </w:pPr>
            <w:r w:rsidRPr="00876D8A">
              <w:rPr>
                <w:sz w:val="20"/>
                <w:szCs w:val="20"/>
              </w:rPr>
              <w:t>Mechanisms for monitoring invasiveness of newly introduced species put in place</w:t>
            </w:r>
          </w:p>
          <w:p w:rsidR="00B92AE2" w:rsidRPr="00876D8A" w:rsidRDefault="00B92AE2" w:rsidP="007D0FD3">
            <w:pPr>
              <w:pStyle w:val="ListParagraph"/>
              <w:ind w:left="342"/>
              <w:rPr>
                <w:sz w:val="20"/>
                <w:szCs w:val="20"/>
              </w:rPr>
            </w:pPr>
          </w:p>
          <w:p w:rsidR="00B92AE2" w:rsidRPr="00876D8A" w:rsidRDefault="00B92AE2" w:rsidP="007D0FD3">
            <w:pPr>
              <w:pStyle w:val="ListParagraph"/>
              <w:ind w:left="342"/>
              <w:rPr>
                <w:sz w:val="20"/>
                <w:szCs w:val="20"/>
              </w:rPr>
            </w:pPr>
          </w:p>
        </w:tc>
        <w:tc>
          <w:tcPr>
            <w:tcW w:w="991" w:type="pct"/>
          </w:tcPr>
          <w:p w:rsidR="00B92AE2" w:rsidRPr="00876D8A" w:rsidRDefault="00B92AE2" w:rsidP="0007145A">
            <w:pPr>
              <w:pStyle w:val="ListParagraph"/>
              <w:numPr>
                <w:ilvl w:val="1"/>
                <w:numId w:val="41"/>
              </w:numPr>
              <w:tabs>
                <w:tab w:val="right" w:pos="243"/>
                <w:tab w:val="left" w:pos="383"/>
              </w:tabs>
              <w:ind w:left="333" w:hanging="333"/>
              <w:rPr>
                <w:sz w:val="20"/>
                <w:szCs w:val="20"/>
              </w:rPr>
            </w:pPr>
            <w:r w:rsidRPr="00876D8A">
              <w:rPr>
                <w:sz w:val="20"/>
                <w:szCs w:val="20"/>
              </w:rPr>
              <w:t>Conduct study on the status, trends and impacts of major invasive species (prosopis, parthenium weed, water hyacinth</w:t>
            </w:r>
            <w:r w:rsidR="00C0099A" w:rsidRPr="00876D8A">
              <w:rPr>
                <w:sz w:val="20"/>
                <w:szCs w:val="20"/>
              </w:rPr>
              <w:t>,</w:t>
            </w:r>
            <w:r w:rsidRPr="00876D8A">
              <w:rPr>
                <w:sz w:val="20"/>
                <w:szCs w:val="20"/>
              </w:rPr>
              <w:t xml:space="preserve"> lantana weed</w:t>
            </w:r>
            <w:r w:rsidR="0007145A">
              <w:rPr>
                <w:sz w:val="20"/>
                <w:szCs w:val="20"/>
              </w:rPr>
              <w:t>,</w:t>
            </w:r>
            <w:r w:rsidRPr="00876D8A">
              <w:rPr>
                <w:sz w:val="20"/>
                <w:szCs w:val="20"/>
              </w:rPr>
              <w:t xml:space="preserve"> </w:t>
            </w:r>
            <w:r w:rsidR="00E93D89" w:rsidRPr="00876D8A">
              <w:rPr>
                <w:sz w:val="20"/>
                <w:szCs w:val="20"/>
              </w:rPr>
              <w:t>Cochineal</w:t>
            </w:r>
            <w:r w:rsidRPr="00876D8A">
              <w:rPr>
                <w:sz w:val="20"/>
                <w:szCs w:val="20"/>
              </w:rPr>
              <w:t xml:space="preserve"> insect and others)</w:t>
            </w:r>
            <w:r w:rsidR="0007145A">
              <w:rPr>
                <w:sz w:val="20"/>
                <w:szCs w:val="20"/>
              </w:rPr>
              <w:t>,</w:t>
            </w:r>
            <w:r w:rsidRPr="00876D8A">
              <w:rPr>
                <w:sz w:val="20"/>
                <w:szCs w:val="20"/>
              </w:rPr>
              <w:t xml:space="preserve"> and revise their control strategy </w:t>
            </w:r>
          </w:p>
        </w:tc>
        <w:tc>
          <w:tcPr>
            <w:tcW w:w="434" w:type="pct"/>
          </w:tcPr>
          <w:p w:rsidR="00B92AE2" w:rsidRPr="00876D8A" w:rsidRDefault="00B92AE2" w:rsidP="007D0FD3">
            <w:pPr>
              <w:jc w:val="center"/>
              <w:rPr>
                <w:sz w:val="20"/>
                <w:szCs w:val="20"/>
              </w:rPr>
            </w:pPr>
            <w:r w:rsidRPr="00876D8A">
              <w:rPr>
                <w:sz w:val="20"/>
                <w:szCs w:val="20"/>
              </w:rPr>
              <w:t>EIAR</w:t>
            </w:r>
          </w:p>
        </w:tc>
        <w:tc>
          <w:tcPr>
            <w:tcW w:w="1159" w:type="pct"/>
            <w:gridSpan w:val="2"/>
          </w:tcPr>
          <w:p w:rsidR="00B92AE2" w:rsidRPr="00876D8A" w:rsidRDefault="00343157" w:rsidP="00343157">
            <w:pPr>
              <w:rPr>
                <w:sz w:val="20"/>
                <w:szCs w:val="20"/>
              </w:rPr>
            </w:pPr>
            <w:r w:rsidRPr="00876D8A">
              <w:rPr>
                <w:sz w:val="20"/>
                <w:szCs w:val="20"/>
              </w:rPr>
              <w:t>MoEF, MoA, EBI,</w:t>
            </w:r>
            <w:r w:rsidR="00B92AE2" w:rsidRPr="00876D8A">
              <w:rPr>
                <w:sz w:val="20"/>
                <w:szCs w:val="20"/>
              </w:rPr>
              <w:t xml:space="preserve"> HLIs</w:t>
            </w:r>
            <w:r w:rsidRPr="00876D8A">
              <w:rPr>
                <w:sz w:val="20"/>
                <w:szCs w:val="20"/>
              </w:rPr>
              <w:t>,</w:t>
            </w:r>
            <w:r w:rsidR="00B92AE2" w:rsidRPr="00876D8A">
              <w:rPr>
                <w:sz w:val="20"/>
                <w:szCs w:val="20"/>
              </w:rPr>
              <w:t xml:space="preserve"> BoA/Pastoral/Agropastoral</w:t>
            </w:r>
            <w:r w:rsidR="00085A59">
              <w:rPr>
                <w:sz w:val="20"/>
                <w:szCs w:val="20"/>
              </w:rPr>
              <w:t xml:space="preserve"> B</w:t>
            </w:r>
            <w:r w:rsidR="00BB19AC" w:rsidRPr="00876D8A">
              <w:rPr>
                <w:sz w:val="20"/>
                <w:szCs w:val="20"/>
              </w:rPr>
              <w:t>ureaus</w:t>
            </w:r>
            <w:r w:rsidR="00B92AE2" w:rsidRPr="00876D8A">
              <w:rPr>
                <w:sz w:val="20"/>
                <w:szCs w:val="20"/>
              </w:rPr>
              <w:t>, BoEF</w:t>
            </w:r>
          </w:p>
        </w:tc>
        <w:tc>
          <w:tcPr>
            <w:tcW w:w="776" w:type="pct"/>
          </w:tcPr>
          <w:p w:rsidR="00B92AE2" w:rsidRPr="00876D8A" w:rsidRDefault="00B92AE2" w:rsidP="007D0FD3">
            <w:pPr>
              <w:pStyle w:val="ListParagraph"/>
              <w:ind w:left="360"/>
              <w:jc w:val="center"/>
              <w:rPr>
                <w:sz w:val="20"/>
                <w:szCs w:val="20"/>
              </w:rPr>
            </w:pPr>
            <w:r w:rsidRPr="00876D8A">
              <w:rPr>
                <w:sz w:val="20"/>
                <w:szCs w:val="20"/>
              </w:rPr>
              <w:t>2015</w:t>
            </w:r>
          </w:p>
        </w:tc>
      </w:tr>
      <w:tr w:rsidR="00833336" w:rsidRPr="00876D8A" w:rsidTr="004161F6">
        <w:trPr>
          <w:trHeight w:val="235"/>
        </w:trPr>
        <w:tc>
          <w:tcPr>
            <w:tcW w:w="862"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76" w:type="pct"/>
            <w:gridSpan w:val="2"/>
            <w:vMerge/>
          </w:tcPr>
          <w:p w:rsidR="00B92AE2" w:rsidRPr="00876D8A" w:rsidRDefault="00B92AE2" w:rsidP="007D0FD3">
            <w:pPr>
              <w:pStyle w:val="ListParagraph"/>
              <w:tabs>
                <w:tab w:val="right" w:pos="243"/>
                <w:tab w:val="left" w:pos="383"/>
              </w:tabs>
              <w:ind w:left="333"/>
              <w:rPr>
                <w:sz w:val="20"/>
                <w:szCs w:val="20"/>
              </w:rPr>
            </w:pPr>
          </w:p>
        </w:tc>
        <w:tc>
          <w:tcPr>
            <w:tcW w:w="991"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Implement the revised control strategies on major  invasive species</w:t>
            </w:r>
          </w:p>
        </w:tc>
        <w:tc>
          <w:tcPr>
            <w:tcW w:w="434" w:type="pct"/>
          </w:tcPr>
          <w:p w:rsidR="00B92AE2" w:rsidRPr="00876D8A" w:rsidRDefault="00B92AE2" w:rsidP="007D0FD3">
            <w:pPr>
              <w:jc w:val="center"/>
              <w:rPr>
                <w:sz w:val="20"/>
                <w:szCs w:val="20"/>
              </w:rPr>
            </w:pPr>
            <w:r w:rsidRPr="00876D8A">
              <w:rPr>
                <w:sz w:val="20"/>
                <w:szCs w:val="20"/>
              </w:rPr>
              <w:t>MoA</w:t>
            </w:r>
          </w:p>
        </w:tc>
        <w:tc>
          <w:tcPr>
            <w:tcW w:w="1159" w:type="pct"/>
            <w:gridSpan w:val="2"/>
          </w:tcPr>
          <w:p w:rsidR="00B92AE2" w:rsidRPr="00876D8A" w:rsidRDefault="00B92AE2" w:rsidP="007D0FD3">
            <w:pPr>
              <w:rPr>
                <w:sz w:val="20"/>
                <w:szCs w:val="20"/>
              </w:rPr>
            </w:pPr>
            <w:r w:rsidRPr="00876D8A">
              <w:rPr>
                <w:sz w:val="20"/>
                <w:szCs w:val="20"/>
              </w:rPr>
              <w:t>EIAR, MoEF, MoA, RBUs, BoA/Pastoral/Agropastoral</w:t>
            </w:r>
            <w:r w:rsidR="0007019A">
              <w:rPr>
                <w:sz w:val="20"/>
                <w:szCs w:val="20"/>
              </w:rPr>
              <w:t xml:space="preserve"> B</w:t>
            </w:r>
            <w:r w:rsidR="00EC274E" w:rsidRPr="00876D8A">
              <w:rPr>
                <w:sz w:val="20"/>
                <w:szCs w:val="20"/>
              </w:rPr>
              <w:t>ureaus</w:t>
            </w:r>
            <w:r w:rsidRPr="00876D8A">
              <w:rPr>
                <w:sz w:val="20"/>
                <w:szCs w:val="20"/>
              </w:rPr>
              <w:t xml:space="preserve">, </w:t>
            </w:r>
            <w:r w:rsidR="00AA6BC3" w:rsidRPr="00876D8A">
              <w:rPr>
                <w:sz w:val="20"/>
                <w:szCs w:val="20"/>
              </w:rPr>
              <w:t>BoEF,</w:t>
            </w:r>
            <w:r w:rsidR="004161F6">
              <w:rPr>
                <w:sz w:val="20"/>
                <w:szCs w:val="20"/>
              </w:rPr>
              <w:t xml:space="preserve"> </w:t>
            </w:r>
            <w:r w:rsidR="00AA6BC3" w:rsidRPr="00876D8A">
              <w:rPr>
                <w:sz w:val="20"/>
                <w:szCs w:val="20"/>
              </w:rPr>
              <w:t>RARI</w:t>
            </w:r>
            <w:r w:rsidRPr="00876D8A">
              <w:rPr>
                <w:sz w:val="20"/>
                <w:szCs w:val="20"/>
              </w:rPr>
              <w:t xml:space="preserve"> ,EBI, n</w:t>
            </w:r>
            <w:r w:rsidR="00C64ABD" w:rsidRPr="00876D8A">
              <w:rPr>
                <w:sz w:val="20"/>
                <w:szCs w:val="20"/>
              </w:rPr>
              <w:t>ational regional governments,</w:t>
            </w:r>
            <w:r w:rsidRPr="00876D8A">
              <w:rPr>
                <w:sz w:val="20"/>
                <w:szCs w:val="20"/>
              </w:rPr>
              <w:t xml:space="preserve"> Dire Dawa City Council</w:t>
            </w:r>
          </w:p>
        </w:tc>
        <w:tc>
          <w:tcPr>
            <w:tcW w:w="776" w:type="pct"/>
          </w:tcPr>
          <w:p w:rsidR="00B92AE2" w:rsidRPr="00876D8A" w:rsidRDefault="00B92AE2" w:rsidP="007D0FD3">
            <w:pPr>
              <w:jc w:val="center"/>
              <w:rPr>
                <w:sz w:val="20"/>
                <w:szCs w:val="20"/>
              </w:rPr>
            </w:pPr>
            <w:r w:rsidRPr="00876D8A">
              <w:rPr>
                <w:sz w:val="20"/>
                <w:szCs w:val="20"/>
              </w:rPr>
              <w:t>2015-2020</w:t>
            </w:r>
          </w:p>
        </w:tc>
      </w:tr>
      <w:tr w:rsidR="00833336" w:rsidRPr="00876D8A" w:rsidTr="004161F6">
        <w:trPr>
          <w:trHeight w:val="710"/>
        </w:trPr>
        <w:tc>
          <w:tcPr>
            <w:tcW w:w="862"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76" w:type="pct"/>
            <w:gridSpan w:val="2"/>
            <w:vMerge/>
          </w:tcPr>
          <w:p w:rsidR="00B92AE2" w:rsidRPr="00876D8A" w:rsidRDefault="00B92AE2" w:rsidP="007D0FD3">
            <w:pPr>
              <w:pStyle w:val="ListParagraph"/>
              <w:tabs>
                <w:tab w:val="right" w:pos="243"/>
                <w:tab w:val="left" w:pos="383"/>
              </w:tabs>
              <w:ind w:left="333"/>
              <w:rPr>
                <w:sz w:val="20"/>
                <w:szCs w:val="20"/>
              </w:rPr>
            </w:pPr>
          </w:p>
        </w:tc>
        <w:tc>
          <w:tcPr>
            <w:tcW w:w="991" w:type="pct"/>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Put in place a system to monitor invasiveness of newly introduced species</w:t>
            </w:r>
          </w:p>
        </w:tc>
        <w:tc>
          <w:tcPr>
            <w:tcW w:w="434" w:type="pct"/>
          </w:tcPr>
          <w:p w:rsidR="00B92AE2" w:rsidRPr="00876D8A" w:rsidRDefault="00B92AE2" w:rsidP="007D0FD3">
            <w:pPr>
              <w:jc w:val="center"/>
              <w:rPr>
                <w:sz w:val="20"/>
                <w:szCs w:val="20"/>
              </w:rPr>
            </w:pPr>
            <w:r w:rsidRPr="00876D8A">
              <w:rPr>
                <w:sz w:val="20"/>
                <w:szCs w:val="20"/>
              </w:rPr>
              <w:t>MoA</w:t>
            </w:r>
          </w:p>
        </w:tc>
        <w:tc>
          <w:tcPr>
            <w:tcW w:w="1159" w:type="pct"/>
            <w:gridSpan w:val="2"/>
          </w:tcPr>
          <w:p w:rsidR="00B92AE2" w:rsidRPr="00876D8A" w:rsidRDefault="00C64ABD" w:rsidP="007D0FD3">
            <w:pPr>
              <w:rPr>
                <w:sz w:val="20"/>
                <w:szCs w:val="20"/>
              </w:rPr>
            </w:pPr>
            <w:r w:rsidRPr="00876D8A">
              <w:rPr>
                <w:sz w:val="20"/>
                <w:szCs w:val="20"/>
              </w:rPr>
              <w:t>EIAR, MoEF, EIAR, EBI,</w:t>
            </w:r>
            <w:r w:rsidR="00B92AE2" w:rsidRPr="00876D8A">
              <w:rPr>
                <w:sz w:val="20"/>
                <w:szCs w:val="20"/>
              </w:rPr>
              <w:t xml:space="preserve"> HLIs</w:t>
            </w:r>
          </w:p>
        </w:tc>
        <w:tc>
          <w:tcPr>
            <w:tcW w:w="776" w:type="pct"/>
          </w:tcPr>
          <w:p w:rsidR="00B92AE2" w:rsidRPr="00876D8A" w:rsidRDefault="00B92AE2" w:rsidP="007D0FD3">
            <w:pPr>
              <w:jc w:val="center"/>
              <w:rPr>
                <w:sz w:val="20"/>
                <w:szCs w:val="20"/>
              </w:rPr>
            </w:pPr>
            <w:r w:rsidRPr="00876D8A">
              <w:rPr>
                <w:sz w:val="20"/>
                <w:szCs w:val="20"/>
              </w:rPr>
              <w:t>2017</w:t>
            </w:r>
          </w:p>
        </w:tc>
      </w:tr>
      <w:tr w:rsidR="00B92AE2" w:rsidRPr="00876D8A" w:rsidTr="004161F6">
        <w:trPr>
          <w:trHeight w:val="314"/>
        </w:trPr>
        <w:tc>
          <w:tcPr>
            <w:tcW w:w="5000" w:type="pct"/>
            <w:gridSpan w:val="8"/>
          </w:tcPr>
          <w:p w:rsidR="00B92AE2" w:rsidRPr="00876D8A" w:rsidRDefault="009F5A7D" w:rsidP="00876D8A">
            <w:pPr>
              <w:rPr>
                <w:b/>
                <w:color w:val="7030A0"/>
                <w:sz w:val="20"/>
                <w:szCs w:val="20"/>
              </w:rPr>
            </w:pPr>
            <w:hyperlink r:id="rId17" w:anchor="GoalC" w:history="1">
              <w:r w:rsidR="00B92AE2" w:rsidRPr="00876D8A">
                <w:rPr>
                  <w:rFonts w:eastAsia="Times New Roman" w:cs="Times New Roman"/>
                  <w:b/>
                  <w:color w:val="7030A0"/>
                  <w:sz w:val="20"/>
                  <w:szCs w:val="20"/>
                </w:rPr>
                <w:t>Strategic Goal C</w:t>
              </w:r>
            </w:hyperlink>
            <w:r w:rsidR="00B92AE2" w:rsidRPr="00876D8A">
              <w:rPr>
                <w:rFonts w:eastAsia="Times New Roman" w:cs="Times New Roman"/>
                <w:b/>
                <w:color w:val="7030A0"/>
                <w:sz w:val="20"/>
                <w:szCs w:val="20"/>
              </w:rPr>
              <w:t>: To improve the status of biodiversity by safeguarding ecosystems, species and genetic diversity</w:t>
            </w:r>
          </w:p>
        </w:tc>
      </w:tr>
      <w:tr w:rsidR="00833336" w:rsidRPr="00876D8A" w:rsidTr="004161F6">
        <w:trPr>
          <w:trHeight w:val="509"/>
        </w:trPr>
        <w:tc>
          <w:tcPr>
            <w:tcW w:w="862" w:type="pct"/>
            <w:vMerge w:val="restart"/>
          </w:tcPr>
          <w:p w:rsidR="00B92AE2" w:rsidRPr="00876D8A" w:rsidRDefault="00B92AE2" w:rsidP="00C578E9">
            <w:pPr>
              <w:pStyle w:val="ListParagraph"/>
              <w:numPr>
                <w:ilvl w:val="0"/>
                <w:numId w:val="41"/>
              </w:numPr>
              <w:autoSpaceDE w:val="0"/>
              <w:autoSpaceDN w:val="0"/>
              <w:adjustRightInd w:val="0"/>
              <w:ind w:left="342" w:hanging="342"/>
              <w:rPr>
                <w:sz w:val="20"/>
                <w:szCs w:val="20"/>
              </w:rPr>
            </w:pPr>
            <w:r w:rsidRPr="00876D8A">
              <w:rPr>
                <w:rFonts w:cs="Calibri"/>
                <w:bCs/>
                <w:sz w:val="20"/>
                <w:szCs w:val="20"/>
              </w:rPr>
              <w:t>By 2020, area coverage of ecologically representative and effectively managed PAs is increased from 14% to 20%</w:t>
            </w:r>
          </w:p>
        </w:tc>
        <w:tc>
          <w:tcPr>
            <w:tcW w:w="733" w:type="pct"/>
            <w:vMerge w:val="restart"/>
          </w:tcPr>
          <w:p w:rsidR="00B92AE2" w:rsidRPr="00876D8A" w:rsidRDefault="00B92AE2" w:rsidP="00C578E9">
            <w:pPr>
              <w:pStyle w:val="ListParagraph"/>
              <w:numPr>
                <w:ilvl w:val="1"/>
                <w:numId w:val="39"/>
              </w:numPr>
              <w:ind w:left="342" w:hanging="342"/>
              <w:rPr>
                <w:sz w:val="20"/>
                <w:szCs w:val="20"/>
              </w:rPr>
            </w:pPr>
            <w:r w:rsidRPr="00876D8A">
              <w:rPr>
                <w:sz w:val="20"/>
                <w:szCs w:val="20"/>
              </w:rPr>
              <w:t xml:space="preserve">Percent </w:t>
            </w:r>
            <w:r w:rsidR="004508AD" w:rsidRPr="00876D8A">
              <w:rPr>
                <w:sz w:val="20"/>
                <w:szCs w:val="20"/>
              </w:rPr>
              <w:t>increase in</w:t>
            </w:r>
            <w:r w:rsidRPr="00876D8A">
              <w:rPr>
                <w:sz w:val="20"/>
                <w:szCs w:val="20"/>
              </w:rPr>
              <w:t xml:space="preserve"> area coverage of ecologically  representative PAs</w:t>
            </w:r>
          </w:p>
          <w:p w:rsidR="00B92AE2" w:rsidRPr="00876D8A" w:rsidRDefault="00B92AE2" w:rsidP="00C578E9">
            <w:pPr>
              <w:pStyle w:val="ListParagraph"/>
              <w:numPr>
                <w:ilvl w:val="1"/>
                <w:numId w:val="39"/>
              </w:numPr>
              <w:ind w:left="342" w:hanging="342"/>
              <w:rPr>
                <w:sz w:val="20"/>
                <w:szCs w:val="20"/>
              </w:rPr>
            </w:pPr>
            <w:r w:rsidRPr="00876D8A">
              <w:rPr>
                <w:sz w:val="20"/>
                <w:szCs w:val="20"/>
              </w:rPr>
              <w:t>Percentage of properly managed PAs</w:t>
            </w:r>
          </w:p>
          <w:p w:rsidR="00B92AE2" w:rsidRPr="00876D8A" w:rsidRDefault="00B92AE2" w:rsidP="007D0FD3">
            <w:pPr>
              <w:pStyle w:val="ListParagraph"/>
              <w:tabs>
                <w:tab w:val="right" w:pos="243"/>
                <w:tab w:val="left" w:pos="383"/>
              </w:tabs>
              <w:ind w:left="333"/>
              <w:rPr>
                <w:sz w:val="20"/>
                <w:szCs w:val="20"/>
              </w:rPr>
            </w:pPr>
          </w:p>
        </w:tc>
        <w:tc>
          <w:tcPr>
            <w:tcW w:w="1035" w:type="pct"/>
            <w:gridSpan w:val="2"/>
          </w:tcPr>
          <w:p w:rsidR="00B92AE2" w:rsidRPr="00876D8A" w:rsidRDefault="00B92AE2" w:rsidP="00B5608A">
            <w:pPr>
              <w:pStyle w:val="ListParagraph"/>
              <w:numPr>
                <w:ilvl w:val="1"/>
                <w:numId w:val="41"/>
              </w:numPr>
              <w:tabs>
                <w:tab w:val="right" w:pos="243"/>
                <w:tab w:val="left" w:pos="383"/>
              </w:tabs>
              <w:ind w:left="333" w:hanging="333"/>
              <w:rPr>
                <w:sz w:val="20"/>
                <w:szCs w:val="20"/>
              </w:rPr>
            </w:pPr>
            <w:r w:rsidRPr="00876D8A">
              <w:rPr>
                <w:sz w:val="20"/>
                <w:szCs w:val="20"/>
              </w:rPr>
              <w:t>Identify gaps in the level of representativeness of the existing PAs</w:t>
            </w:r>
          </w:p>
        </w:tc>
        <w:tc>
          <w:tcPr>
            <w:tcW w:w="434" w:type="pct"/>
          </w:tcPr>
          <w:p w:rsidR="00B92AE2" w:rsidRPr="00876D8A" w:rsidRDefault="00B92AE2" w:rsidP="007D0FD3">
            <w:pPr>
              <w:jc w:val="center"/>
              <w:rPr>
                <w:sz w:val="20"/>
                <w:szCs w:val="20"/>
              </w:rPr>
            </w:pPr>
            <w:r w:rsidRPr="00876D8A">
              <w:rPr>
                <w:sz w:val="20"/>
                <w:szCs w:val="20"/>
              </w:rPr>
              <w:t>EWCA</w:t>
            </w:r>
          </w:p>
        </w:tc>
        <w:tc>
          <w:tcPr>
            <w:tcW w:w="1112" w:type="pct"/>
          </w:tcPr>
          <w:p w:rsidR="00B92AE2" w:rsidRPr="00876D8A" w:rsidRDefault="00B92AE2" w:rsidP="00C078DD">
            <w:pPr>
              <w:rPr>
                <w:sz w:val="20"/>
                <w:szCs w:val="20"/>
              </w:rPr>
            </w:pPr>
            <w:r w:rsidRPr="00876D8A">
              <w:rPr>
                <w:sz w:val="20"/>
                <w:szCs w:val="20"/>
              </w:rPr>
              <w:t xml:space="preserve">EBI, MoEF, MoA, concerned NGOs, Oromia Forest and Wildlife Enterprise, Bureaus of </w:t>
            </w:r>
            <w:r w:rsidR="00C078DD" w:rsidRPr="00876D8A">
              <w:rPr>
                <w:sz w:val="20"/>
                <w:szCs w:val="20"/>
              </w:rPr>
              <w:t xml:space="preserve">Wildlife and Tourism of </w:t>
            </w:r>
            <w:r w:rsidR="00EC274E" w:rsidRPr="00876D8A">
              <w:rPr>
                <w:sz w:val="20"/>
                <w:szCs w:val="20"/>
              </w:rPr>
              <w:t xml:space="preserve">national </w:t>
            </w:r>
            <w:r w:rsidR="00C078DD" w:rsidRPr="00876D8A">
              <w:rPr>
                <w:sz w:val="20"/>
                <w:szCs w:val="20"/>
              </w:rPr>
              <w:t>region</w:t>
            </w:r>
            <w:r w:rsidR="00EC274E" w:rsidRPr="00876D8A">
              <w:rPr>
                <w:sz w:val="20"/>
                <w:szCs w:val="20"/>
              </w:rPr>
              <w:t>al state</w:t>
            </w:r>
            <w:r w:rsidR="00C078DD" w:rsidRPr="00876D8A">
              <w:rPr>
                <w:sz w:val="20"/>
                <w:szCs w:val="20"/>
              </w:rPr>
              <w:t xml:space="preserve">s, </w:t>
            </w:r>
            <w:r w:rsidRPr="00876D8A">
              <w:rPr>
                <w:sz w:val="20"/>
                <w:szCs w:val="20"/>
              </w:rPr>
              <w:t>RBU</w:t>
            </w:r>
            <w:r w:rsidR="00C078DD" w:rsidRPr="00876D8A">
              <w:rPr>
                <w:sz w:val="20"/>
                <w:szCs w:val="20"/>
              </w:rPr>
              <w:t>s</w:t>
            </w:r>
            <w:r w:rsidRPr="00876D8A">
              <w:rPr>
                <w:sz w:val="20"/>
                <w:szCs w:val="20"/>
              </w:rPr>
              <w:t xml:space="preserve"> where PAs are located</w:t>
            </w:r>
          </w:p>
        </w:tc>
        <w:tc>
          <w:tcPr>
            <w:tcW w:w="824" w:type="pct"/>
            <w:gridSpan w:val="2"/>
          </w:tcPr>
          <w:p w:rsidR="00B92AE2" w:rsidRPr="00876D8A" w:rsidRDefault="00B92AE2" w:rsidP="007D0FD3">
            <w:pPr>
              <w:jc w:val="center"/>
              <w:rPr>
                <w:sz w:val="20"/>
                <w:szCs w:val="20"/>
              </w:rPr>
            </w:pPr>
            <w:r w:rsidRPr="00876D8A">
              <w:rPr>
                <w:sz w:val="20"/>
                <w:szCs w:val="20"/>
              </w:rPr>
              <w:t>2015</w:t>
            </w:r>
          </w:p>
        </w:tc>
      </w:tr>
      <w:tr w:rsidR="00833336" w:rsidRPr="00876D8A" w:rsidTr="004161F6">
        <w:trPr>
          <w:trHeight w:val="220"/>
        </w:trPr>
        <w:tc>
          <w:tcPr>
            <w:tcW w:w="862" w:type="pct"/>
            <w:vMerge/>
          </w:tcPr>
          <w:p w:rsidR="00B92AE2" w:rsidRPr="00876D8A" w:rsidRDefault="00B92AE2" w:rsidP="00C578E9">
            <w:pPr>
              <w:pStyle w:val="ListParagraph"/>
              <w:numPr>
                <w:ilvl w:val="0"/>
                <w:numId w:val="41"/>
              </w:numPr>
              <w:autoSpaceDE w:val="0"/>
              <w:autoSpaceDN w:val="0"/>
              <w:adjustRightInd w:val="0"/>
              <w:ind w:left="342" w:hanging="342"/>
              <w:rPr>
                <w:rFonts w:cs="Calibri"/>
                <w:bCs/>
                <w:sz w:val="20"/>
                <w:szCs w:val="20"/>
              </w:rPr>
            </w:pPr>
          </w:p>
        </w:tc>
        <w:tc>
          <w:tcPr>
            <w:tcW w:w="733" w:type="pct"/>
            <w:vMerge/>
          </w:tcPr>
          <w:p w:rsidR="00B92AE2" w:rsidRPr="00876D8A" w:rsidRDefault="00B92AE2" w:rsidP="007D0FD3">
            <w:pPr>
              <w:pStyle w:val="ListParagraph"/>
              <w:tabs>
                <w:tab w:val="right" w:pos="243"/>
                <w:tab w:val="left" w:pos="383"/>
              </w:tabs>
              <w:ind w:left="333"/>
              <w:rPr>
                <w:sz w:val="20"/>
                <w:szCs w:val="20"/>
              </w:rPr>
            </w:pPr>
          </w:p>
        </w:tc>
        <w:tc>
          <w:tcPr>
            <w:tcW w:w="1035" w:type="pct"/>
            <w:gridSpan w:val="2"/>
          </w:tcPr>
          <w:p w:rsidR="00B92AE2" w:rsidRPr="00876D8A" w:rsidRDefault="00B92AE2" w:rsidP="00C578E9">
            <w:pPr>
              <w:pStyle w:val="ListParagraph"/>
              <w:numPr>
                <w:ilvl w:val="1"/>
                <w:numId w:val="41"/>
              </w:numPr>
              <w:tabs>
                <w:tab w:val="right" w:pos="243"/>
                <w:tab w:val="left" w:pos="383"/>
              </w:tabs>
              <w:ind w:left="333" w:hanging="333"/>
              <w:rPr>
                <w:sz w:val="20"/>
                <w:szCs w:val="20"/>
              </w:rPr>
            </w:pPr>
            <w:r w:rsidRPr="00876D8A">
              <w:rPr>
                <w:sz w:val="20"/>
                <w:szCs w:val="20"/>
              </w:rPr>
              <w:t>Establish ecologically representative PAs</w:t>
            </w:r>
          </w:p>
        </w:tc>
        <w:tc>
          <w:tcPr>
            <w:tcW w:w="434" w:type="pct"/>
          </w:tcPr>
          <w:p w:rsidR="00B92AE2" w:rsidRPr="00876D8A" w:rsidRDefault="00B92AE2" w:rsidP="007D0FD3">
            <w:pPr>
              <w:jc w:val="center"/>
              <w:rPr>
                <w:sz w:val="20"/>
                <w:szCs w:val="20"/>
              </w:rPr>
            </w:pPr>
            <w:r w:rsidRPr="00876D8A">
              <w:rPr>
                <w:sz w:val="20"/>
                <w:szCs w:val="20"/>
              </w:rPr>
              <w:t>EWCA</w:t>
            </w:r>
          </w:p>
        </w:tc>
        <w:tc>
          <w:tcPr>
            <w:tcW w:w="1112" w:type="pct"/>
          </w:tcPr>
          <w:p w:rsidR="00B92AE2" w:rsidRPr="00876D8A" w:rsidRDefault="00B92AE2" w:rsidP="00C078DD">
            <w:pPr>
              <w:rPr>
                <w:sz w:val="20"/>
                <w:szCs w:val="20"/>
              </w:rPr>
            </w:pPr>
            <w:r w:rsidRPr="00876D8A">
              <w:rPr>
                <w:sz w:val="20"/>
                <w:szCs w:val="20"/>
              </w:rPr>
              <w:t xml:space="preserve">EBI, MoEF, MoA, Oromia Forest and Wildlife Enterprise, Bureaus of Wildlife and Tourism of Amhara, SNNPR, Gambella, </w:t>
            </w:r>
            <w:r w:rsidR="004508AD" w:rsidRPr="00876D8A">
              <w:rPr>
                <w:sz w:val="20"/>
                <w:szCs w:val="20"/>
              </w:rPr>
              <w:t>Benshangul Gumuz</w:t>
            </w:r>
            <w:r w:rsidRPr="00876D8A">
              <w:rPr>
                <w:sz w:val="20"/>
                <w:szCs w:val="20"/>
              </w:rPr>
              <w:t>, Somali,</w:t>
            </w:r>
            <w:r w:rsidR="00324BB1" w:rsidRPr="00876D8A">
              <w:rPr>
                <w:sz w:val="20"/>
                <w:szCs w:val="20"/>
              </w:rPr>
              <w:t>Tigrai</w:t>
            </w:r>
            <w:r w:rsidR="00C078DD" w:rsidRPr="00876D8A">
              <w:rPr>
                <w:sz w:val="20"/>
                <w:szCs w:val="20"/>
              </w:rPr>
              <w:t>, Dire Dawa City Council, RBUs</w:t>
            </w:r>
          </w:p>
        </w:tc>
        <w:tc>
          <w:tcPr>
            <w:tcW w:w="824" w:type="pct"/>
            <w:gridSpan w:val="2"/>
          </w:tcPr>
          <w:p w:rsidR="00B92AE2" w:rsidRPr="00876D8A" w:rsidRDefault="00B92AE2" w:rsidP="007D0FD3">
            <w:pPr>
              <w:jc w:val="center"/>
              <w:rPr>
                <w:sz w:val="20"/>
                <w:szCs w:val="20"/>
              </w:rPr>
            </w:pPr>
            <w:r w:rsidRPr="00876D8A">
              <w:rPr>
                <w:sz w:val="20"/>
                <w:szCs w:val="20"/>
              </w:rPr>
              <w:t>2016-2020</w:t>
            </w:r>
          </w:p>
        </w:tc>
      </w:tr>
    </w:tbl>
    <w:p w:rsidR="00833336" w:rsidRPr="00876D8A" w:rsidRDefault="00833336">
      <w:pPr>
        <w:rPr>
          <w:b/>
          <w:color w:val="7030A0"/>
          <w:sz w:val="20"/>
          <w:szCs w:val="20"/>
        </w:rPr>
      </w:pPr>
      <w:r w:rsidRPr="00876D8A">
        <w:rPr>
          <w:b/>
          <w:color w:val="7030A0"/>
          <w:sz w:val="20"/>
          <w:szCs w:val="20"/>
        </w:rPr>
        <w:br w:type="page"/>
      </w:r>
    </w:p>
    <w:p w:rsidR="00F17AFC" w:rsidRPr="00876D8A" w:rsidRDefault="00F17AFC" w:rsidP="00F17AFC">
      <w:pPr>
        <w:spacing w:after="0" w:line="240" w:lineRule="auto"/>
        <w:ind w:left="-720"/>
        <w:rPr>
          <w:b/>
          <w:color w:val="7030A0"/>
          <w:sz w:val="20"/>
          <w:szCs w:val="20"/>
        </w:rPr>
      </w:pPr>
      <w:r w:rsidRPr="00876D8A">
        <w:rPr>
          <w:b/>
          <w:color w:val="7030A0"/>
          <w:sz w:val="20"/>
          <w:szCs w:val="20"/>
        </w:rPr>
        <w:lastRenderedPageBreak/>
        <w:t>Table 1</w:t>
      </w:r>
      <w:r w:rsidR="00CB6844" w:rsidRPr="00876D8A">
        <w:rPr>
          <w:b/>
          <w:color w:val="7030A0"/>
          <w:sz w:val="20"/>
          <w:szCs w:val="20"/>
        </w:rPr>
        <w:t>1</w:t>
      </w:r>
      <w:r w:rsidRPr="00876D8A">
        <w:rPr>
          <w:b/>
          <w:color w:val="7030A0"/>
          <w:sz w:val="20"/>
          <w:szCs w:val="20"/>
        </w:rPr>
        <w:t xml:space="preserve">.Strategic goals, targets, </w:t>
      </w:r>
      <w:proofErr w:type="gramStart"/>
      <w:r w:rsidRPr="00876D8A">
        <w:rPr>
          <w:b/>
          <w:color w:val="7030A0"/>
          <w:sz w:val="20"/>
          <w:szCs w:val="20"/>
        </w:rPr>
        <w:t>actions, …</w:t>
      </w:r>
      <w:proofErr w:type="gramEnd"/>
    </w:p>
    <w:p w:rsidR="00B92AE2" w:rsidRPr="00876D8A" w:rsidRDefault="00B92AE2" w:rsidP="00B92AE2">
      <w:pPr>
        <w:spacing w:after="0" w:line="160" w:lineRule="exact"/>
        <w:rPr>
          <w:b/>
          <w:color w:val="7030A0"/>
          <w:sz w:val="20"/>
          <w:szCs w:val="20"/>
        </w:rPr>
      </w:pPr>
    </w:p>
    <w:tbl>
      <w:tblPr>
        <w:tblStyle w:val="TableGrid"/>
        <w:tblW w:w="5996" w:type="pct"/>
        <w:tblInd w:w="-612" w:type="dxa"/>
        <w:tblLayout w:type="fixed"/>
        <w:tblLook w:val="04A0"/>
      </w:tblPr>
      <w:tblGrid>
        <w:gridCol w:w="2071"/>
        <w:gridCol w:w="1933"/>
        <w:gridCol w:w="2211"/>
        <w:gridCol w:w="898"/>
        <w:gridCol w:w="1801"/>
        <w:gridCol w:w="1706"/>
      </w:tblGrid>
      <w:tr w:rsidR="00E50D47" w:rsidRPr="00876D8A" w:rsidTr="00876D8A">
        <w:trPr>
          <w:trHeight w:val="278"/>
        </w:trPr>
        <w:tc>
          <w:tcPr>
            <w:tcW w:w="975" w:type="pct"/>
            <w:vMerge w:val="restart"/>
            <w:shd w:val="pct12" w:color="auto" w:fill="auto"/>
          </w:tcPr>
          <w:p w:rsidR="00B92AE2" w:rsidRPr="00876D8A" w:rsidRDefault="00B92AE2" w:rsidP="00E50D47">
            <w:pPr>
              <w:jc w:val="center"/>
              <w:rPr>
                <w:b/>
                <w:sz w:val="20"/>
                <w:szCs w:val="20"/>
              </w:rPr>
            </w:pPr>
            <w:r w:rsidRPr="00876D8A">
              <w:rPr>
                <w:b/>
                <w:sz w:val="20"/>
                <w:szCs w:val="20"/>
              </w:rPr>
              <w:t>Ethiopian targets by goals</w:t>
            </w:r>
          </w:p>
        </w:tc>
        <w:tc>
          <w:tcPr>
            <w:tcW w:w="910" w:type="pct"/>
            <w:vMerge w:val="restart"/>
            <w:shd w:val="pct12" w:color="auto" w:fill="auto"/>
          </w:tcPr>
          <w:p w:rsidR="00B92AE2" w:rsidRPr="00876D8A" w:rsidRDefault="00B92AE2" w:rsidP="00E50D47">
            <w:pPr>
              <w:jc w:val="center"/>
              <w:rPr>
                <w:b/>
                <w:sz w:val="20"/>
                <w:szCs w:val="20"/>
              </w:rPr>
            </w:pPr>
            <w:r w:rsidRPr="00876D8A">
              <w:rPr>
                <w:b/>
                <w:sz w:val="20"/>
                <w:szCs w:val="20"/>
              </w:rPr>
              <w:t>Indictors</w:t>
            </w:r>
          </w:p>
        </w:tc>
        <w:tc>
          <w:tcPr>
            <w:tcW w:w="1041" w:type="pct"/>
            <w:vMerge w:val="restart"/>
            <w:shd w:val="pct12" w:color="auto" w:fill="auto"/>
          </w:tcPr>
          <w:p w:rsidR="00B92AE2" w:rsidRPr="00876D8A" w:rsidRDefault="00B92AE2" w:rsidP="00E50D47">
            <w:pPr>
              <w:jc w:val="center"/>
              <w:rPr>
                <w:b/>
                <w:sz w:val="20"/>
                <w:szCs w:val="20"/>
              </w:rPr>
            </w:pPr>
            <w:r w:rsidRPr="00876D8A">
              <w:rPr>
                <w:b/>
                <w:sz w:val="20"/>
                <w:szCs w:val="20"/>
              </w:rPr>
              <w:t xml:space="preserve">Actions </w:t>
            </w:r>
          </w:p>
        </w:tc>
        <w:tc>
          <w:tcPr>
            <w:tcW w:w="1271" w:type="pct"/>
            <w:gridSpan w:val="2"/>
            <w:shd w:val="pct12" w:color="auto" w:fill="auto"/>
          </w:tcPr>
          <w:p w:rsidR="00B92AE2" w:rsidRPr="00876D8A" w:rsidRDefault="00B92AE2" w:rsidP="00E50D47">
            <w:pPr>
              <w:jc w:val="center"/>
              <w:rPr>
                <w:b/>
                <w:sz w:val="20"/>
                <w:szCs w:val="20"/>
              </w:rPr>
            </w:pPr>
            <w:r w:rsidRPr="00876D8A">
              <w:rPr>
                <w:b/>
                <w:sz w:val="20"/>
                <w:szCs w:val="20"/>
              </w:rPr>
              <w:t>Implementing Agency</w:t>
            </w:r>
          </w:p>
        </w:tc>
        <w:tc>
          <w:tcPr>
            <w:tcW w:w="804" w:type="pct"/>
            <w:vMerge w:val="restart"/>
            <w:shd w:val="pct12" w:color="auto" w:fill="auto"/>
          </w:tcPr>
          <w:p w:rsidR="00B92AE2" w:rsidRPr="00876D8A" w:rsidRDefault="00B92AE2" w:rsidP="00E50D47">
            <w:pPr>
              <w:jc w:val="center"/>
              <w:rPr>
                <w:b/>
                <w:sz w:val="20"/>
                <w:szCs w:val="20"/>
              </w:rPr>
            </w:pPr>
            <w:r w:rsidRPr="00876D8A">
              <w:rPr>
                <w:rFonts w:cs="Calibri"/>
                <w:b/>
                <w:bCs/>
                <w:sz w:val="20"/>
                <w:szCs w:val="20"/>
              </w:rPr>
              <w:t xml:space="preserve">Implementation period </w:t>
            </w:r>
          </w:p>
        </w:tc>
      </w:tr>
      <w:tr w:rsidR="00E50D47" w:rsidRPr="00876D8A" w:rsidTr="00876D8A">
        <w:trPr>
          <w:trHeight w:val="251"/>
        </w:trPr>
        <w:tc>
          <w:tcPr>
            <w:tcW w:w="975" w:type="pct"/>
            <w:vMerge/>
            <w:shd w:val="pct12" w:color="auto" w:fill="auto"/>
          </w:tcPr>
          <w:p w:rsidR="00B92AE2" w:rsidRPr="00876D8A" w:rsidRDefault="00B92AE2" w:rsidP="00E50D47">
            <w:pPr>
              <w:jc w:val="center"/>
              <w:rPr>
                <w:b/>
                <w:sz w:val="20"/>
                <w:szCs w:val="20"/>
              </w:rPr>
            </w:pPr>
          </w:p>
        </w:tc>
        <w:tc>
          <w:tcPr>
            <w:tcW w:w="910" w:type="pct"/>
            <w:vMerge/>
            <w:shd w:val="pct12" w:color="auto" w:fill="auto"/>
          </w:tcPr>
          <w:p w:rsidR="00B92AE2" w:rsidRPr="00876D8A" w:rsidRDefault="00B92AE2" w:rsidP="00E50D47">
            <w:pPr>
              <w:jc w:val="center"/>
              <w:rPr>
                <w:b/>
                <w:sz w:val="20"/>
                <w:szCs w:val="20"/>
              </w:rPr>
            </w:pPr>
          </w:p>
        </w:tc>
        <w:tc>
          <w:tcPr>
            <w:tcW w:w="1041" w:type="pct"/>
            <w:vMerge/>
            <w:shd w:val="pct12" w:color="auto" w:fill="auto"/>
          </w:tcPr>
          <w:p w:rsidR="00B92AE2" w:rsidRPr="00876D8A" w:rsidRDefault="00B92AE2" w:rsidP="00E50D47">
            <w:pPr>
              <w:jc w:val="center"/>
              <w:rPr>
                <w:b/>
                <w:sz w:val="20"/>
                <w:szCs w:val="20"/>
              </w:rPr>
            </w:pPr>
          </w:p>
        </w:tc>
        <w:tc>
          <w:tcPr>
            <w:tcW w:w="423" w:type="pct"/>
            <w:shd w:val="pct12" w:color="auto" w:fill="auto"/>
          </w:tcPr>
          <w:p w:rsidR="00B92AE2" w:rsidRPr="00876D8A" w:rsidRDefault="00B92AE2" w:rsidP="00E50D47">
            <w:pPr>
              <w:jc w:val="center"/>
              <w:rPr>
                <w:b/>
                <w:sz w:val="20"/>
                <w:szCs w:val="20"/>
              </w:rPr>
            </w:pPr>
            <w:r w:rsidRPr="00876D8A">
              <w:rPr>
                <w:b/>
                <w:sz w:val="20"/>
                <w:szCs w:val="20"/>
              </w:rPr>
              <w:t>Lead</w:t>
            </w:r>
          </w:p>
        </w:tc>
        <w:tc>
          <w:tcPr>
            <w:tcW w:w="848" w:type="pct"/>
            <w:shd w:val="pct12" w:color="auto" w:fill="auto"/>
          </w:tcPr>
          <w:p w:rsidR="00B92AE2" w:rsidRPr="00876D8A" w:rsidRDefault="00B92AE2" w:rsidP="00E50D47">
            <w:pPr>
              <w:jc w:val="center"/>
              <w:rPr>
                <w:b/>
                <w:sz w:val="20"/>
                <w:szCs w:val="20"/>
              </w:rPr>
            </w:pPr>
            <w:r w:rsidRPr="00876D8A">
              <w:rPr>
                <w:b/>
                <w:sz w:val="20"/>
                <w:szCs w:val="20"/>
              </w:rPr>
              <w:t>Collaborators</w:t>
            </w:r>
          </w:p>
        </w:tc>
        <w:tc>
          <w:tcPr>
            <w:tcW w:w="804" w:type="pct"/>
            <w:vMerge/>
            <w:shd w:val="pct12" w:color="auto" w:fill="auto"/>
          </w:tcPr>
          <w:p w:rsidR="00B92AE2" w:rsidRPr="00876D8A" w:rsidRDefault="00B92AE2" w:rsidP="00E50D47">
            <w:pPr>
              <w:jc w:val="center"/>
              <w:rPr>
                <w:b/>
                <w:sz w:val="20"/>
                <w:szCs w:val="20"/>
              </w:rPr>
            </w:pPr>
          </w:p>
        </w:tc>
      </w:tr>
      <w:tr w:rsidR="00E50D47" w:rsidRPr="00876D8A" w:rsidTr="00876D8A">
        <w:trPr>
          <w:trHeight w:val="233"/>
        </w:trPr>
        <w:tc>
          <w:tcPr>
            <w:tcW w:w="975" w:type="pct"/>
            <w:vMerge w:val="restart"/>
          </w:tcPr>
          <w:p w:rsidR="00B92AE2" w:rsidRPr="00876D8A" w:rsidRDefault="00B92AE2" w:rsidP="00E50D47">
            <w:pPr>
              <w:pStyle w:val="ListParagraph"/>
              <w:autoSpaceDE w:val="0"/>
              <w:autoSpaceDN w:val="0"/>
              <w:adjustRightInd w:val="0"/>
              <w:ind w:left="252" w:hanging="252"/>
              <w:rPr>
                <w:rFonts w:cs="Calibri"/>
                <w:bCs/>
                <w:sz w:val="20"/>
                <w:szCs w:val="20"/>
              </w:rPr>
            </w:pPr>
          </w:p>
        </w:tc>
        <w:tc>
          <w:tcPr>
            <w:tcW w:w="910" w:type="pct"/>
            <w:vMerge w:val="restart"/>
          </w:tcPr>
          <w:p w:rsidR="00B92AE2" w:rsidRPr="00876D8A" w:rsidRDefault="00B92AE2" w:rsidP="00E50D47">
            <w:pPr>
              <w:pStyle w:val="ListParagraph"/>
              <w:tabs>
                <w:tab w:val="right" w:pos="243"/>
                <w:tab w:val="left" w:pos="383"/>
              </w:tabs>
              <w:ind w:left="333"/>
              <w:rPr>
                <w:sz w:val="20"/>
                <w:szCs w:val="20"/>
              </w:rPr>
            </w:pPr>
          </w:p>
        </w:tc>
        <w:tc>
          <w:tcPr>
            <w:tcW w:w="1041" w:type="pct"/>
          </w:tcPr>
          <w:p w:rsidR="00B92AE2" w:rsidRPr="00876D8A" w:rsidRDefault="00B92AE2" w:rsidP="00E50D47">
            <w:pPr>
              <w:pStyle w:val="ListParagraph"/>
              <w:numPr>
                <w:ilvl w:val="1"/>
                <w:numId w:val="41"/>
              </w:numPr>
              <w:tabs>
                <w:tab w:val="right" w:pos="243"/>
                <w:tab w:val="left" w:pos="383"/>
              </w:tabs>
              <w:ind w:left="333" w:hanging="333"/>
              <w:rPr>
                <w:sz w:val="20"/>
                <w:szCs w:val="20"/>
              </w:rPr>
            </w:pPr>
            <w:r w:rsidRPr="00876D8A">
              <w:rPr>
                <w:sz w:val="20"/>
                <w:szCs w:val="20"/>
              </w:rPr>
              <w:t>Re-demarcate</w:t>
            </w:r>
            <w:r w:rsidR="004161F6">
              <w:rPr>
                <w:sz w:val="20"/>
                <w:szCs w:val="20"/>
              </w:rPr>
              <w:t xml:space="preserve"> </w:t>
            </w:r>
            <w:r w:rsidRPr="00876D8A">
              <w:rPr>
                <w:sz w:val="20"/>
                <w:szCs w:val="20"/>
              </w:rPr>
              <w:t xml:space="preserve">11 of the existing PAs and develop management </w:t>
            </w:r>
            <w:r w:rsidR="004508AD" w:rsidRPr="00876D8A">
              <w:rPr>
                <w:sz w:val="20"/>
                <w:szCs w:val="20"/>
              </w:rPr>
              <w:t>plans for</w:t>
            </w:r>
            <w:r w:rsidRPr="00876D8A">
              <w:rPr>
                <w:sz w:val="20"/>
                <w:szCs w:val="20"/>
              </w:rPr>
              <w:t xml:space="preserve"> seven PAs</w:t>
            </w:r>
          </w:p>
        </w:tc>
        <w:tc>
          <w:tcPr>
            <w:tcW w:w="423" w:type="pct"/>
          </w:tcPr>
          <w:p w:rsidR="00B92AE2" w:rsidRPr="00876D8A" w:rsidRDefault="00B92AE2" w:rsidP="00E50D47">
            <w:pPr>
              <w:jc w:val="center"/>
              <w:rPr>
                <w:sz w:val="20"/>
                <w:szCs w:val="20"/>
              </w:rPr>
            </w:pPr>
            <w:r w:rsidRPr="00876D8A">
              <w:rPr>
                <w:sz w:val="20"/>
                <w:szCs w:val="20"/>
              </w:rPr>
              <w:t>EWCA</w:t>
            </w:r>
          </w:p>
        </w:tc>
        <w:tc>
          <w:tcPr>
            <w:tcW w:w="848" w:type="pct"/>
          </w:tcPr>
          <w:p w:rsidR="00B92AE2" w:rsidRPr="00876D8A" w:rsidRDefault="00B92AE2" w:rsidP="00E50D47">
            <w:pPr>
              <w:rPr>
                <w:sz w:val="20"/>
                <w:szCs w:val="20"/>
              </w:rPr>
            </w:pPr>
            <w:r w:rsidRPr="00876D8A">
              <w:rPr>
                <w:sz w:val="20"/>
                <w:szCs w:val="20"/>
              </w:rPr>
              <w:t xml:space="preserve">EBI, MoEF, MoA, Oromia Forest and Wildlife Enterprise, Bureaus of Wildlife </w:t>
            </w:r>
            <w:r w:rsidR="00367D86" w:rsidRPr="00876D8A">
              <w:rPr>
                <w:sz w:val="20"/>
                <w:szCs w:val="20"/>
              </w:rPr>
              <w:t>and T</w:t>
            </w:r>
            <w:r w:rsidRPr="00876D8A">
              <w:rPr>
                <w:sz w:val="20"/>
                <w:szCs w:val="20"/>
              </w:rPr>
              <w:t xml:space="preserve">ourism of </w:t>
            </w:r>
            <w:r w:rsidR="00C9258E" w:rsidRPr="00876D8A">
              <w:rPr>
                <w:sz w:val="20"/>
                <w:szCs w:val="20"/>
              </w:rPr>
              <w:t xml:space="preserve">national </w:t>
            </w:r>
            <w:r w:rsidRPr="00876D8A">
              <w:rPr>
                <w:sz w:val="20"/>
                <w:szCs w:val="20"/>
              </w:rPr>
              <w:t>region</w:t>
            </w:r>
            <w:r w:rsidR="00C9258E" w:rsidRPr="00876D8A">
              <w:rPr>
                <w:sz w:val="20"/>
                <w:szCs w:val="20"/>
              </w:rPr>
              <w:t>al state</w:t>
            </w:r>
            <w:r w:rsidRPr="00876D8A">
              <w:rPr>
                <w:sz w:val="20"/>
                <w:szCs w:val="20"/>
              </w:rPr>
              <w:t>s where PAs are located, RBUs</w:t>
            </w:r>
          </w:p>
        </w:tc>
        <w:tc>
          <w:tcPr>
            <w:tcW w:w="804" w:type="pct"/>
          </w:tcPr>
          <w:p w:rsidR="00B92AE2" w:rsidRPr="00876D8A" w:rsidRDefault="00B92AE2" w:rsidP="00E50D47">
            <w:pPr>
              <w:jc w:val="center"/>
              <w:rPr>
                <w:sz w:val="20"/>
                <w:szCs w:val="20"/>
              </w:rPr>
            </w:pPr>
            <w:r w:rsidRPr="00876D8A">
              <w:rPr>
                <w:sz w:val="20"/>
                <w:szCs w:val="20"/>
              </w:rPr>
              <w:t>2015-2017</w:t>
            </w:r>
          </w:p>
        </w:tc>
      </w:tr>
      <w:tr w:rsidR="00E50D47" w:rsidRPr="00876D8A" w:rsidTr="00876D8A">
        <w:trPr>
          <w:trHeight w:val="286"/>
        </w:trPr>
        <w:tc>
          <w:tcPr>
            <w:tcW w:w="975" w:type="pct"/>
            <w:vMerge/>
          </w:tcPr>
          <w:p w:rsidR="00B92AE2" w:rsidRPr="00876D8A" w:rsidRDefault="00B92AE2" w:rsidP="00E50D47">
            <w:pPr>
              <w:pStyle w:val="ListParagraph"/>
              <w:numPr>
                <w:ilvl w:val="0"/>
                <w:numId w:val="41"/>
              </w:numPr>
              <w:autoSpaceDE w:val="0"/>
              <w:autoSpaceDN w:val="0"/>
              <w:adjustRightInd w:val="0"/>
              <w:ind w:left="342" w:hanging="342"/>
              <w:rPr>
                <w:rFonts w:cs="Calibri"/>
                <w:bCs/>
                <w:sz w:val="20"/>
                <w:szCs w:val="20"/>
              </w:rPr>
            </w:pPr>
          </w:p>
        </w:tc>
        <w:tc>
          <w:tcPr>
            <w:tcW w:w="910" w:type="pct"/>
            <w:vMerge/>
          </w:tcPr>
          <w:p w:rsidR="00B92AE2" w:rsidRPr="00876D8A" w:rsidRDefault="00B92AE2" w:rsidP="00E50D47">
            <w:pPr>
              <w:pStyle w:val="ListParagraph"/>
              <w:tabs>
                <w:tab w:val="right" w:pos="243"/>
                <w:tab w:val="left" w:pos="383"/>
              </w:tabs>
              <w:ind w:left="333"/>
              <w:rPr>
                <w:sz w:val="20"/>
                <w:szCs w:val="20"/>
              </w:rPr>
            </w:pPr>
          </w:p>
        </w:tc>
        <w:tc>
          <w:tcPr>
            <w:tcW w:w="1041" w:type="pct"/>
          </w:tcPr>
          <w:p w:rsidR="00B92AE2" w:rsidRPr="00876D8A" w:rsidRDefault="00B92AE2" w:rsidP="00E50D47">
            <w:pPr>
              <w:pStyle w:val="ListParagraph"/>
              <w:numPr>
                <w:ilvl w:val="1"/>
                <w:numId w:val="41"/>
              </w:numPr>
              <w:tabs>
                <w:tab w:val="right" w:pos="243"/>
                <w:tab w:val="left" w:pos="383"/>
              </w:tabs>
              <w:ind w:left="333" w:hanging="333"/>
              <w:rPr>
                <w:sz w:val="20"/>
                <w:szCs w:val="20"/>
              </w:rPr>
            </w:pPr>
            <w:r w:rsidRPr="00876D8A">
              <w:rPr>
                <w:sz w:val="20"/>
                <w:szCs w:val="20"/>
              </w:rPr>
              <w:t>Conduct economic valuation for seven PAs</w:t>
            </w:r>
          </w:p>
        </w:tc>
        <w:tc>
          <w:tcPr>
            <w:tcW w:w="423" w:type="pct"/>
          </w:tcPr>
          <w:p w:rsidR="00B92AE2" w:rsidRPr="00876D8A" w:rsidRDefault="00B92AE2" w:rsidP="00E50D47">
            <w:pPr>
              <w:jc w:val="center"/>
              <w:rPr>
                <w:sz w:val="20"/>
                <w:szCs w:val="20"/>
              </w:rPr>
            </w:pPr>
            <w:r w:rsidRPr="00876D8A">
              <w:rPr>
                <w:sz w:val="20"/>
                <w:szCs w:val="20"/>
              </w:rPr>
              <w:t>EWCA</w:t>
            </w:r>
          </w:p>
        </w:tc>
        <w:tc>
          <w:tcPr>
            <w:tcW w:w="848" w:type="pct"/>
          </w:tcPr>
          <w:p w:rsidR="00B92AE2" w:rsidRPr="00876D8A" w:rsidRDefault="00B92AE2" w:rsidP="00E50D47">
            <w:pPr>
              <w:rPr>
                <w:sz w:val="20"/>
                <w:szCs w:val="20"/>
              </w:rPr>
            </w:pPr>
            <w:r w:rsidRPr="00876D8A">
              <w:rPr>
                <w:sz w:val="20"/>
                <w:szCs w:val="20"/>
              </w:rPr>
              <w:t>EBI, MoEF, MoA, HLI, Ethiopian Economic Association</w:t>
            </w:r>
          </w:p>
        </w:tc>
        <w:tc>
          <w:tcPr>
            <w:tcW w:w="804" w:type="pct"/>
          </w:tcPr>
          <w:p w:rsidR="00B92AE2" w:rsidRPr="00876D8A" w:rsidRDefault="00B92AE2" w:rsidP="00E50D47">
            <w:pPr>
              <w:jc w:val="center"/>
              <w:rPr>
                <w:sz w:val="20"/>
                <w:szCs w:val="20"/>
              </w:rPr>
            </w:pPr>
            <w:r w:rsidRPr="00876D8A">
              <w:rPr>
                <w:sz w:val="20"/>
                <w:szCs w:val="20"/>
              </w:rPr>
              <w:t>2015-2020</w:t>
            </w:r>
          </w:p>
        </w:tc>
      </w:tr>
      <w:tr w:rsidR="00E50D47" w:rsidRPr="00876D8A" w:rsidTr="00876D8A">
        <w:trPr>
          <w:trHeight w:val="433"/>
        </w:trPr>
        <w:tc>
          <w:tcPr>
            <w:tcW w:w="975" w:type="pct"/>
            <w:vMerge/>
          </w:tcPr>
          <w:p w:rsidR="00B92AE2" w:rsidRPr="00876D8A" w:rsidRDefault="00B92AE2" w:rsidP="00E50D47">
            <w:pPr>
              <w:pStyle w:val="ListParagraph"/>
              <w:numPr>
                <w:ilvl w:val="0"/>
                <w:numId w:val="41"/>
              </w:numPr>
              <w:autoSpaceDE w:val="0"/>
              <w:autoSpaceDN w:val="0"/>
              <w:adjustRightInd w:val="0"/>
              <w:ind w:left="342" w:hanging="342"/>
              <w:rPr>
                <w:rFonts w:cs="Calibri"/>
                <w:bCs/>
                <w:sz w:val="20"/>
                <w:szCs w:val="20"/>
              </w:rPr>
            </w:pPr>
          </w:p>
        </w:tc>
        <w:tc>
          <w:tcPr>
            <w:tcW w:w="910" w:type="pct"/>
            <w:vMerge/>
          </w:tcPr>
          <w:p w:rsidR="00B92AE2" w:rsidRPr="00876D8A" w:rsidRDefault="00B92AE2" w:rsidP="00E50D47">
            <w:pPr>
              <w:pStyle w:val="ListParagraph"/>
              <w:tabs>
                <w:tab w:val="right" w:pos="243"/>
                <w:tab w:val="left" w:pos="383"/>
              </w:tabs>
              <w:ind w:left="333"/>
              <w:rPr>
                <w:sz w:val="20"/>
                <w:szCs w:val="20"/>
              </w:rPr>
            </w:pPr>
          </w:p>
        </w:tc>
        <w:tc>
          <w:tcPr>
            <w:tcW w:w="1041" w:type="pct"/>
          </w:tcPr>
          <w:p w:rsidR="00B92AE2" w:rsidRPr="00876D8A" w:rsidRDefault="00B92AE2" w:rsidP="00E50D47">
            <w:pPr>
              <w:pStyle w:val="ListParagraph"/>
              <w:numPr>
                <w:ilvl w:val="1"/>
                <w:numId w:val="41"/>
              </w:numPr>
              <w:tabs>
                <w:tab w:val="right" w:pos="243"/>
                <w:tab w:val="left" w:pos="383"/>
              </w:tabs>
              <w:ind w:left="333" w:hanging="333"/>
              <w:rPr>
                <w:sz w:val="20"/>
                <w:szCs w:val="20"/>
              </w:rPr>
            </w:pPr>
            <w:r w:rsidRPr="00876D8A">
              <w:rPr>
                <w:sz w:val="20"/>
                <w:szCs w:val="20"/>
              </w:rPr>
              <w:t>Integrate benefits arising from PAs into poverty al</w:t>
            </w:r>
            <w:r w:rsidR="004A2E2A" w:rsidRPr="00876D8A">
              <w:rPr>
                <w:sz w:val="20"/>
                <w:szCs w:val="20"/>
              </w:rPr>
              <w:t xml:space="preserve">leviation and overall national </w:t>
            </w:r>
            <w:r w:rsidRPr="00876D8A">
              <w:rPr>
                <w:sz w:val="20"/>
                <w:szCs w:val="20"/>
              </w:rPr>
              <w:t>development plan</w:t>
            </w:r>
            <w:r w:rsidR="004A2E2A" w:rsidRPr="00876D8A">
              <w:rPr>
                <w:sz w:val="20"/>
                <w:szCs w:val="20"/>
              </w:rPr>
              <w:t>s</w:t>
            </w:r>
          </w:p>
        </w:tc>
        <w:tc>
          <w:tcPr>
            <w:tcW w:w="423" w:type="pct"/>
          </w:tcPr>
          <w:p w:rsidR="00B92AE2" w:rsidRPr="00876D8A" w:rsidRDefault="00B92AE2" w:rsidP="00E50D47">
            <w:pPr>
              <w:jc w:val="center"/>
              <w:rPr>
                <w:sz w:val="20"/>
                <w:szCs w:val="20"/>
              </w:rPr>
            </w:pPr>
            <w:r w:rsidRPr="00876D8A">
              <w:rPr>
                <w:sz w:val="20"/>
                <w:szCs w:val="20"/>
              </w:rPr>
              <w:t>NPC</w:t>
            </w:r>
          </w:p>
        </w:tc>
        <w:tc>
          <w:tcPr>
            <w:tcW w:w="848" w:type="pct"/>
          </w:tcPr>
          <w:p w:rsidR="00B92AE2" w:rsidRPr="00876D8A" w:rsidRDefault="00B92AE2" w:rsidP="00E50D47">
            <w:pPr>
              <w:rPr>
                <w:sz w:val="20"/>
                <w:szCs w:val="20"/>
              </w:rPr>
            </w:pPr>
            <w:r w:rsidRPr="00876D8A">
              <w:rPr>
                <w:sz w:val="20"/>
                <w:szCs w:val="20"/>
              </w:rPr>
              <w:t>EWCA, MoA, MoEF, MoFED, HoPR</w:t>
            </w:r>
          </w:p>
        </w:tc>
        <w:tc>
          <w:tcPr>
            <w:tcW w:w="804" w:type="pct"/>
          </w:tcPr>
          <w:p w:rsidR="00B92AE2" w:rsidRPr="00876D8A" w:rsidRDefault="00B92AE2" w:rsidP="00E50D47">
            <w:pPr>
              <w:jc w:val="center"/>
              <w:rPr>
                <w:sz w:val="20"/>
                <w:szCs w:val="20"/>
              </w:rPr>
            </w:pPr>
            <w:r w:rsidRPr="00876D8A">
              <w:rPr>
                <w:sz w:val="20"/>
                <w:szCs w:val="20"/>
              </w:rPr>
              <w:t>2016</w:t>
            </w:r>
          </w:p>
        </w:tc>
      </w:tr>
      <w:tr w:rsidR="00E50D47" w:rsidRPr="00876D8A" w:rsidTr="00876D8A">
        <w:trPr>
          <w:trHeight w:val="1295"/>
        </w:trPr>
        <w:tc>
          <w:tcPr>
            <w:tcW w:w="975" w:type="pct"/>
            <w:vMerge w:val="restart"/>
          </w:tcPr>
          <w:p w:rsidR="00B92AE2" w:rsidRPr="00876D8A" w:rsidRDefault="00B92AE2" w:rsidP="00E50D47">
            <w:pPr>
              <w:pStyle w:val="ListParagraph"/>
              <w:numPr>
                <w:ilvl w:val="0"/>
                <w:numId w:val="41"/>
              </w:numPr>
              <w:autoSpaceDE w:val="0"/>
              <w:autoSpaceDN w:val="0"/>
              <w:adjustRightInd w:val="0"/>
              <w:ind w:left="342" w:hanging="342"/>
              <w:rPr>
                <w:sz w:val="20"/>
                <w:szCs w:val="20"/>
              </w:rPr>
            </w:pPr>
            <w:r w:rsidRPr="00876D8A">
              <w:rPr>
                <w:rFonts w:eastAsia="Times New Roman" w:cstheme="minorHAnsi"/>
                <w:sz w:val="20"/>
                <w:szCs w:val="20"/>
              </w:rPr>
              <w:t xml:space="preserve">By 2020, </w:t>
            </w:r>
            <w:r w:rsidRPr="00876D8A">
              <w:rPr>
                <w:rFonts w:eastAsia="Times New Roman" w:cstheme="minorHAnsi"/>
                <w:i/>
                <w:sz w:val="20"/>
                <w:szCs w:val="20"/>
              </w:rPr>
              <w:t>ex situ</w:t>
            </w:r>
            <w:r w:rsidRPr="00876D8A">
              <w:rPr>
                <w:rFonts w:eastAsia="Times New Roman" w:cstheme="minorHAnsi"/>
                <w:sz w:val="20"/>
                <w:szCs w:val="20"/>
              </w:rPr>
              <w:t xml:space="preserve"> conservation of agro-biodiversity, wild plants, animals and microbes with special emphasis on; endemic, endangered, economically or ecologically important species/breeds is increased and the standard of the existing </w:t>
            </w:r>
            <w:r w:rsidRPr="00876D8A">
              <w:rPr>
                <w:rFonts w:eastAsia="Times New Roman" w:cstheme="minorHAnsi"/>
                <w:i/>
                <w:sz w:val="20"/>
                <w:szCs w:val="20"/>
              </w:rPr>
              <w:t>ex situ</w:t>
            </w:r>
            <w:r w:rsidRPr="00876D8A">
              <w:rPr>
                <w:rFonts w:eastAsia="Times New Roman" w:cstheme="minorHAnsi"/>
                <w:sz w:val="20"/>
                <w:szCs w:val="20"/>
              </w:rPr>
              <w:t xml:space="preserve"> conservation is improved and </w:t>
            </w:r>
            <w:r w:rsidRPr="00876D8A">
              <w:rPr>
                <w:sz w:val="20"/>
                <w:szCs w:val="20"/>
              </w:rPr>
              <w:t xml:space="preserve">Natural History </w:t>
            </w:r>
            <w:r w:rsidR="004508AD" w:rsidRPr="00876D8A">
              <w:rPr>
                <w:sz w:val="20"/>
                <w:szCs w:val="20"/>
              </w:rPr>
              <w:t>Museum</w:t>
            </w:r>
            <w:r w:rsidR="004508AD" w:rsidRPr="00876D8A">
              <w:rPr>
                <w:rFonts w:eastAsia="Times New Roman" w:cstheme="minorHAnsi"/>
                <w:sz w:val="20"/>
                <w:szCs w:val="20"/>
              </w:rPr>
              <w:t xml:space="preserve"> is</w:t>
            </w:r>
            <w:r w:rsidRPr="00876D8A">
              <w:rPr>
                <w:rFonts w:eastAsia="Times New Roman" w:cstheme="minorHAnsi"/>
                <w:sz w:val="20"/>
                <w:szCs w:val="20"/>
              </w:rPr>
              <w:t xml:space="preserve"> established</w:t>
            </w:r>
          </w:p>
        </w:tc>
        <w:tc>
          <w:tcPr>
            <w:tcW w:w="910" w:type="pct"/>
            <w:vMerge w:val="restart"/>
          </w:tcPr>
          <w:p w:rsidR="00B92AE2" w:rsidRPr="00876D8A" w:rsidRDefault="00B92AE2" w:rsidP="00E50D47">
            <w:pPr>
              <w:pStyle w:val="ListParagraph"/>
              <w:numPr>
                <w:ilvl w:val="1"/>
                <w:numId w:val="40"/>
              </w:numPr>
              <w:ind w:left="342"/>
              <w:rPr>
                <w:sz w:val="20"/>
                <w:szCs w:val="20"/>
              </w:rPr>
            </w:pPr>
            <w:r w:rsidRPr="00876D8A">
              <w:rPr>
                <w:sz w:val="20"/>
                <w:szCs w:val="20"/>
              </w:rPr>
              <w:t xml:space="preserve">Number of ecologically representative </w:t>
            </w:r>
            <w:r w:rsidRPr="00876D8A">
              <w:rPr>
                <w:i/>
                <w:sz w:val="20"/>
                <w:szCs w:val="20"/>
              </w:rPr>
              <w:t>ex situ</w:t>
            </w:r>
            <w:r w:rsidRPr="00876D8A">
              <w:rPr>
                <w:sz w:val="20"/>
                <w:szCs w:val="20"/>
              </w:rPr>
              <w:t xml:space="preserve"> conservation sites</w:t>
            </w:r>
          </w:p>
          <w:p w:rsidR="00B92AE2" w:rsidRPr="00876D8A" w:rsidRDefault="00B92AE2" w:rsidP="00E50D47">
            <w:pPr>
              <w:pStyle w:val="ListParagraph"/>
              <w:numPr>
                <w:ilvl w:val="0"/>
                <w:numId w:val="40"/>
              </w:numPr>
              <w:ind w:left="342" w:hanging="342"/>
              <w:rPr>
                <w:sz w:val="20"/>
                <w:szCs w:val="20"/>
              </w:rPr>
            </w:pPr>
            <w:r w:rsidRPr="00876D8A">
              <w:rPr>
                <w:sz w:val="20"/>
                <w:szCs w:val="20"/>
              </w:rPr>
              <w:t xml:space="preserve">Number of species/breeds under </w:t>
            </w:r>
            <w:r w:rsidRPr="00876D8A">
              <w:rPr>
                <w:i/>
                <w:sz w:val="20"/>
                <w:szCs w:val="20"/>
              </w:rPr>
              <w:t>ex situ</w:t>
            </w:r>
            <w:r w:rsidRPr="00876D8A">
              <w:rPr>
                <w:sz w:val="20"/>
                <w:szCs w:val="20"/>
              </w:rPr>
              <w:t xml:space="preserve"> conservation</w:t>
            </w:r>
          </w:p>
          <w:p w:rsidR="00B92AE2" w:rsidRPr="00876D8A" w:rsidRDefault="00B92AE2" w:rsidP="00E50D47">
            <w:pPr>
              <w:pStyle w:val="ListParagraph"/>
              <w:numPr>
                <w:ilvl w:val="1"/>
                <w:numId w:val="40"/>
              </w:numPr>
              <w:ind w:left="342"/>
              <w:rPr>
                <w:sz w:val="20"/>
                <w:szCs w:val="20"/>
              </w:rPr>
            </w:pPr>
            <w:r w:rsidRPr="00876D8A">
              <w:rPr>
                <w:sz w:val="20"/>
                <w:szCs w:val="20"/>
              </w:rPr>
              <w:t>Number of</w:t>
            </w:r>
            <w:r w:rsidRPr="00876D8A">
              <w:rPr>
                <w:i/>
                <w:sz w:val="20"/>
                <w:szCs w:val="20"/>
              </w:rPr>
              <w:t xml:space="preserve"> ex situ </w:t>
            </w:r>
            <w:r w:rsidRPr="00876D8A">
              <w:rPr>
                <w:sz w:val="20"/>
                <w:szCs w:val="20"/>
              </w:rPr>
              <w:t>conservation sites to which standard conservat</w:t>
            </w:r>
            <w:r w:rsidR="00282789" w:rsidRPr="00876D8A">
              <w:rPr>
                <w:sz w:val="20"/>
                <w:szCs w:val="20"/>
              </w:rPr>
              <w:t>ion practices have been developed</w:t>
            </w:r>
          </w:p>
          <w:p w:rsidR="00B92AE2" w:rsidRPr="00876D8A" w:rsidRDefault="00B92AE2" w:rsidP="00E50D47">
            <w:pPr>
              <w:pStyle w:val="ListParagraph"/>
              <w:numPr>
                <w:ilvl w:val="0"/>
                <w:numId w:val="40"/>
              </w:numPr>
              <w:ind w:left="342" w:hanging="342"/>
              <w:rPr>
                <w:sz w:val="20"/>
                <w:szCs w:val="20"/>
              </w:rPr>
            </w:pPr>
            <w:r w:rsidRPr="00876D8A">
              <w:rPr>
                <w:sz w:val="20"/>
                <w:szCs w:val="20"/>
              </w:rPr>
              <w:t>A Natural History Museum established</w:t>
            </w:r>
          </w:p>
        </w:tc>
        <w:tc>
          <w:tcPr>
            <w:tcW w:w="1041" w:type="pct"/>
          </w:tcPr>
          <w:p w:rsidR="00B92AE2" w:rsidRPr="00876D8A" w:rsidRDefault="00B92AE2" w:rsidP="00E50D47">
            <w:pPr>
              <w:pStyle w:val="ListParagraph"/>
              <w:numPr>
                <w:ilvl w:val="1"/>
                <w:numId w:val="41"/>
              </w:numPr>
              <w:tabs>
                <w:tab w:val="right" w:pos="243"/>
                <w:tab w:val="left" w:pos="383"/>
              </w:tabs>
              <w:ind w:left="333" w:hanging="333"/>
              <w:rPr>
                <w:sz w:val="20"/>
                <w:szCs w:val="20"/>
              </w:rPr>
            </w:pPr>
            <w:r w:rsidRPr="00876D8A">
              <w:rPr>
                <w:sz w:val="20"/>
                <w:szCs w:val="20"/>
              </w:rPr>
              <w:t>Identify threatened species of agro-biodiversity, wild plants, animals and microbial genetic resources, and set priority for collection and conservation</w:t>
            </w:r>
          </w:p>
        </w:tc>
        <w:tc>
          <w:tcPr>
            <w:tcW w:w="423" w:type="pct"/>
          </w:tcPr>
          <w:p w:rsidR="00B92AE2" w:rsidRPr="00876D8A" w:rsidRDefault="00B92AE2" w:rsidP="00E50D47">
            <w:pPr>
              <w:jc w:val="center"/>
              <w:rPr>
                <w:sz w:val="20"/>
                <w:szCs w:val="20"/>
              </w:rPr>
            </w:pPr>
            <w:r w:rsidRPr="00876D8A">
              <w:rPr>
                <w:sz w:val="20"/>
                <w:szCs w:val="20"/>
              </w:rPr>
              <w:t>EBI</w:t>
            </w:r>
          </w:p>
        </w:tc>
        <w:tc>
          <w:tcPr>
            <w:tcW w:w="848" w:type="pct"/>
          </w:tcPr>
          <w:p w:rsidR="00B92AE2" w:rsidRPr="00876D8A" w:rsidRDefault="00B92AE2" w:rsidP="00E50D47">
            <w:pPr>
              <w:rPr>
                <w:sz w:val="20"/>
                <w:szCs w:val="20"/>
              </w:rPr>
            </w:pPr>
            <w:r w:rsidRPr="00876D8A">
              <w:rPr>
                <w:sz w:val="20"/>
                <w:szCs w:val="20"/>
              </w:rPr>
              <w:t>RBUs, HLIs, EIAR, RARI</w:t>
            </w:r>
            <w:r w:rsidR="0007019A">
              <w:rPr>
                <w:sz w:val="20"/>
                <w:szCs w:val="20"/>
              </w:rPr>
              <w:t>s</w:t>
            </w:r>
          </w:p>
        </w:tc>
        <w:tc>
          <w:tcPr>
            <w:tcW w:w="804" w:type="pct"/>
          </w:tcPr>
          <w:p w:rsidR="00B92AE2" w:rsidRPr="00876D8A" w:rsidRDefault="00B92AE2" w:rsidP="00E50D47">
            <w:pPr>
              <w:jc w:val="center"/>
              <w:rPr>
                <w:sz w:val="20"/>
                <w:szCs w:val="20"/>
              </w:rPr>
            </w:pPr>
            <w:r w:rsidRPr="00876D8A">
              <w:rPr>
                <w:sz w:val="20"/>
                <w:szCs w:val="20"/>
              </w:rPr>
              <w:t>2015-2017</w:t>
            </w:r>
          </w:p>
        </w:tc>
      </w:tr>
      <w:tr w:rsidR="00E50D47" w:rsidRPr="00876D8A" w:rsidTr="00876D8A">
        <w:trPr>
          <w:trHeight w:val="278"/>
        </w:trPr>
        <w:tc>
          <w:tcPr>
            <w:tcW w:w="975" w:type="pct"/>
            <w:vMerge/>
          </w:tcPr>
          <w:p w:rsidR="00B92AE2" w:rsidRPr="00876D8A" w:rsidRDefault="00B92AE2" w:rsidP="00E50D47">
            <w:pPr>
              <w:pStyle w:val="ListParagraph"/>
              <w:numPr>
                <w:ilvl w:val="0"/>
                <w:numId w:val="41"/>
              </w:numPr>
              <w:autoSpaceDE w:val="0"/>
              <w:autoSpaceDN w:val="0"/>
              <w:adjustRightInd w:val="0"/>
              <w:ind w:left="342" w:hanging="342"/>
              <w:rPr>
                <w:rFonts w:eastAsia="Times New Roman" w:cstheme="minorHAnsi"/>
                <w:sz w:val="20"/>
                <w:szCs w:val="20"/>
              </w:rPr>
            </w:pPr>
          </w:p>
        </w:tc>
        <w:tc>
          <w:tcPr>
            <w:tcW w:w="910" w:type="pct"/>
            <w:vMerge/>
          </w:tcPr>
          <w:p w:rsidR="00B92AE2" w:rsidRPr="00876D8A" w:rsidRDefault="00B92AE2" w:rsidP="00E50D47">
            <w:pPr>
              <w:pStyle w:val="ListParagraph"/>
              <w:tabs>
                <w:tab w:val="right" w:pos="243"/>
                <w:tab w:val="left" w:pos="383"/>
              </w:tabs>
              <w:ind w:left="333"/>
              <w:rPr>
                <w:sz w:val="20"/>
                <w:szCs w:val="20"/>
              </w:rPr>
            </w:pPr>
          </w:p>
        </w:tc>
        <w:tc>
          <w:tcPr>
            <w:tcW w:w="1041" w:type="pct"/>
          </w:tcPr>
          <w:p w:rsidR="00B92AE2" w:rsidRPr="00876D8A" w:rsidRDefault="00B92AE2" w:rsidP="00E50D47">
            <w:pPr>
              <w:pStyle w:val="ListParagraph"/>
              <w:numPr>
                <w:ilvl w:val="1"/>
                <w:numId w:val="41"/>
              </w:numPr>
              <w:tabs>
                <w:tab w:val="right" w:pos="243"/>
                <w:tab w:val="left" w:pos="383"/>
              </w:tabs>
              <w:ind w:left="333" w:hanging="333"/>
              <w:rPr>
                <w:sz w:val="20"/>
                <w:szCs w:val="20"/>
              </w:rPr>
            </w:pPr>
            <w:r w:rsidRPr="00876D8A">
              <w:rPr>
                <w:sz w:val="20"/>
                <w:szCs w:val="20"/>
              </w:rPr>
              <w:t>Establish Natural History Museum</w:t>
            </w:r>
          </w:p>
        </w:tc>
        <w:tc>
          <w:tcPr>
            <w:tcW w:w="423" w:type="pct"/>
          </w:tcPr>
          <w:p w:rsidR="00B92AE2" w:rsidRPr="00876D8A" w:rsidRDefault="00B92AE2" w:rsidP="00E50D47">
            <w:pPr>
              <w:jc w:val="center"/>
              <w:rPr>
                <w:sz w:val="20"/>
                <w:szCs w:val="20"/>
              </w:rPr>
            </w:pPr>
            <w:r w:rsidRPr="00876D8A">
              <w:rPr>
                <w:sz w:val="20"/>
                <w:szCs w:val="20"/>
              </w:rPr>
              <w:t>EBI</w:t>
            </w:r>
          </w:p>
        </w:tc>
        <w:tc>
          <w:tcPr>
            <w:tcW w:w="848" w:type="pct"/>
          </w:tcPr>
          <w:p w:rsidR="00B92AE2" w:rsidRPr="00876D8A" w:rsidRDefault="00B92AE2" w:rsidP="00E50D47">
            <w:pPr>
              <w:rPr>
                <w:sz w:val="20"/>
                <w:szCs w:val="20"/>
              </w:rPr>
            </w:pPr>
            <w:r w:rsidRPr="00876D8A">
              <w:rPr>
                <w:sz w:val="20"/>
                <w:szCs w:val="20"/>
              </w:rPr>
              <w:t>AAU, EWCA</w:t>
            </w:r>
          </w:p>
        </w:tc>
        <w:tc>
          <w:tcPr>
            <w:tcW w:w="804" w:type="pct"/>
          </w:tcPr>
          <w:p w:rsidR="00B92AE2" w:rsidRPr="00876D8A" w:rsidRDefault="00B92AE2" w:rsidP="00E50D47">
            <w:pPr>
              <w:jc w:val="center"/>
              <w:rPr>
                <w:sz w:val="20"/>
                <w:szCs w:val="20"/>
              </w:rPr>
            </w:pPr>
            <w:r w:rsidRPr="00876D8A">
              <w:rPr>
                <w:sz w:val="20"/>
                <w:szCs w:val="20"/>
              </w:rPr>
              <w:t>2017-2019</w:t>
            </w:r>
          </w:p>
        </w:tc>
      </w:tr>
      <w:tr w:rsidR="00E50D47" w:rsidRPr="00876D8A" w:rsidTr="00876D8A">
        <w:trPr>
          <w:trHeight w:val="1033"/>
        </w:trPr>
        <w:tc>
          <w:tcPr>
            <w:tcW w:w="975" w:type="pct"/>
            <w:vMerge/>
          </w:tcPr>
          <w:p w:rsidR="00B92AE2" w:rsidRPr="00876D8A" w:rsidRDefault="00B92AE2" w:rsidP="00E50D47">
            <w:pPr>
              <w:pStyle w:val="ListParagraph"/>
              <w:numPr>
                <w:ilvl w:val="0"/>
                <w:numId w:val="41"/>
              </w:numPr>
              <w:autoSpaceDE w:val="0"/>
              <w:autoSpaceDN w:val="0"/>
              <w:adjustRightInd w:val="0"/>
              <w:ind w:left="342" w:hanging="342"/>
              <w:rPr>
                <w:rFonts w:eastAsia="Times New Roman" w:cstheme="minorHAnsi"/>
                <w:sz w:val="20"/>
                <w:szCs w:val="20"/>
              </w:rPr>
            </w:pPr>
          </w:p>
        </w:tc>
        <w:tc>
          <w:tcPr>
            <w:tcW w:w="910" w:type="pct"/>
            <w:vMerge/>
          </w:tcPr>
          <w:p w:rsidR="00B92AE2" w:rsidRPr="00876D8A" w:rsidRDefault="00B92AE2" w:rsidP="00E50D47">
            <w:pPr>
              <w:pStyle w:val="ListParagraph"/>
              <w:tabs>
                <w:tab w:val="right" w:pos="243"/>
                <w:tab w:val="left" w:pos="383"/>
              </w:tabs>
              <w:ind w:left="333"/>
              <w:rPr>
                <w:sz w:val="20"/>
                <w:szCs w:val="20"/>
              </w:rPr>
            </w:pPr>
          </w:p>
        </w:tc>
        <w:tc>
          <w:tcPr>
            <w:tcW w:w="1041" w:type="pct"/>
          </w:tcPr>
          <w:p w:rsidR="00B92AE2" w:rsidRPr="00876D8A" w:rsidRDefault="00B92AE2" w:rsidP="00E50D47">
            <w:pPr>
              <w:pStyle w:val="ListParagraph"/>
              <w:numPr>
                <w:ilvl w:val="1"/>
                <w:numId w:val="51"/>
              </w:numPr>
              <w:tabs>
                <w:tab w:val="left" w:pos="161"/>
                <w:tab w:val="right" w:pos="243"/>
              </w:tabs>
              <w:spacing w:after="200"/>
              <w:rPr>
                <w:sz w:val="20"/>
                <w:szCs w:val="20"/>
              </w:rPr>
            </w:pPr>
            <w:r w:rsidRPr="00876D8A">
              <w:rPr>
                <w:sz w:val="20"/>
                <w:szCs w:val="20"/>
              </w:rPr>
              <w:t xml:space="preserve">Increase </w:t>
            </w:r>
            <w:r w:rsidRPr="00876D8A">
              <w:rPr>
                <w:i/>
                <w:sz w:val="20"/>
                <w:szCs w:val="20"/>
              </w:rPr>
              <w:t>ex situ</w:t>
            </w:r>
            <w:r w:rsidRPr="00876D8A">
              <w:rPr>
                <w:sz w:val="20"/>
                <w:szCs w:val="20"/>
              </w:rPr>
              <w:t xml:space="preserve"> collection</w:t>
            </w:r>
            <w:r w:rsidR="004A2E2A" w:rsidRPr="00876D8A">
              <w:rPr>
                <w:sz w:val="20"/>
                <w:szCs w:val="20"/>
              </w:rPr>
              <w:t>s</w:t>
            </w:r>
            <w:r w:rsidRPr="00876D8A">
              <w:rPr>
                <w:sz w:val="20"/>
                <w:szCs w:val="20"/>
              </w:rPr>
              <w:t xml:space="preserve"> from:</w:t>
            </w:r>
          </w:p>
          <w:p w:rsidR="00B92AE2" w:rsidRPr="004161F6" w:rsidRDefault="00B92AE2" w:rsidP="00E50D47">
            <w:pPr>
              <w:pStyle w:val="ListParagraph"/>
              <w:numPr>
                <w:ilvl w:val="0"/>
                <w:numId w:val="56"/>
              </w:numPr>
              <w:tabs>
                <w:tab w:val="left" w:pos="161"/>
                <w:tab w:val="right" w:pos="243"/>
              </w:tabs>
              <w:ind w:left="432" w:hanging="180"/>
              <w:rPr>
                <w:sz w:val="20"/>
                <w:szCs w:val="20"/>
                <w:highlight w:val="yellow"/>
              </w:rPr>
            </w:pPr>
            <w:r w:rsidRPr="004161F6">
              <w:rPr>
                <w:sz w:val="20"/>
                <w:szCs w:val="20"/>
                <w:highlight w:val="yellow"/>
              </w:rPr>
              <w:t>75,007 to 79,692 accessions of plants</w:t>
            </w:r>
          </w:p>
          <w:p w:rsidR="00B92AE2" w:rsidRPr="00876D8A" w:rsidRDefault="00B92AE2" w:rsidP="00E50D47">
            <w:pPr>
              <w:pStyle w:val="ListParagraph"/>
              <w:numPr>
                <w:ilvl w:val="0"/>
                <w:numId w:val="45"/>
              </w:numPr>
              <w:tabs>
                <w:tab w:val="left" w:pos="161"/>
                <w:tab w:val="right" w:pos="243"/>
              </w:tabs>
              <w:ind w:left="432" w:hanging="180"/>
              <w:rPr>
                <w:sz w:val="20"/>
                <w:szCs w:val="20"/>
              </w:rPr>
            </w:pPr>
            <w:r w:rsidRPr="00876D8A">
              <w:rPr>
                <w:sz w:val="20"/>
                <w:szCs w:val="20"/>
              </w:rPr>
              <w:t>three to eight breeds of domestic animals</w:t>
            </w:r>
          </w:p>
          <w:p w:rsidR="00B92AE2" w:rsidRPr="00876D8A" w:rsidRDefault="00B92AE2" w:rsidP="00E50D47">
            <w:pPr>
              <w:pStyle w:val="ListParagraph"/>
              <w:numPr>
                <w:ilvl w:val="0"/>
                <w:numId w:val="45"/>
              </w:numPr>
              <w:tabs>
                <w:tab w:val="left" w:pos="161"/>
                <w:tab w:val="right" w:pos="243"/>
              </w:tabs>
              <w:ind w:left="432" w:hanging="180"/>
              <w:rPr>
                <w:sz w:val="20"/>
                <w:szCs w:val="20"/>
              </w:rPr>
            </w:pPr>
            <w:r w:rsidRPr="00876D8A">
              <w:rPr>
                <w:sz w:val="20"/>
                <w:szCs w:val="20"/>
              </w:rPr>
              <w:t>381 to 751 species of microbes</w:t>
            </w:r>
          </w:p>
        </w:tc>
        <w:tc>
          <w:tcPr>
            <w:tcW w:w="423" w:type="pct"/>
          </w:tcPr>
          <w:p w:rsidR="00B92AE2" w:rsidRPr="00876D8A" w:rsidRDefault="00B92AE2" w:rsidP="00E50D47">
            <w:pPr>
              <w:jc w:val="center"/>
              <w:rPr>
                <w:sz w:val="20"/>
                <w:szCs w:val="20"/>
              </w:rPr>
            </w:pPr>
            <w:r w:rsidRPr="00876D8A">
              <w:rPr>
                <w:sz w:val="20"/>
                <w:szCs w:val="20"/>
              </w:rPr>
              <w:t>EBI</w:t>
            </w:r>
          </w:p>
        </w:tc>
        <w:tc>
          <w:tcPr>
            <w:tcW w:w="848" w:type="pct"/>
          </w:tcPr>
          <w:p w:rsidR="00B92AE2" w:rsidRPr="00876D8A" w:rsidRDefault="00282789" w:rsidP="00E50D47">
            <w:pPr>
              <w:rPr>
                <w:sz w:val="20"/>
                <w:szCs w:val="20"/>
              </w:rPr>
            </w:pPr>
            <w:r w:rsidRPr="00876D8A">
              <w:rPr>
                <w:sz w:val="20"/>
                <w:szCs w:val="20"/>
              </w:rPr>
              <w:t>RBUs, EIAR, RARI</w:t>
            </w:r>
            <w:r w:rsidR="0007019A">
              <w:rPr>
                <w:sz w:val="20"/>
                <w:szCs w:val="20"/>
              </w:rPr>
              <w:t>s</w:t>
            </w:r>
            <w:r w:rsidRPr="00876D8A">
              <w:rPr>
                <w:sz w:val="20"/>
                <w:szCs w:val="20"/>
              </w:rPr>
              <w:t>,</w:t>
            </w:r>
            <w:r w:rsidR="00B92AE2" w:rsidRPr="00876D8A">
              <w:rPr>
                <w:sz w:val="20"/>
                <w:szCs w:val="20"/>
              </w:rPr>
              <w:t xml:space="preserve"> HLIs </w:t>
            </w:r>
          </w:p>
        </w:tc>
        <w:tc>
          <w:tcPr>
            <w:tcW w:w="804" w:type="pct"/>
          </w:tcPr>
          <w:p w:rsidR="00B92AE2" w:rsidRPr="00876D8A" w:rsidRDefault="00B92AE2" w:rsidP="00E50D47">
            <w:pPr>
              <w:jc w:val="center"/>
              <w:rPr>
                <w:sz w:val="20"/>
                <w:szCs w:val="20"/>
              </w:rPr>
            </w:pPr>
            <w:r w:rsidRPr="00876D8A">
              <w:rPr>
                <w:sz w:val="20"/>
                <w:szCs w:val="20"/>
              </w:rPr>
              <w:t>2015-2020</w:t>
            </w:r>
          </w:p>
        </w:tc>
      </w:tr>
    </w:tbl>
    <w:p w:rsidR="00F17AFC" w:rsidRPr="00876D8A" w:rsidRDefault="00B92AE2" w:rsidP="00F17AFC">
      <w:pPr>
        <w:spacing w:after="0" w:line="240" w:lineRule="auto"/>
        <w:ind w:left="-720"/>
        <w:rPr>
          <w:b/>
          <w:color w:val="7030A0"/>
          <w:sz w:val="20"/>
          <w:szCs w:val="20"/>
        </w:rPr>
      </w:pPr>
      <w:r w:rsidRPr="00876D8A">
        <w:rPr>
          <w:sz w:val="20"/>
          <w:szCs w:val="20"/>
        </w:rPr>
        <w:br w:type="page"/>
      </w:r>
      <w:r w:rsidR="00F17AFC" w:rsidRPr="00876D8A">
        <w:rPr>
          <w:b/>
          <w:color w:val="7030A0"/>
          <w:sz w:val="20"/>
          <w:szCs w:val="20"/>
        </w:rPr>
        <w:lastRenderedPageBreak/>
        <w:t>Table 1</w:t>
      </w:r>
      <w:r w:rsidR="00CB6844" w:rsidRPr="00876D8A">
        <w:rPr>
          <w:b/>
          <w:color w:val="7030A0"/>
          <w:sz w:val="20"/>
          <w:szCs w:val="20"/>
        </w:rPr>
        <w:t>1</w:t>
      </w:r>
      <w:r w:rsidR="00F17AFC" w:rsidRPr="00876D8A">
        <w:rPr>
          <w:b/>
          <w:color w:val="7030A0"/>
          <w:sz w:val="20"/>
          <w:szCs w:val="20"/>
        </w:rPr>
        <w:t xml:space="preserve">.Strategic goals, targets, </w:t>
      </w:r>
      <w:proofErr w:type="gramStart"/>
      <w:r w:rsidR="00F17AFC" w:rsidRPr="00876D8A">
        <w:rPr>
          <w:b/>
          <w:color w:val="7030A0"/>
          <w:sz w:val="20"/>
          <w:szCs w:val="20"/>
        </w:rPr>
        <w:t>actions, …</w:t>
      </w:r>
      <w:proofErr w:type="gramEnd"/>
    </w:p>
    <w:p w:rsidR="00B92AE2" w:rsidRPr="00876D8A" w:rsidRDefault="00B92AE2" w:rsidP="00F17AFC">
      <w:pPr>
        <w:rPr>
          <w:sz w:val="20"/>
          <w:szCs w:val="20"/>
        </w:rPr>
      </w:pPr>
    </w:p>
    <w:tbl>
      <w:tblPr>
        <w:tblStyle w:val="TableGrid"/>
        <w:tblW w:w="5843" w:type="pct"/>
        <w:tblInd w:w="-612" w:type="dxa"/>
        <w:tblLayout w:type="fixed"/>
        <w:tblLook w:val="04A0"/>
      </w:tblPr>
      <w:tblGrid>
        <w:gridCol w:w="2160"/>
        <w:gridCol w:w="1799"/>
        <w:gridCol w:w="2250"/>
        <w:gridCol w:w="633"/>
        <w:gridCol w:w="1797"/>
        <w:gridCol w:w="1710"/>
      </w:tblGrid>
      <w:tr w:rsidR="00B92AE2" w:rsidRPr="00876D8A" w:rsidTr="00CC6278">
        <w:trPr>
          <w:trHeight w:val="305"/>
        </w:trPr>
        <w:tc>
          <w:tcPr>
            <w:tcW w:w="1044"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869" w:type="pct"/>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1087" w:type="pct"/>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174" w:type="pct"/>
            <w:gridSpan w:val="2"/>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826"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B92AE2" w:rsidRPr="00876D8A" w:rsidTr="00CC6278">
        <w:trPr>
          <w:trHeight w:val="251"/>
        </w:trPr>
        <w:tc>
          <w:tcPr>
            <w:tcW w:w="1044" w:type="pct"/>
            <w:vMerge/>
            <w:shd w:val="pct12" w:color="auto" w:fill="auto"/>
          </w:tcPr>
          <w:p w:rsidR="00B92AE2" w:rsidRPr="00876D8A" w:rsidRDefault="00B92AE2" w:rsidP="007D0FD3">
            <w:pPr>
              <w:jc w:val="center"/>
              <w:rPr>
                <w:b/>
                <w:sz w:val="20"/>
                <w:szCs w:val="20"/>
              </w:rPr>
            </w:pPr>
          </w:p>
        </w:tc>
        <w:tc>
          <w:tcPr>
            <w:tcW w:w="869" w:type="pct"/>
            <w:vMerge/>
            <w:shd w:val="pct12" w:color="auto" w:fill="auto"/>
          </w:tcPr>
          <w:p w:rsidR="00B92AE2" w:rsidRPr="00876D8A" w:rsidRDefault="00B92AE2" w:rsidP="007D0FD3">
            <w:pPr>
              <w:jc w:val="center"/>
              <w:rPr>
                <w:b/>
                <w:sz w:val="20"/>
                <w:szCs w:val="20"/>
              </w:rPr>
            </w:pPr>
          </w:p>
        </w:tc>
        <w:tc>
          <w:tcPr>
            <w:tcW w:w="1087" w:type="pct"/>
            <w:vMerge/>
            <w:shd w:val="pct12" w:color="auto" w:fill="auto"/>
          </w:tcPr>
          <w:p w:rsidR="00B92AE2" w:rsidRPr="00876D8A" w:rsidRDefault="00B92AE2" w:rsidP="007D0FD3">
            <w:pPr>
              <w:jc w:val="center"/>
              <w:rPr>
                <w:b/>
                <w:sz w:val="20"/>
                <w:szCs w:val="20"/>
              </w:rPr>
            </w:pPr>
          </w:p>
        </w:tc>
        <w:tc>
          <w:tcPr>
            <w:tcW w:w="306" w:type="pct"/>
            <w:shd w:val="pct12" w:color="auto" w:fill="auto"/>
          </w:tcPr>
          <w:p w:rsidR="00B92AE2" w:rsidRPr="00876D8A" w:rsidRDefault="00B92AE2" w:rsidP="007D0FD3">
            <w:pPr>
              <w:jc w:val="center"/>
              <w:rPr>
                <w:b/>
                <w:sz w:val="20"/>
                <w:szCs w:val="20"/>
              </w:rPr>
            </w:pPr>
            <w:r w:rsidRPr="00876D8A">
              <w:rPr>
                <w:b/>
                <w:sz w:val="20"/>
                <w:szCs w:val="20"/>
              </w:rPr>
              <w:t>Lead</w:t>
            </w:r>
          </w:p>
        </w:tc>
        <w:tc>
          <w:tcPr>
            <w:tcW w:w="868" w:type="pct"/>
            <w:shd w:val="pct12" w:color="auto" w:fill="auto"/>
          </w:tcPr>
          <w:p w:rsidR="00B92AE2" w:rsidRPr="00876D8A" w:rsidRDefault="00B92AE2" w:rsidP="007D0FD3">
            <w:pPr>
              <w:jc w:val="center"/>
              <w:rPr>
                <w:b/>
                <w:sz w:val="20"/>
                <w:szCs w:val="20"/>
              </w:rPr>
            </w:pPr>
            <w:r w:rsidRPr="00876D8A">
              <w:rPr>
                <w:b/>
                <w:sz w:val="20"/>
                <w:szCs w:val="20"/>
              </w:rPr>
              <w:t>Collaborators</w:t>
            </w:r>
          </w:p>
        </w:tc>
        <w:tc>
          <w:tcPr>
            <w:tcW w:w="826" w:type="pct"/>
            <w:vMerge/>
            <w:shd w:val="pct12" w:color="auto" w:fill="auto"/>
          </w:tcPr>
          <w:p w:rsidR="00B92AE2" w:rsidRPr="00876D8A" w:rsidRDefault="00B92AE2" w:rsidP="007D0FD3">
            <w:pPr>
              <w:jc w:val="center"/>
              <w:rPr>
                <w:b/>
                <w:sz w:val="20"/>
                <w:szCs w:val="20"/>
              </w:rPr>
            </w:pPr>
          </w:p>
        </w:tc>
      </w:tr>
      <w:tr w:rsidR="00B92AE2" w:rsidRPr="00876D8A" w:rsidTr="00CC6278">
        <w:trPr>
          <w:trHeight w:val="1088"/>
        </w:trPr>
        <w:tc>
          <w:tcPr>
            <w:tcW w:w="1044" w:type="pct"/>
            <w:vMerge w:val="restart"/>
          </w:tcPr>
          <w:p w:rsidR="00B92AE2" w:rsidRPr="00876D8A" w:rsidRDefault="00B92AE2" w:rsidP="007D0FD3">
            <w:pPr>
              <w:pStyle w:val="ListParagraph"/>
              <w:autoSpaceDE w:val="0"/>
              <w:autoSpaceDN w:val="0"/>
              <w:adjustRightInd w:val="0"/>
              <w:ind w:left="342"/>
              <w:rPr>
                <w:rFonts w:eastAsia="Times New Roman" w:cstheme="minorHAnsi"/>
                <w:sz w:val="20"/>
                <w:szCs w:val="20"/>
              </w:rPr>
            </w:pPr>
          </w:p>
        </w:tc>
        <w:tc>
          <w:tcPr>
            <w:tcW w:w="869" w:type="pct"/>
            <w:vMerge w:val="restart"/>
          </w:tcPr>
          <w:p w:rsidR="00B92AE2" w:rsidRPr="00876D8A" w:rsidRDefault="00B92AE2" w:rsidP="007D0FD3">
            <w:pPr>
              <w:pStyle w:val="ListParagraph"/>
              <w:tabs>
                <w:tab w:val="left" w:pos="161"/>
                <w:tab w:val="right" w:pos="243"/>
              </w:tabs>
              <w:ind w:left="360"/>
              <w:rPr>
                <w:sz w:val="20"/>
                <w:szCs w:val="20"/>
              </w:rPr>
            </w:pPr>
          </w:p>
        </w:tc>
        <w:tc>
          <w:tcPr>
            <w:tcW w:w="1087" w:type="pct"/>
          </w:tcPr>
          <w:p w:rsidR="00B92AE2" w:rsidRPr="00876D8A" w:rsidRDefault="00B92AE2" w:rsidP="00C578E9">
            <w:pPr>
              <w:pStyle w:val="ListParagraph"/>
              <w:numPr>
                <w:ilvl w:val="1"/>
                <w:numId w:val="51"/>
              </w:numPr>
              <w:tabs>
                <w:tab w:val="left" w:pos="161"/>
                <w:tab w:val="right" w:pos="243"/>
              </w:tabs>
              <w:rPr>
                <w:sz w:val="20"/>
                <w:szCs w:val="20"/>
              </w:rPr>
            </w:pPr>
            <w:r w:rsidRPr="00876D8A">
              <w:rPr>
                <w:sz w:val="20"/>
                <w:szCs w:val="20"/>
              </w:rPr>
              <w:t>Increase the number of:</w:t>
            </w:r>
          </w:p>
          <w:p w:rsidR="00B92AE2" w:rsidRPr="00876D8A" w:rsidRDefault="00B92AE2" w:rsidP="00C578E9">
            <w:pPr>
              <w:pStyle w:val="ListParagraph"/>
              <w:numPr>
                <w:ilvl w:val="0"/>
                <w:numId w:val="56"/>
              </w:numPr>
              <w:tabs>
                <w:tab w:val="left" w:pos="161"/>
                <w:tab w:val="right" w:pos="343"/>
              </w:tabs>
              <w:ind w:left="332" w:hanging="180"/>
              <w:rPr>
                <w:rFonts w:ascii="Tahoma" w:hAnsi="Tahoma" w:cs="Tahoma"/>
                <w:sz w:val="20"/>
                <w:szCs w:val="20"/>
              </w:rPr>
            </w:pPr>
            <w:r w:rsidRPr="00876D8A">
              <w:rPr>
                <w:sz w:val="20"/>
                <w:szCs w:val="20"/>
              </w:rPr>
              <w:t>botanical gardens from three to five sites</w:t>
            </w:r>
          </w:p>
          <w:p w:rsidR="00B92AE2" w:rsidRPr="00876D8A" w:rsidRDefault="00B92AE2" w:rsidP="00C578E9">
            <w:pPr>
              <w:pStyle w:val="ListParagraph"/>
              <w:numPr>
                <w:ilvl w:val="0"/>
                <w:numId w:val="56"/>
              </w:numPr>
              <w:tabs>
                <w:tab w:val="left" w:pos="161"/>
                <w:tab w:val="right" w:pos="343"/>
              </w:tabs>
              <w:ind w:left="332" w:hanging="180"/>
              <w:rPr>
                <w:sz w:val="20"/>
                <w:szCs w:val="20"/>
              </w:rPr>
            </w:pPr>
            <w:r w:rsidRPr="00876D8A">
              <w:rPr>
                <w:i/>
                <w:sz w:val="20"/>
                <w:szCs w:val="20"/>
              </w:rPr>
              <w:t>ex situ</w:t>
            </w:r>
            <w:r w:rsidRPr="00876D8A">
              <w:rPr>
                <w:sz w:val="20"/>
                <w:szCs w:val="20"/>
              </w:rPr>
              <w:t xml:space="preserve"> from nine to 12 sites</w:t>
            </w:r>
          </w:p>
        </w:tc>
        <w:tc>
          <w:tcPr>
            <w:tcW w:w="306" w:type="pct"/>
          </w:tcPr>
          <w:p w:rsidR="00B92AE2" w:rsidRPr="00876D8A" w:rsidDel="00FB0C75" w:rsidRDefault="00B92AE2" w:rsidP="007D0FD3">
            <w:pPr>
              <w:jc w:val="center"/>
              <w:rPr>
                <w:sz w:val="20"/>
                <w:szCs w:val="20"/>
              </w:rPr>
            </w:pPr>
            <w:r w:rsidRPr="00876D8A">
              <w:rPr>
                <w:sz w:val="20"/>
                <w:szCs w:val="20"/>
              </w:rPr>
              <w:t>EBI</w:t>
            </w:r>
          </w:p>
        </w:tc>
        <w:tc>
          <w:tcPr>
            <w:tcW w:w="868" w:type="pct"/>
          </w:tcPr>
          <w:p w:rsidR="00B92AE2" w:rsidRPr="00876D8A" w:rsidRDefault="00B92AE2" w:rsidP="007D0FD3">
            <w:pPr>
              <w:rPr>
                <w:sz w:val="20"/>
                <w:szCs w:val="20"/>
              </w:rPr>
            </w:pPr>
            <w:r w:rsidRPr="00876D8A">
              <w:rPr>
                <w:sz w:val="20"/>
                <w:szCs w:val="20"/>
              </w:rPr>
              <w:t>HLIs, RBUs, BoEF, BoA/Pastoral/Agropastoral</w:t>
            </w:r>
            <w:r w:rsidR="00304A62" w:rsidRPr="00876D8A">
              <w:rPr>
                <w:sz w:val="20"/>
                <w:szCs w:val="20"/>
              </w:rPr>
              <w:t xml:space="preserve">, </w:t>
            </w:r>
            <w:r w:rsidR="0007019A">
              <w:rPr>
                <w:sz w:val="20"/>
                <w:szCs w:val="20"/>
              </w:rPr>
              <w:t>B</w:t>
            </w:r>
            <w:r w:rsidR="00304A62" w:rsidRPr="00876D8A">
              <w:rPr>
                <w:sz w:val="20"/>
                <w:szCs w:val="20"/>
              </w:rPr>
              <w:t>ureaus</w:t>
            </w:r>
          </w:p>
          <w:p w:rsidR="00B92AE2" w:rsidRPr="00876D8A" w:rsidRDefault="00B92AE2" w:rsidP="007D0FD3">
            <w:pPr>
              <w:rPr>
                <w:sz w:val="20"/>
                <w:szCs w:val="20"/>
              </w:rPr>
            </w:pPr>
          </w:p>
        </w:tc>
        <w:tc>
          <w:tcPr>
            <w:tcW w:w="826" w:type="pct"/>
          </w:tcPr>
          <w:p w:rsidR="00B92AE2" w:rsidRPr="00876D8A" w:rsidRDefault="00B92AE2" w:rsidP="007D0FD3">
            <w:pPr>
              <w:jc w:val="center"/>
              <w:rPr>
                <w:sz w:val="20"/>
                <w:szCs w:val="20"/>
              </w:rPr>
            </w:pPr>
            <w:r w:rsidRPr="00876D8A">
              <w:rPr>
                <w:sz w:val="20"/>
                <w:szCs w:val="20"/>
              </w:rPr>
              <w:t>2015-2020</w:t>
            </w:r>
          </w:p>
        </w:tc>
      </w:tr>
      <w:tr w:rsidR="00B92AE2" w:rsidRPr="00876D8A" w:rsidTr="00CC6278">
        <w:trPr>
          <w:trHeight w:val="229"/>
        </w:trPr>
        <w:tc>
          <w:tcPr>
            <w:tcW w:w="1044" w:type="pct"/>
            <w:vMerge/>
          </w:tcPr>
          <w:p w:rsidR="00B92AE2" w:rsidRPr="00876D8A" w:rsidRDefault="00B92AE2" w:rsidP="00C578E9">
            <w:pPr>
              <w:pStyle w:val="ListParagraph"/>
              <w:numPr>
                <w:ilvl w:val="0"/>
                <w:numId w:val="50"/>
              </w:numPr>
              <w:autoSpaceDE w:val="0"/>
              <w:autoSpaceDN w:val="0"/>
              <w:adjustRightInd w:val="0"/>
              <w:ind w:left="342" w:hanging="342"/>
              <w:rPr>
                <w:rFonts w:eastAsia="Times New Roman" w:cstheme="minorHAnsi"/>
                <w:sz w:val="20"/>
                <w:szCs w:val="20"/>
              </w:rPr>
            </w:pPr>
          </w:p>
        </w:tc>
        <w:tc>
          <w:tcPr>
            <w:tcW w:w="869" w:type="pct"/>
            <w:vMerge/>
          </w:tcPr>
          <w:p w:rsidR="00B92AE2" w:rsidRPr="00876D8A" w:rsidRDefault="00B92AE2" w:rsidP="007D0FD3">
            <w:pPr>
              <w:pStyle w:val="ListParagraph"/>
              <w:tabs>
                <w:tab w:val="left" w:pos="161"/>
                <w:tab w:val="right" w:pos="243"/>
              </w:tabs>
              <w:ind w:left="360"/>
              <w:rPr>
                <w:sz w:val="20"/>
                <w:szCs w:val="20"/>
              </w:rPr>
            </w:pPr>
          </w:p>
        </w:tc>
        <w:tc>
          <w:tcPr>
            <w:tcW w:w="1087" w:type="pct"/>
          </w:tcPr>
          <w:p w:rsidR="00B92AE2" w:rsidRPr="00876D8A" w:rsidRDefault="00B92AE2" w:rsidP="00C578E9">
            <w:pPr>
              <w:pStyle w:val="ListParagraph"/>
              <w:numPr>
                <w:ilvl w:val="1"/>
                <w:numId w:val="51"/>
              </w:numPr>
              <w:tabs>
                <w:tab w:val="left" w:pos="161"/>
                <w:tab w:val="right" w:pos="243"/>
              </w:tabs>
              <w:rPr>
                <w:sz w:val="20"/>
                <w:szCs w:val="20"/>
              </w:rPr>
            </w:pPr>
            <w:r w:rsidRPr="00876D8A">
              <w:rPr>
                <w:sz w:val="20"/>
                <w:szCs w:val="20"/>
              </w:rPr>
              <w:t xml:space="preserve">Identify gaps in and improve the standards of </w:t>
            </w:r>
            <w:r w:rsidRPr="00876D8A">
              <w:rPr>
                <w:i/>
                <w:sz w:val="20"/>
                <w:szCs w:val="20"/>
              </w:rPr>
              <w:t>ex situ</w:t>
            </w:r>
            <w:r w:rsidRPr="00876D8A">
              <w:rPr>
                <w:sz w:val="20"/>
                <w:szCs w:val="20"/>
              </w:rPr>
              <w:t xml:space="preserve"> conservation</w:t>
            </w:r>
          </w:p>
        </w:tc>
        <w:tc>
          <w:tcPr>
            <w:tcW w:w="306" w:type="pct"/>
          </w:tcPr>
          <w:p w:rsidR="00B92AE2" w:rsidRPr="00876D8A" w:rsidRDefault="00B92AE2" w:rsidP="007D0FD3">
            <w:pPr>
              <w:jc w:val="center"/>
              <w:rPr>
                <w:sz w:val="20"/>
                <w:szCs w:val="20"/>
              </w:rPr>
            </w:pPr>
            <w:r w:rsidRPr="00876D8A">
              <w:rPr>
                <w:sz w:val="20"/>
                <w:szCs w:val="20"/>
              </w:rPr>
              <w:t>EBI</w:t>
            </w:r>
          </w:p>
        </w:tc>
        <w:tc>
          <w:tcPr>
            <w:tcW w:w="868" w:type="pct"/>
          </w:tcPr>
          <w:p w:rsidR="00B92AE2" w:rsidRPr="00876D8A" w:rsidRDefault="00B92AE2" w:rsidP="007D0FD3">
            <w:pPr>
              <w:rPr>
                <w:sz w:val="20"/>
                <w:szCs w:val="20"/>
              </w:rPr>
            </w:pPr>
            <w:r w:rsidRPr="00876D8A">
              <w:rPr>
                <w:sz w:val="20"/>
                <w:szCs w:val="20"/>
              </w:rPr>
              <w:t>EWCA, HLIs, RBUs, EIAR, RARI</w:t>
            </w:r>
            <w:r w:rsidR="0007019A">
              <w:rPr>
                <w:sz w:val="20"/>
                <w:szCs w:val="20"/>
              </w:rPr>
              <w:t>s</w:t>
            </w:r>
          </w:p>
        </w:tc>
        <w:tc>
          <w:tcPr>
            <w:tcW w:w="826" w:type="pct"/>
          </w:tcPr>
          <w:p w:rsidR="00B92AE2" w:rsidRPr="00876D8A" w:rsidRDefault="00B92AE2" w:rsidP="007D0FD3">
            <w:pPr>
              <w:jc w:val="center"/>
              <w:rPr>
                <w:sz w:val="20"/>
                <w:szCs w:val="20"/>
              </w:rPr>
            </w:pPr>
            <w:r w:rsidRPr="00876D8A">
              <w:rPr>
                <w:sz w:val="20"/>
                <w:szCs w:val="20"/>
              </w:rPr>
              <w:t>2015-2018</w:t>
            </w:r>
          </w:p>
        </w:tc>
      </w:tr>
      <w:tr w:rsidR="00B92AE2" w:rsidRPr="00876D8A" w:rsidTr="00CC6278">
        <w:trPr>
          <w:trHeight w:val="440"/>
        </w:trPr>
        <w:tc>
          <w:tcPr>
            <w:tcW w:w="1044" w:type="pct"/>
            <w:vMerge w:val="restart"/>
          </w:tcPr>
          <w:p w:rsidR="00B92AE2" w:rsidRPr="00876D8A" w:rsidRDefault="00B92AE2" w:rsidP="00C578E9">
            <w:pPr>
              <w:pStyle w:val="ListParagraph"/>
              <w:numPr>
                <w:ilvl w:val="0"/>
                <w:numId w:val="52"/>
              </w:numPr>
              <w:autoSpaceDE w:val="0"/>
              <w:autoSpaceDN w:val="0"/>
              <w:adjustRightInd w:val="0"/>
              <w:ind w:left="342"/>
              <w:rPr>
                <w:rFonts w:cs="Calibri"/>
                <w:bCs/>
                <w:sz w:val="20"/>
                <w:szCs w:val="20"/>
              </w:rPr>
            </w:pPr>
            <w:r w:rsidRPr="00876D8A">
              <w:rPr>
                <w:rFonts w:eastAsia="Times New Roman" w:cstheme="minorHAnsi"/>
                <w:sz w:val="20"/>
                <w:szCs w:val="20"/>
              </w:rPr>
              <w:t xml:space="preserve">By 2020, </w:t>
            </w:r>
            <w:r w:rsidRPr="00876D8A">
              <w:rPr>
                <w:rFonts w:eastAsia="Times New Roman" w:cstheme="minorHAnsi"/>
                <w:i/>
                <w:sz w:val="20"/>
                <w:szCs w:val="20"/>
              </w:rPr>
              <w:t>in situ</w:t>
            </w:r>
            <w:r w:rsidRPr="00876D8A">
              <w:rPr>
                <w:rFonts w:eastAsia="Times New Roman" w:cstheme="minorHAnsi"/>
                <w:sz w:val="20"/>
                <w:szCs w:val="20"/>
              </w:rPr>
              <w:t xml:space="preserve"> conservation sites/ecosystems and species/breeds are increased and the standards of the existing </w:t>
            </w:r>
            <w:r w:rsidRPr="00876D8A">
              <w:rPr>
                <w:rFonts w:eastAsia="Times New Roman" w:cstheme="minorHAnsi"/>
                <w:i/>
                <w:sz w:val="20"/>
                <w:szCs w:val="20"/>
              </w:rPr>
              <w:t>in situ</w:t>
            </w:r>
            <w:r w:rsidRPr="00876D8A">
              <w:rPr>
                <w:rFonts w:eastAsia="Times New Roman" w:cstheme="minorHAnsi"/>
                <w:sz w:val="20"/>
                <w:szCs w:val="20"/>
              </w:rPr>
              <w:t xml:space="preserve"> conservation is improved</w:t>
            </w:r>
          </w:p>
        </w:tc>
        <w:tc>
          <w:tcPr>
            <w:tcW w:w="869" w:type="pct"/>
            <w:vMerge w:val="restart"/>
          </w:tcPr>
          <w:p w:rsidR="00B92AE2" w:rsidRPr="00876D8A" w:rsidRDefault="00B92AE2" w:rsidP="00C578E9">
            <w:pPr>
              <w:pStyle w:val="ListParagraph"/>
              <w:numPr>
                <w:ilvl w:val="1"/>
                <w:numId w:val="40"/>
              </w:numPr>
              <w:ind w:left="342" w:hanging="268"/>
              <w:rPr>
                <w:sz w:val="20"/>
                <w:szCs w:val="20"/>
              </w:rPr>
            </w:pPr>
            <w:r w:rsidRPr="00876D8A">
              <w:rPr>
                <w:sz w:val="20"/>
                <w:szCs w:val="20"/>
              </w:rPr>
              <w:t xml:space="preserve">Number of </w:t>
            </w:r>
            <w:r w:rsidRPr="00876D8A">
              <w:rPr>
                <w:i/>
                <w:sz w:val="20"/>
                <w:szCs w:val="20"/>
              </w:rPr>
              <w:t>in situ</w:t>
            </w:r>
            <w:r w:rsidRPr="00876D8A">
              <w:rPr>
                <w:sz w:val="20"/>
                <w:szCs w:val="20"/>
              </w:rPr>
              <w:t xml:space="preserve"> conservation sites</w:t>
            </w:r>
          </w:p>
          <w:p w:rsidR="00B92AE2" w:rsidRPr="00876D8A" w:rsidRDefault="00B92AE2" w:rsidP="00C578E9">
            <w:pPr>
              <w:pStyle w:val="ListParagraph"/>
              <w:numPr>
                <w:ilvl w:val="1"/>
                <w:numId w:val="40"/>
              </w:numPr>
              <w:ind w:left="342" w:hanging="268"/>
              <w:rPr>
                <w:sz w:val="20"/>
                <w:szCs w:val="20"/>
              </w:rPr>
            </w:pPr>
            <w:r w:rsidRPr="00876D8A">
              <w:rPr>
                <w:sz w:val="20"/>
                <w:szCs w:val="20"/>
              </w:rPr>
              <w:t xml:space="preserve">Number of species/breeds under </w:t>
            </w:r>
            <w:r w:rsidRPr="00876D8A">
              <w:rPr>
                <w:i/>
                <w:sz w:val="20"/>
                <w:szCs w:val="20"/>
              </w:rPr>
              <w:t xml:space="preserve">in </w:t>
            </w:r>
            <w:r w:rsidR="004508AD" w:rsidRPr="00876D8A">
              <w:rPr>
                <w:i/>
                <w:sz w:val="20"/>
                <w:szCs w:val="20"/>
              </w:rPr>
              <w:t xml:space="preserve">situ </w:t>
            </w:r>
            <w:r w:rsidR="004508AD" w:rsidRPr="00876D8A">
              <w:rPr>
                <w:sz w:val="20"/>
                <w:szCs w:val="20"/>
              </w:rPr>
              <w:t>conservation</w:t>
            </w:r>
          </w:p>
          <w:p w:rsidR="00B92AE2" w:rsidRPr="00876D8A" w:rsidRDefault="00B92AE2" w:rsidP="00C578E9">
            <w:pPr>
              <w:pStyle w:val="ListParagraph"/>
              <w:numPr>
                <w:ilvl w:val="1"/>
                <w:numId w:val="40"/>
              </w:numPr>
              <w:ind w:left="342" w:hanging="268"/>
              <w:rPr>
                <w:sz w:val="20"/>
                <w:szCs w:val="20"/>
              </w:rPr>
            </w:pPr>
            <w:r w:rsidRPr="00876D8A">
              <w:rPr>
                <w:sz w:val="20"/>
                <w:szCs w:val="20"/>
              </w:rPr>
              <w:t>Number of</w:t>
            </w:r>
            <w:r w:rsidRPr="00876D8A">
              <w:rPr>
                <w:i/>
                <w:sz w:val="20"/>
                <w:szCs w:val="20"/>
              </w:rPr>
              <w:t xml:space="preserve"> in situ </w:t>
            </w:r>
            <w:r w:rsidRPr="00876D8A">
              <w:rPr>
                <w:sz w:val="20"/>
                <w:szCs w:val="20"/>
              </w:rPr>
              <w:t xml:space="preserve">conservation sites to which standard conservation practices have been </w:t>
            </w:r>
            <w:r w:rsidR="000735C8" w:rsidRPr="00876D8A">
              <w:rPr>
                <w:sz w:val="20"/>
                <w:szCs w:val="20"/>
              </w:rPr>
              <w:t>developed</w:t>
            </w:r>
          </w:p>
          <w:p w:rsidR="00B92AE2" w:rsidRPr="00876D8A" w:rsidRDefault="00B92AE2" w:rsidP="007D0FD3">
            <w:pPr>
              <w:pStyle w:val="ListParagraph"/>
              <w:ind w:left="342"/>
              <w:rPr>
                <w:sz w:val="20"/>
                <w:szCs w:val="20"/>
              </w:rPr>
            </w:pPr>
          </w:p>
        </w:tc>
        <w:tc>
          <w:tcPr>
            <w:tcW w:w="1087" w:type="pct"/>
          </w:tcPr>
          <w:p w:rsidR="00B92AE2" w:rsidRPr="00876D8A" w:rsidRDefault="00B92AE2" w:rsidP="00C578E9">
            <w:pPr>
              <w:pStyle w:val="ListParagraph"/>
              <w:numPr>
                <w:ilvl w:val="1"/>
                <w:numId w:val="53"/>
              </w:numPr>
              <w:tabs>
                <w:tab w:val="right" w:pos="243"/>
                <w:tab w:val="left" w:pos="383"/>
              </w:tabs>
              <w:rPr>
                <w:sz w:val="20"/>
                <w:szCs w:val="20"/>
              </w:rPr>
            </w:pPr>
            <w:r w:rsidRPr="00876D8A">
              <w:rPr>
                <w:sz w:val="20"/>
                <w:szCs w:val="20"/>
              </w:rPr>
              <w:t xml:space="preserve">Identify threatened species and sites/ecosystems and set priority for </w:t>
            </w:r>
            <w:r w:rsidRPr="00876D8A">
              <w:rPr>
                <w:i/>
                <w:sz w:val="20"/>
                <w:szCs w:val="20"/>
              </w:rPr>
              <w:t>in situ</w:t>
            </w:r>
            <w:r w:rsidRPr="00876D8A">
              <w:rPr>
                <w:sz w:val="20"/>
                <w:szCs w:val="20"/>
              </w:rPr>
              <w:t xml:space="preserve"> conservation</w:t>
            </w:r>
          </w:p>
        </w:tc>
        <w:tc>
          <w:tcPr>
            <w:tcW w:w="306" w:type="pct"/>
          </w:tcPr>
          <w:p w:rsidR="00B92AE2" w:rsidRPr="00876D8A" w:rsidRDefault="00B92AE2" w:rsidP="007D0FD3">
            <w:pPr>
              <w:jc w:val="center"/>
              <w:rPr>
                <w:sz w:val="20"/>
                <w:szCs w:val="20"/>
              </w:rPr>
            </w:pPr>
            <w:r w:rsidRPr="00876D8A">
              <w:rPr>
                <w:sz w:val="20"/>
                <w:szCs w:val="20"/>
              </w:rPr>
              <w:t>EBI</w:t>
            </w:r>
          </w:p>
        </w:tc>
        <w:tc>
          <w:tcPr>
            <w:tcW w:w="868" w:type="pct"/>
          </w:tcPr>
          <w:p w:rsidR="00B92AE2" w:rsidRPr="00876D8A" w:rsidRDefault="00A7248C" w:rsidP="007D0FD3">
            <w:pPr>
              <w:rPr>
                <w:sz w:val="20"/>
                <w:szCs w:val="20"/>
              </w:rPr>
            </w:pPr>
            <w:r w:rsidRPr="00876D8A">
              <w:rPr>
                <w:sz w:val="20"/>
                <w:szCs w:val="20"/>
              </w:rPr>
              <w:t>RBUs, EWCA, MoEF, MoA, HLIs</w:t>
            </w:r>
          </w:p>
        </w:tc>
        <w:tc>
          <w:tcPr>
            <w:tcW w:w="826" w:type="pct"/>
          </w:tcPr>
          <w:p w:rsidR="00B92AE2" w:rsidRPr="00876D8A" w:rsidRDefault="00B92AE2" w:rsidP="007D0FD3">
            <w:pPr>
              <w:jc w:val="center"/>
              <w:rPr>
                <w:sz w:val="20"/>
                <w:szCs w:val="20"/>
              </w:rPr>
            </w:pPr>
            <w:r w:rsidRPr="00876D8A">
              <w:rPr>
                <w:sz w:val="20"/>
                <w:szCs w:val="20"/>
              </w:rPr>
              <w:t>2015-2017</w:t>
            </w:r>
          </w:p>
        </w:tc>
      </w:tr>
      <w:tr w:rsidR="00B92AE2" w:rsidRPr="00876D8A" w:rsidTr="00CC6278">
        <w:trPr>
          <w:trHeight w:val="2195"/>
        </w:trPr>
        <w:tc>
          <w:tcPr>
            <w:tcW w:w="1044" w:type="pct"/>
            <w:vMerge/>
          </w:tcPr>
          <w:p w:rsidR="00B92AE2" w:rsidRPr="00876D8A" w:rsidRDefault="00B92AE2" w:rsidP="00C578E9">
            <w:pPr>
              <w:pStyle w:val="ListParagraph"/>
              <w:numPr>
                <w:ilvl w:val="0"/>
                <w:numId w:val="52"/>
              </w:numPr>
              <w:autoSpaceDE w:val="0"/>
              <w:autoSpaceDN w:val="0"/>
              <w:adjustRightInd w:val="0"/>
              <w:ind w:left="342" w:hanging="342"/>
              <w:rPr>
                <w:rFonts w:eastAsia="Times New Roman" w:cstheme="minorHAnsi"/>
                <w:sz w:val="20"/>
                <w:szCs w:val="20"/>
              </w:rPr>
            </w:pPr>
          </w:p>
        </w:tc>
        <w:tc>
          <w:tcPr>
            <w:tcW w:w="869" w:type="pct"/>
            <w:vMerge/>
          </w:tcPr>
          <w:p w:rsidR="00B92AE2" w:rsidRPr="00876D8A" w:rsidRDefault="00B92AE2" w:rsidP="007D0FD3">
            <w:pPr>
              <w:pStyle w:val="ListParagraph"/>
              <w:tabs>
                <w:tab w:val="right" w:pos="243"/>
                <w:tab w:val="left" w:pos="383"/>
              </w:tabs>
              <w:ind w:left="360"/>
              <w:rPr>
                <w:sz w:val="20"/>
                <w:szCs w:val="20"/>
              </w:rPr>
            </w:pPr>
          </w:p>
        </w:tc>
        <w:tc>
          <w:tcPr>
            <w:tcW w:w="1087" w:type="pct"/>
          </w:tcPr>
          <w:p w:rsidR="00B92AE2" w:rsidRPr="00876D8A" w:rsidRDefault="00B92AE2" w:rsidP="00C578E9">
            <w:pPr>
              <w:pStyle w:val="ListParagraph"/>
              <w:numPr>
                <w:ilvl w:val="1"/>
                <w:numId w:val="53"/>
              </w:numPr>
              <w:tabs>
                <w:tab w:val="right" w:pos="243"/>
                <w:tab w:val="left" w:pos="383"/>
              </w:tabs>
              <w:rPr>
                <w:sz w:val="20"/>
                <w:szCs w:val="20"/>
              </w:rPr>
            </w:pPr>
            <w:r w:rsidRPr="00876D8A">
              <w:rPr>
                <w:sz w:val="20"/>
                <w:szCs w:val="20"/>
              </w:rPr>
              <w:t xml:space="preserve">Increase the number of </w:t>
            </w:r>
            <w:r w:rsidRPr="00876D8A">
              <w:rPr>
                <w:i/>
                <w:sz w:val="20"/>
                <w:szCs w:val="20"/>
              </w:rPr>
              <w:t>in situ</w:t>
            </w:r>
            <w:r w:rsidRPr="00876D8A">
              <w:rPr>
                <w:sz w:val="20"/>
                <w:szCs w:val="20"/>
              </w:rPr>
              <w:t xml:space="preserve"> conservation from:</w:t>
            </w:r>
          </w:p>
          <w:p w:rsidR="00B92AE2" w:rsidRPr="00876D8A" w:rsidRDefault="00B92AE2" w:rsidP="00C578E9">
            <w:pPr>
              <w:pStyle w:val="ListParagraph"/>
              <w:numPr>
                <w:ilvl w:val="0"/>
                <w:numId w:val="56"/>
              </w:numPr>
              <w:tabs>
                <w:tab w:val="left" w:pos="161"/>
                <w:tab w:val="right" w:pos="243"/>
              </w:tabs>
              <w:ind w:left="332" w:hanging="180"/>
              <w:rPr>
                <w:sz w:val="20"/>
                <w:szCs w:val="20"/>
              </w:rPr>
            </w:pPr>
            <w:r w:rsidRPr="00876D8A">
              <w:rPr>
                <w:sz w:val="20"/>
                <w:szCs w:val="20"/>
              </w:rPr>
              <w:t>13 to 24 sites for plants</w:t>
            </w:r>
          </w:p>
          <w:p w:rsidR="00B92AE2" w:rsidRPr="00876D8A" w:rsidRDefault="00B92AE2" w:rsidP="00C578E9">
            <w:pPr>
              <w:pStyle w:val="ListParagraph"/>
              <w:numPr>
                <w:ilvl w:val="0"/>
                <w:numId w:val="56"/>
              </w:numPr>
              <w:tabs>
                <w:tab w:val="left" w:pos="161"/>
                <w:tab w:val="right" w:pos="243"/>
              </w:tabs>
              <w:ind w:left="332" w:hanging="180"/>
              <w:rPr>
                <w:sz w:val="20"/>
                <w:szCs w:val="20"/>
              </w:rPr>
            </w:pPr>
            <w:r w:rsidRPr="00876D8A">
              <w:rPr>
                <w:sz w:val="20"/>
                <w:szCs w:val="20"/>
              </w:rPr>
              <w:t>Six to 11 community genebanks</w:t>
            </w:r>
          </w:p>
          <w:p w:rsidR="00B92AE2" w:rsidRPr="00876D8A" w:rsidRDefault="00B92AE2" w:rsidP="00C578E9">
            <w:pPr>
              <w:pStyle w:val="ListParagraph"/>
              <w:numPr>
                <w:ilvl w:val="0"/>
                <w:numId w:val="56"/>
              </w:numPr>
              <w:tabs>
                <w:tab w:val="left" w:pos="161"/>
                <w:tab w:val="right" w:pos="243"/>
              </w:tabs>
              <w:ind w:left="332" w:hanging="180"/>
              <w:rPr>
                <w:sz w:val="20"/>
                <w:szCs w:val="20"/>
              </w:rPr>
            </w:pPr>
            <w:r w:rsidRPr="00876D8A">
              <w:rPr>
                <w:sz w:val="20"/>
                <w:szCs w:val="20"/>
              </w:rPr>
              <w:t>13 to 23 breeds of domestic animals</w:t>
            </w:r>
          </w:p>
          <w:p w:rsidR="00B92AE2" w:rsidRPr="00876D8A" w:rsidRDefault="00B92AE2" w:rsidP="00C578E9">
            <w:pPr>
              <w:pStyle w:val="ListParagraph"/>
              <w:numPr>
                <w:ilvl w:val="0"/>
                <w:numId w:val="46"/>
              </w:numPr>
              <w:tabs>
                <w:tab w:val="right" w:pos="243"/>
                <w:tab w:val="left" w:pos="341"/>
              </w:tabs>
              <w:ind w:left="341" w:hanging="180"/>
              <w:rPr>
                <w:sz w:val="20"/>
                <w:szCs w:val="20"/>
              </w:rPr>
            </w:pPr>
            <w:r w:rsidRPr="00876D8A">
              <w:rPr>
                <w:sz w:val="20"/>
                <w:szCs w:val="20"/>
              </w:rPr>
              <w:t>three to 13 sites for wild animals</w:t>
            </w:r>
          </w:p>
          <w:p w:rsidR="00B92AE2" w:rsidRPr="00876D8A" w:rsidRDefault="00B92AE2" w:rsidP="00C578E9">
            <w:pPr>
              <w:pStyle w:val="ListParagraph"/>
              <w:numPr>
                <w:ilvl w:val="0"/>
                <w:numId w:val="46"/>
              </w:numPr>
              <w:tabs>
                <w:tab w:val="right" w:pos="243"/>
                <w:tab w:val="left" w:pos="341"/>
              </w:tabs>
              <w:ind w:left="341" w:hanging="180"/>
              <w:rPr>
                <w:sz w:val="20"/>
                <w:szCs w:val="20"/>
              </w:rPr>
            </w:pPr>
            <w:r w:rsidRPr="00876D8A">
              <w:rPr>
                <w:sz w:val="20"/>
                <w:szCs w:val="20"/>
              </w:rPr>
              <w:t>three to four sites for micro algae</w:t>
            </w:r>
          </w:p>
        </w:tc>
        <w:tc>
          <w:tcPr>
            <w:tcW w:w="306" w:type="pct"/>
          </w:tcPr>
          <w:p w:rsidR="00B92AE2" w:rsidRPr="00876D8A" w:rsidRDefault="00B92AE2" w:rsidP="007D0FD3">
            <w:pPr>
              <w:jc w:val="center"/>
              <w:rPr>
                <w:sz w:val="20"/>
                <w:szCs w:val="20"/>
              </w:rPr>
            </w:pPr>
            <w:r w:rsidRPr="00876D8A">
              <w:rPr>
                <w:sz w:val="20"/>
                <w:szCs w:val="20"/>
              </w:rPr>
              <w:t>EBI</w:t>
            </w:r>
          </w:p>
        </w:tc>
        <w:tc>
          <w:tcPr>
            <w:tcW w:w="868" w:type="pct"/>
          </w:tcPr>
          <w:p w:rsidR="00B92AE2" w:rsidRPr="00876D8A" w:rsidRDefault="003B2933" w:rsidP="0007019A">
            <w:pPr>
              <w:rPr>
                <w:sz w:val="20"/>
                <w:szCs w:val="20"/>
              </w:rPr>
            </w:pPr>
            <w:r w:rsidRPr="00876D8A">
              <w:rPr>
                <w:sz w:val="20"/>
                <w:szCs w:val="20"/>
              </w:rPr>
              <w:t xml:space="preserve">EWCA, RBUs, BoA/Pastoral/Agropastoral </w:t>
            </w:r>
            <w:r w:rsidR="0007019A">
              <w:rPr>
                <w:sz w:val="20"/>
                <w:szCs w:val="20"/>
              </w:rPr>
              <w:t>B</w:t>
            </w:r>
            <w:r w:rsidRPr="00876D8A">
              <w:rPr>
                <w:sz w:val="20"/>
                <w:szCs w:val="20"/>
              </w:rPr>
              <w:t>ureaus, BoEF, concerned NGOs</w:t>
            </w:r>
          </w:p>
        </w:tc>
        <w:tc>
          <w:tcPr>
            <w:tcW w:w="826" w:type="pct"/>
          </w:tcPr>
          <w:p w:rsidR="00B92AE2" w:rsidRPr="00876D8A" w:rsidRDefault="00B92AE2" w:rsidP="007D0FD3">
            <w:pPr>
              <w:jc w:val="center"/>
              <w:rPr>
                <w:sz w:val="20"/>
                <w:szCs w:val="20"/>
              </w:rPr>
            </w:pPr>
            <w:r w:rsidRPr="00876D8A">
              <w:rPr>
                <w:sz w:val="20"/>
                <w:szCs w:val="20"/>
              </w:rPr>
              <w:t>2015-2020</w:t>
            </w:r>
          </w:p>
        </w:tc>
      </w:tr>
      <w:tr w:rsidR="00B92AE2" w:rsidRPr="00876D8A" w:rsidTr="00CC6278">
        <w:trPr>
          <w:trHeight w:val="208"/>
        </w:trPr>
        <w:tc>
          <w:tcPr>
            <w:tcW w:w="1044" w:type="pct"/>
            <w:vMerge/>
          </w:tcPr>
          <w:p w:rsidR="00B92AE2" w:rsidRPr="00876D8A" w:rsidRDefault="00B92AE2" w:rsidP="00C578E9">
            <w:pPr>
              <w:pStyle w:val="ListParagraph"/>
              <w:numPr>
                <w:ilvl w:val="0"/>
                <w:numId w:val="52"/>
              </w:numPr>
              <w:autoSpaceDE w:val="0"/>
              <w:autoSpaceDN w:val="0"/>
              <w:adjustRightInd w:val="0"/>
              <w:ind w:left="342" w:hanging="342"/>
              <w:rPr>
                <w:rFonts w:eastAsia="Times New Roman" w:cstheme="minorHAnsi"/>
                <w:sz w:val="20"/>
                <w:szCs w:val="20"/>
              </w:rPr>
            </w:pPr>
          </w:p>
        </w:tc>
        <w:tc>
          <w:tcPr>
            <w:tcW w:w="869" w:type="pct"/>
            <w:vMerge/>
          </w:tcPr>
          <w:p w:rsidR="00B92AE2" w:rsidRPr="00876D8A" w:rsidRDefault="00B92AE2" w:rsidP="007D0FD3">
            <w:pPr>
              <w:pStyle w:val="ListParagraph"/>
              <w:tabs>
                <w:tab w:val="right" w:pos="243"/>
                <w:tab w:val="left" w:pos="383"/>
              </w:tabs>
              <w:ind w:left="360"/>
              <w:rPr>
                <w:sz w:val="20"/>
                <w:szCs w:val="20"/>
              </w:rPr>
            </w:pPr>
          </w:p>
        </w:tc>
        <w:tc>
          <w:tcPr>
            <w:tcW w:w="1087" w:type="pct"/>
          </w:tcPr>
          <w:p w:rsidR="00B92AE2" w:rsidRPr="00876D8A" w:rsidRDefault="00B92AE2" w:rsidP="00C578E9">
            <w:pPr>
              <w:pStyle w:val="ListParagraph"/>
              <w:numPr>
                <w:ilvl w:val="1"/>
                <w:numId w:val="53"/>
              </w:numPr>
              <w:tabs>
                <w:tab w:val="right" w:pos="243"/>
                <w:tab w:val="left" w:pos="383"/>
              </w:tabs>
              <w:rPr>
                <w:sz w:val="20"/>
                <w:szCs w:val="20"/>
              </w:rPr>
            </w:pPr>
            <w:r w:rsidRPr="00876D8A">
              <w:rPr>
                <w:sz w:val="20"/>
                <w:szCs w:val="20"/>
              </w:rPr>
              <w:t xml:space="preserve">Develop management plans for </w:t>
            </w:r>
            <w:r w:rsidRPr="00876D8A">
              <w:rPr>
                <w:i/>
                <w:sz w:val="20"/>
                <w:szCs w:val="20"/>
              </w:rPr>
              <w:t>in situ</w:t>
            </w:r>
            <w:r w:rsidRPr="00876D8A">
              <w:rPr>
                <w:sz w:val="20"/>
                <w:szCs w:val="20"/>
              </w:rPr>
              <w:t xml:space="preserve"> conservation sites</w:t>
            </w:r>
          </w:p>
        </w:tc>
        <w:tc>
          <w:tcPr>
            <w:tcW w:w="306" w:type="pct"/>
          </w:tcPr>
          <w:p w:rsidR="00B92AE2" w:rsidRPr="00876D8A" w:rsidRDefault="00B92AE2" w:rsidP="007D0FD3">
            <w:pPr>
              <w:jc w:val="center"/>
              <w:rPr>
                <w:sz w:val="20"/>
                <w:szCs w:val="20"/>
              </w:rPr>
            </w:pPr>
            <w:r w:rsidRPr="00876D8A">
              <w:rPr>
                <w:sz w:val="20"/>
                <w:szCs w:val="20"/>
              </w:rPr>
              <w:t>EBI</w:t>
            </w:r>
          </w:p>
        </w:tc>
        <w:tc>
          <w:tcPr>
            <w:tcW w:w="868" w:type="pct"/>
          </w:tcPr>
          <w:p w:rsidR="00B92AE2" w:rsidRPr="00876D8A" w:rsidRDefault="00B92AE2" w:rsidP="007D0FD3">
            <w:pPr>
              <w:rPr>
                <w:sz w:val="20"/>
                <w:szCs w:val="20"/>
              </w:rPr>
            </w:pPr>
            <w:r w:rsidRPr="00876D8A">
              <w:rPr>
                <w:sz w:val="20"/>
                <w:szCs w:val="20"/>
              </w:rPr>
              <w:t>EWCA, RBUs, BoA/Pastoral/Agropastoral</w:t>
            </w:r>
            <w:r w:rsidR="0007019A">
              <w:rPr>
                <w:sz w:val="20"/>
                <w:szCs w:val="20"/>
              </w:rPr>
              <w:t xml:space="preserve"> B</w:t>
            </w:r>
            <w:r w:rsidR="00A7248C" w:rsidRPr="00876D8A">
              <w:rPr>
                <w:sz w:val="20"/>
                <w:szCs w:val="20"/>
              </w:rPr>
              <w:t>ureaus</w:t>
            </w:r>
            <w:r w:rsidRPr="00876D8A">
              <w:rPr>
                <w:sz w:val="20"/>
                <w:szCs w:val="20"/>
              </w:rPr>
              <w:t>, BoEF, concerned NGOs</w:t>
            </w:r>
          </w:p>
        </w:tc>
        <w:tc>
          <w:tcPr>
            <w:tcW w:w="826" w:type="pct"/>
          </w:tcPr>
          <w:p w:rsidR="00B92AE2" w:rsidRPr="00876D8A" w:rsidRDefault="00B92AE2" w:rsidP="007D0FD3">
            <w:pPr>
              <w:jc w:val="center"/>
              <w:rPr>
                <w:sz w:val="20"/>
                <w:szCs w:val="20"/>
              </w:rPr>
            </w:pPr>
            <w:r w:rsidRPr="00876D8A">
              <w:rPr>
                <w:sz w:val="20"/>
                <w:szCs w:val="20"/>
              </w:rPr>
              <w:t>2016-2020</w:t>
            </w:r>
          </w:p>
        </w:tc>
      </w:tr>
    </w:tbl>
    <w:p w:rsidR="00B92AE2" w:rsidRPr="00876D8A" w:rsidRDefault="00B92AE2" w:rsidP="00B92AE2">
      <w:pPr>
        <w:rPr>
          <w:sz w:val="20"/>
          <w:szCs w:val="20"/>
        </w:rPr>
      </w:pPr>
      <w:r w:rsidRPr="00876D8A">
        <w:rPr>
          <w:sz w:val="20"/>
          <w:szCs w:val="20"/>
        </w:rPr>
        <w:br w:type="page"/>
      </w:r>
    </w:p>
    <w:p w:rsidR="00F17AFC" w:rsidRPr="00876D8A" w:rsidRDefault="00F17AFC" w:rsidP="00F17AFC">
      <w:pPr>
        <w:spacing w:after="0" w:line="240" w:lineRule="auto"/>
        <w:ind w:left="-720"/>
        <w:rPr>
          <w:b/>
          <w:color w:val="7030A0"/>
          <w:sz w:val="20"/>
          <w:szCs w:val="20"/>
        </w:rPr>
      </w:pPr>
      <w:r w:rsidRPr="00876D8A">
        <w:rPr>
          <w:b/>
          <w:color w:val="7030A0"/>
          <w:sz w:val="20"/>
          <w:szCs w:val="20"/>
        </w:rPr>
        <w:lastRenderedPageBreak/>
        <w:t>Table 1</w:t>
      </w:r>
      <w:r w:rsidR="00CB6844" w:rsidRPr="00876D8A">
        <w:rPr>
          <w:b/>
          <w:color w:val="7030A0"/>
          <w:sz w:val="20"/>
          <w:szCs w:val="20"/>
        </w:rPr>
        <w:t>1</w:t>
      </w:r>
      <w:r w:rsidRPr="00876D8A">
        <w:rPr>
          <w:b/>
          <w:color w:val="7030A0"/>
          <w:sz w:val="20"/>
          <w:szCs w:val="20"/>
        </w:rPr>
        <w:t xml:space="preserve">.Strategic goals, targets, </w:t>
      </w:r>
      <w:proofErr w:type="gramStart"/>
      <w:r w:rsidRPr="00876D8A">
        <w:rPr>
          <w:b/>
          <w:color w:val="7030A0"/>
          <w:sz w:val="20"/>
          <w:szCs w:val="20"/>
        </w:rPr>
        <w:t>actions, …</w:t>
      </w:r>
      <w:proofErr w:type="gramEnd"/>
    </w:p>
    <w:p w:rsidR="00B92AE2" w:rsidRPr="00876D8A" w:rsidRDefault="00B92AE2" w:rsidP="00B92AE2">
      <w:pPr>
        <w:spacing w:after="0"/>
        <w:rPr>
          <w:b/>
          <w:color w:val="7030A0"/>
          <w:sz w:val="20"/>
          <w:szCs w:val="20"/>
        </w:rPr>
      </w:pPr>
    </w:p>
    <w:tbl>
      <w:tblPr>
        <w:tblStyle w:val="TableGrid"/>
        <w:tblW w:w="5793" w:type="pct"/>
        <w:tblInd w:w="-612" w:type="dxa"/>
        <w:tblLayout w:type="fixed"/>
        <w:tblLook w:val="04A0"/>
      </w:tblPr>
      <w:tblGrid>
        <w:gridCol w:w="1980"/>
        <w:gridCol w:w="1712"/>
        <w:gridCol w:w="2251"/>
        <w:gridCol w:w="809"/>
        <w:gridCol w:w="1800"/>
        <w:gridCol w:w="1709"/>
      </w:tblGrid>
      <w:tr w:rsidR="00B92AE2" w:rsidRPr="00876D8A" w:rsidTr="000409CF">
        <w:trPr>
          <w:trHeight w:val="305"/>
        </w:trPr>
        <w:tc>
          <w:tcPr>
            <w:tcW w:w="965"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833" w:type="pct"/>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1097" w:type="pct"/>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271" w:type="pct"/>
            <w:gridSpan w:val="2"/>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834"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B92AE2" w:rsidRPr="00876D8A" w:rsidTr="000409CF">
        <w:trPr>
          <w:trHeight w:val="251"/>
        </w:trPr>
        <w:tc>
          <w:tcPr>
            <w:tcW w:w="965" w:type="pct"/>
            <w:vMerge/>
            <w:shd w:val="pct12" w:color="auto" w:fill="auto"/>
          </w:tcPr>
          <w:p w:rsidR="00B92AE2" w:rsidRPr="00876D8A" w:rsidRDefault="00B92AE2" w:rsidP="007D0FD3">
            <w:pPr>
              <w:jc w:val="center"/>
              <w:rPr>
                <w:b/>
                <w:sz w:val="20"/>
                <w:szCs w:val="20"/>
              </w:rPr>
            </w:pPr>
          </w:p>
        </w:tc>
        <w:tc>
          <w:tcPr>
            <w:tcW w:w="833" w:type="pct"/>
            <w:vMerge/>
            <w:shd w:val="pct12" w:color="auto" w:fill="auto"/>
          </w:tcPr>
          <w:p w:rsidR="00B92AE2" w:rsidRPr="00876D8A" w:rsidRDefault="00B92AE2" w:rsidP="007D0FD3">
            <w:pPr>
              <w:jc w:val="center"/>
              <w:rPr>
                <w:b/>
                <w:sz w:val="20"/>
                <w:szCs w:val="20"/>
              </w:rPr>
            </w:pPr>
          </w:p>
        </w:tc>
        <w:tc>
          <w:tcPr>
            <w:tcW w:w="1097" w:type="pct"/>
            <w:vMerge/>
            <w:shd w:val="pct12" w:color="auto" w:fill="auto"/>
          </w:tcPr>
          <w:p w:rsidR="00B92AE2" w:rsidRPr="00876D8A" w:rsidRDefault="00B92AE2" w:rsidP="007D0FD3">
            <w:pPr>
              <w:jc w:val="center"/>
              <w:rPr>
                <w:b/>
                <w:sz w:val="20"/>
                <w:szCs w:val="20"/>
              </w:rPr>
            </w:pPr>
          </w:p>
        </w:tc>
        <w:tc>
          <w:tcPr>
            <w:tcW w:w="394" w:type="pct"/>
            <w:shd w:val="pct12" w:color="auto" w:fill="auto"/>
          </w:tcPr>
          <w:p w:rsidR="00B92AE2" w:rsidRPr="00876D8A" w:rsidRDefault="00B92AE2" w:rsidP="007D0FD3">
            <w:pPr>
              <w:jc w:val="center"/>
              <w:rPr>
                <w:b/>
                <w:sz w:val="20"/>
                <w:szCs w:val="20"/>
              </w:rPr>
            </w:pPr>
            <w:r w:rsidRPr="00876D8A">
              <w:rPr>
                <w:b/>
                <w:sz w:val="20"/>
                <w:szCs w:val="20"/>
              </w:rPr>
              <w:t>Lead</w:t>
            </w:r>
          </w:p>
        </w:tc>
        <w:tc>
          <w:tcPr>
            <w:tcW w:w="877" w:type="pct"/>
            <w:shd w:val="pct12" w:color="auto" w:fill="auto"/>
          </w:tcPr>
          <w:p w:rsidR="00B92AE2" w:rsidRPr="00876D8A" w:rsidRDefault="00B92AE2" w:rsidP="007D0FD3">
            <w:pPr>
              <w:jc w:val="center"/>
              <w:rPr>
                <w:b/>
                <w:sz w:val="20"/>
                <w:szCs w:val="20"/>
              </w:rPr>
            </w:pPr>
            <w:r w:rsidRPr="00876D8A">
              <w:rPr>
                <w:b/>
                <w:sz w:val="20"/>
                <w:szCs w:val="20"/>
              </w:rPr>
              <w:t>Collaborators</w:t>
            </w:r>
          </w:p>
        </w:tc>
        <w:tc>
          <w:tcPr>
            <w:tcW w:w="834" w:type="pct"/>
            <w:vMerge/>
            <w:shd w:val="pct12" w:color="auto" w:fill="auto"/>
          </w:tcPr>
          <w:p w:rsidR="00B92AE2" w:rsidRPr="00876D8A" w:rsidRDefault="00B92AE2" w:rsidP="007D0FD3">
            <w:pPr>
              <w:jc w:val="center"/>
              <w:rPr>
                <w:b/>
                <w:sz w:val="20"/>
                <w:szCs w:val="20"/>
              </w:rPr>
            </w:pPr>
          </w:p>
        </w:tc>
      </w:tr>
      <w:tr w:rsidR="00B92AE2" w:rsidRPr="00876D8A" w:rsidTr="00E50D47">
        <w:trPr>
          <w:trHeight w:val="278"/>
        </w:trPr>
        <w:tc>
          <w:tcPr>
            <w:tcW w:w="5000" w:type="pct"/>
            <w:gridSpan w:val="6"/>
          </w:tcPr>
          <w:p w:rsidR="00B92AE2" w:rsidRPr="00876D8A" w:rsidRDefault="009F5A7D" w:rsidP="007D0FD3">
            <w:pPr>
              <w:rPr>
                <w:sz w:val="20"/>
                <w:szCs w:val="20"/>
              </w:rPr>
            </w:pPr>
            <w:hyperlink r:id="rId18" w:anchor="GoalD" w:history="1">
              <w:r w:rsidR="00B92AE2" w:rsidRPr="00876D8A">
                <w:rPr>
                  <w:rFonts w:eastAsia="Times New Roman" w:cs="Times New Roman"/>
                  <w:b/>
                  <w:color w:val="7030A0"/>
                  <w:sz w:val="20"/>
                  <w:szCs w:val="20"/>
                </w:rPr>
                <w:t>Strategic Goal D</w:t>
              </w:r>
            </w:hyperlink>
            <w:r w:rsidR="00B92AE2" w:rsidRPr="00876D8A">
              <w:rPr>
                <w:rFonts w:eastAsia="Times New Roman" w:cs="Times New Roman"/>
                <w:b/>
                <w:color w:val="7030A0"/>
                <w:sz w:val="20"/>
                <w:szCs w:val="20"/>
              </w:rPr>
              <w:t>: Enhance the benefits to all from biodiversity and ecosystem services</w:t>
            </w:r>
          </w:p>
        </w:tc>
      </w:tr>
      <w:tr w:rsidR="00B92AE2" w:rsidRPr="00876D8A" w:rsidTr="000409CF">
        <w:trPr>
          <w:trHeight w:val="1160"/>
        </w:trPr>
        <w:tc>
          <w:tcPr>
            <w:tcW w:w="963" w:type="pct"/>
            <w:vMerge w:val="restart"/>
          </w:tcPr>
          <w:p w:rsidR="00B92AE2" w:rsidRPr="00876D8A" w:rsidRDefault="00B92AE2" w:rsidP="00C578E9">
            <w:pPr>
              <w:pStyle w:val="ListParagraph"/>
              <w:numPr>
                <w:ilvl w:val="0"/>
                <w:numId w:val="52"/>
              </w:numPr>
              <w:autoSpaceDE w:val="0"/>
              <w:autoSpaceDN w:val="0"/>
              <w:adjustRightInd w:val="0"/>
              <w:ind w:left="342" w:hanging="342"/>
              <w:rPr>
                <w:sz w:val="20"/>
                <w:szCs w:val="20"/>
              </w:rPr>
            </w:pPr>
            <w:r w:rsidRPr="00876D8A">
              <w:rPr>
                <w:rFonts w:cs="Calibri"/>
                <w:bCs/>
                <w:sz w:val="20"/>
                <w:szCs w:val="20"/>
              </w:rPr>
              <w:t xml:space="preserve"> By 2020, contribution of biodiversity for ecological services, including climate change adaptation and mitigation is improved through increasing forest cover from 12% to 14%; increased designation of wetlands from 4.5% to 9.0% and doublin</w:t>
            </w:r>
            <w:r w:rsidR="006C3CDD" w:rsidRPr="00876D8A">
              <w:rPr>
                <w:rFonts w:cs="Calibri"/>
                <w:bCs/>
                <w:sz w:val="20"/>
                <w:szCs w:val="20"/>
              </w:rPr>
              <w:t>g restoration of degraded areas</w:t>
            </w:r>
          </w:p>
        </w:tc>
        <w:tc>
          <w:tcPr>
            <w:tcW w:w="834" w:type="pct"/>
            <w:vMerge w:val="restart"/>
          </w:tcPr>
          <w:p w:rsidR="00B92AE2" w:rsidRPr="00876D8A" w:rsidRDefault="00B92AE2" w:rsidP="00C578E9">
            <w:pPr>
              <w:pStyle w:val="ListParagraph"/>
              <w:numPr>
                <w:ilvl w:val="1"/>
                <w:numId w:val="40"/>
              </w:numPr>
              <w:ind w:left="342"/>
              <w:rPr>
                <w:sz w:val="20"/>
                <w:szCs w:val="20"/>
              </w:rPr>
            </w:pPr>
            <w:r w:rsidRPr="00876D8A">
              <w:rPr>
                <w:sz w:val="20"/>
                <w:szCs w:val="20"/>
              </w:rPr>
              <w:t xml:space="preserve">Percent increase </w:t>
            </w:r>
            <w:r w:rsidR="00DF100B">
              <w:rPr>
                <w:sz w:val="20"/>
                <w:szCs w:val="20"/>
              </w:rPr>
              <w:t>in</w:t>
            </w:r>
            <w:r w:rsidRPr="00876D8A">
              <w:rPr>
                <w:sz w:val="20"/>
                <w:szCs w:val="20"/>
              </w:rPr>
              <w:t xml:space="preserve"> forest cover</w:t>
            </w:r>
          </w:p>
          <w:p w:rsidR="00B92AE2" w:rsidRPr="00876D8A" w:rsidRDefault="00B92AE2" w:rsidP="00C578E9">
            <w:pPr>
              <w:pStyle w:val="ListParagraph"/>
              <w:numPr>
                <w:ilvl w:val="1"/>
                <w:numId w:val="40"/>
              </w:numPr>
              <w:ind w:left="342"/>
              <w:rPr>
                <w:sz w:val="20"/>
                <w:szCs w:val="20"/>
              </w:rPr>
            </w:pPr>
            <w:r w:rsidRPr="00876D8A">
              <w:rPr>
                <w:sz w:val="20"/>
                <w:szCs w:val="20"/>
              </w:rPr>
              <w:t xml:space="preserve">Percent increase </w:t>
            </w:r>
            <w:r w:rsidR="00DF100B">
              <w:rPr>
                <w:sz w:val="20"/>
                <w:szCs w:val="20"/>
              </w:rPr>
              <w:t>in</w:t>
            </w:r>
            <w:r w:rsidRPr="00876D8A">
              <w:rPr>
                <w:sz w:val="20"/>
                <w:szCs w:val="20"/>
              </w:rPr>
              <w:t xml:space="preserve"> designated wetlands</w:t>
            </w:r>
          </w:p>
          <w:p w:rsidR="00B92AE2" w:rsidRPr="00876D8A" w:rsidRDefault="00B92AE2" w:rsidP="00DF100B">
            <w:pPr>
              <w:pStyle w:val="ListParagraph"/>
              <w:numPr>
                <w:ilvl w:val="1"/>
                <w:numId w:val="40"/>
              </w:numPr>
              <w:ind w:left="342"/>
              <w:rPr>
                <w:sz w:val="20"/>
                <w:szCs w:val="20"/>
              </w:rPr>
            </w:pPr>
            <w:r w:rsidRPr="00876D8A">
              <w:rPr>
                <w:sz w:val="20"/>
                <w:szCs w:val="20"/>
              </w:rPr>
              <w:t xml:space="preserve"> Percent increase </w:t>
            </w:r>
            <w:r w:rsidR="00DF100B">
              <w:rPr>
                <w:sz w:val="20"/>
                <w:szCs w:val="20"/>
              </w:rPr>
              <w:t>in</w:t>
            </w:r>
            <w:r w:rsidRPr="00876D8A">
              <w:rPr>
                <w:sz w:val="20"/>
                <w:szCs w:val="20"/>
              </w:rPr>
              <w:t xml:space="preserve"> restored areas</w:t>
            </w:r>
          </w:p>
        </w:tc>
        <w:tc>
          <w:tcPr>
            <w:tcW w:w="1097" w:type="pct"/>
          </w:tcPr>
          <w:p w:rsidR="00B92AE2" w:rsidRPr="00876D8A" w:rsidRDefault="00B92AE2" w:rsidP="00C578E9">
            <w:pPr>
              <w:pStyle w:val="ListParagraph"/>
              <w:numPr>
                <w:ilvl w:val="1"/>
                <w:numId w:val="58"/>
              </w:numPr>
              <w:tabs>
                <w:tab w:val="right" w:pos="243"/>
                <w:tab w:val="left" w:pos="383"/>
              </w:tabs>
              <w:rPr>
                <w:sz w:val="20"/>
                <w:szCs w:val="20"/>
              </w:rPr>
            </w:pPr>
            <w:r w:rsidRPr="00876D8A">
              <w:rPr>
                <w:sz w:val="20"/>
                <w:szCs w:val="20"/>
              </w:rPr>
              <w:t>Increase area under forest cover by 2% through afforestation and re-forestation</w:t>
            </w:r>
          </w:p>
        </w:tc>
        <w:tc>
          <w:tcPr>
            <w:tcW w:w="394" w:type="pct"/>
          </w:tcPr>
          <w:p w:rsidR="00B92AE2" w:rsidRPr="00876D8A" w:rsidRDefault="00B92AE2" w:rsidP="007D0FD3">
            <w:pPr>
              <w:jc w:val="center"/>
              <w:rPr>
                <w:sz w:val="20"/>
                <w:szCs w:val="20"/>
              </w:rPr>
            </w:pPr>
            <w:r w:rsidRPr="00876D8A">
              <w:rPr>
                <w:sz w:val="20"/>
                <w:szCs w:val="20"/>
              </w:rPr>
              <w:t>MoEF</w:t>
            </w:r>
          </w:p>
        </w:tc>
        <w:tc>
          <w:tcPr>
            <w:tcW w:w="877" w:type="pct"/>
          </w:tcPr>
          <w:p w:rsidR="00B92AE2" w:rsidRPr="00876D8A" w:rsidRDefault="00B92AE2" w:rsidP="00787DE5">
            <w:pPr>
              <w:rPr>
                <w:sz w:val="20"/>
                <w:szCs w:val="20"/>
              </w:rPr>
            </w:pPr>
            <w:r w:rsidRPr="00876D8A">
              <w:rPr>
                <w:sz w:val="20"/>
                <w:szCs w:val="20"/>
              </w:rPr>
              <w:t>MoA, EBI, RBUs, BoA, BoEF, Forest and Wildlife Enterprises, concerned NGOs</w:t>
            </w:r>
          </w:p>
        </w:tc>
        <w:tc>
          <w:tcPr>
            <w:tcW w:w="834" w:type="pct"/>
            <w:tcBorders>
              <w:bottom w:val="single" w:sz="4" w:space="0" w:color="auto"/>
            </w:tcBorders>
          </w:tcPr>
          <w:p w:rsidR="00B92AE2" w:rsidRPr="00876D8A" w:rsidRDefault="00B92AE2" w:rsidP="007D0FD3">
            <w:pPr>
              <w:jc w:val="center"/>
              <w:rPr>
                <w:sz w:val="20"/>
                <w:szCs w:val="20"/>
              </w:rPr>
            </w:pPr>
            <w:r w:rsidRPr="00876D8A">
              <w:rPr>
                <w:sz w:val="20"/>
                <w:szCs w:val="20"/>
              </w:rPr>
              <w:t>2015-2020</w:t>
            </w:r>
          </w:p>
        </w:tc>
      </w:tr>
      <w:tr w:rsidR="00B92AE2" w:rsidRPr="00876D8A" w:rsidTr="000409CF">
        <w:trPr>
          <w:trHeight w:val="1088"/>
        </w:trPr>
        <w:tc>
          <w:tcPr>
            <w:tcW w:w="963" w:type="pct"/>
            <w:vMerge/>
          </w:tcPr>
          <w:p w:rsidR="00B92AE2" w:rsidRPr="00876D8A" w:rsidRDefault="00B92AE2" w:rsidP="00C578E9">
            <w:pPr>
              <w:pStyle w:val="ListParagraph"/>
              <w:numPr>
                <w:ilvl w:val="0"/>
                <w:numId w:val="52"/>
              </w:numPr>
              <w:autoSpaceDE w:val="0"/>
              <w:autoSpaceDN w:val="0"/>
              <w:adjustRightInd w:val="0"/>
              <w:ind w:left="342" w:hanging="342"/>
              <w:rPr>
                <w:rFonts w:cs="Calibri"/>
                <w:bCs/>
                <w:sz w:val="20"/>
                <w:szCs w:val="20"/>
              </w:rPr>
            </w:pPr>
          </w:p>
        </w:tc>
        <w:tc>
          <w:tcPr>
            <w:tcW w:w="834" w:type="pct"/>
            <w:vMerge/>
          </w:tcPr>
          <w:p w:rsidR="00B92AE2" w:rsidRPr="00876D8A" w:rsidRDefault="00B92AE2" w:rsidP="007D0FD3">
            <w:pPr>
              <w:pStyle w:val="ListParagraph"/>
              <w:tabs>
                <w:tab w:val="right" w:pos="243"/>
                <w:tab w:val="left" w:pos="383"/>
              </w:tabs>
              <w:ind w:left="444"/>
              <w:rPr>
                <w:sz w:val="20"/>
                <w:szCs w:val="20"/>
              </w:rPr>
            </w:pPr>
          </w:p>
        </w:tc>
        <w:tc>
          <w:tcPr>
            <w:tcW w:w="1097" w:type="pct"/>
          </w:tcPr>
          <w:p w:rsidR="00B92AE2" w:rsidRPr="00876D8A" w:rsidRDefault="00B92AE2" w:rsidP="000735C8">
            <w:pPr>
              <w:pStyle w:val="ListParagraph"/>
              <w:numPr>
                <w:ilvl w:val="1"/>
                <w:numId w:val="58"/>
              </w:numPr>
              <w:tabs>
                <w:tab w:val="right" w:pos="243"/>
                <w:tab w:val="left" w:pos="383"/>
              </w:tabs>
              <w:rPr>
                <w:sz w:val="20"/>
                <w:szCs w:val="20"/>
              </w:rPr>
            </w:pPr>
            <w:r w:rsidRPr="00876D8A">
              <w:rPr>
                <w:sz w:val="20"/>
                <w:szCs w:val="20"/>
              </w:rPr>
              <w:t>Doubl</w:t>
            </w:r>
            <w:r w:rsidR="000735C8" w:rsidRPr="00876D8A">
              <w:rPr>
                <w:sz w:val="20"/>
                <w:szCs w:val="20"/>
              </w:rPr>
              <w:t>e area of designated wetlands</w:t>
            </w:r>
          </w:p>
        </w:tc>
        <w:tc>
          <w:tcPr>
            <w:tcW w:w="394" w:type="pct"/>
          </w:tcPr>
          <w:p w:rsidR="00B92AE2" w:rsidRPr="00876D8A" w:rsidRDefault="00B92AE2" w:rsidP="007D0FD3">
            <w:pPr>
              <w:jc w:val="center"/>
              <w:rPr>
                <w:sz w:val="20"/>
                <w:szCs w:val="20"/>
              </w:rPr>
            </w:pPr>
            <w:r w:rsidRPr="00876D8A">
              <w:rPr>
                <w:sz w:val="20"/>
                <w:szCs w:val="20"/>
              </w:rPr>
              <w:t>MoEF</w:t>
            </w:r>
          </w:p>
        </w:tc>
        <w:tc>
          <w:tcPr>
            <w:tcW w:w="877" w:type="pct"/>
          </w:tcPr>
          <w:p w:rsidR="00B92AE2" w:rsidRPr="00876D8A" w:rsidRDefault="0034668F" w:rsidP="0007019A">
            <w:pPr>
              <w:rPr>
                <w:sz w:val="20"/>
                <w:szCs w:val="20"/>
              </w:rPr>
            </w:pPr>
            <w:r w:rsidRPr="00876D8A">
              <w:rPr>
                <w:sz w:val="20"/>
                <w:szCs w:val="20"/>
              </w:rPr>
              <w:t>MoA, EBI, RBUs, EWCA, BoA</w:t>
            </w:r>
            <w:r w:rsidR="00B92AE2" w:rsidRPr="00876D8A">
              <w:rPr>
                <w:sz w:val="20"/>
                <w:szCs w:val="20"/>
              </w:rPr>
              <w:t>, BoEF, Forest and Wildlife Enterprises, concerned NGOs</w:t>
            </w:r>
          </w:p>
        </w:tc>
        <w:tc>
          <w:tcPr>
            <w:tcW w:w="834" w:type="pct"/>
            <w:tcBorders>
              <w:bottom w:val="single" w:sz="4" w:space="0" w:color="auto"/>
            </w:tcBorders>
          </w:tcPr>
          <w:p w:rsidR="00B92AE2" w:rsidRPr="00876D8A" w:rsidRDefault="00B92AE2" w:rsidP="007D0FD3">
            <w:pPr>
              <w:jc w:val="center"/>
              <w:rPr>
                <w:sz w:val="20"/>
                <w:szCs w:val="20"/>
              </w:rPr>
            </w:pPr>
            <w:r w:rsidRPr="00876D8A">
              <w:rPr>
                <w:sz w:val="20"/>
                <w:szCs w:val="20"/>
              </w:rPr>
              <w:t>2015-2020</w:t>
            </w:r>
          </w:p>
        </w:tc>
      </w:tr>
      <w:tr w:rsidR="00B92AE2" w:rsidRPr="00876D8A" w:rsidTr="000409CF">
        <w:trPr>
          <w:trHeight w:val="782"/>
        </w:trPr>
        <w:tc>
          <w:tcPr>
            <w:tcW w:w="963" w:type="pct"/>
            <w:vMerge/>
          </w:tcPr>
          <w:p w:rsidR="00B92AE2" w:rsidRPr="00876D8A" w:rsidRDefault="00B92AE2" w:rsidP="00C578E9">
            <w:pPr>
              <w:pStyle w:val="ListParagraph"/>
              <w:numPr>
                <w:ilvl w:val="0"/>
                <w:numId w:val="52"/>
              </w:numPr>
              <w:autoSpaceDE w:val="0"/>
              <w:autoSpaceDN w:val="0"/>
              <w:adjustRightInd w:val="0"/>
              <w:ind w:left="342" w:hanging="342"/>
              <w:rPr>
                <w:rFonts w:cs="Calibri"/>
                <w:bCs/>
                <w:sz w:val="20"/>
                <w:szCs w:val="20"/>
              </w:rPr>
            </w:pPr>
          </w:p>
        </w:tc>
        <w:tc>
          <w:tcPr>
            <w:tcW w:w="834" w:type="pct"/>
            <w:vMerge/>
          </w:tcPr>
          <w:p w:rsidR="00B92AE2" w:rsidRPr="00876D8A" w:rsidRDefault="00B92AE2" w:rsidP="007D0FD3">
            <w:pPr>
              <w:pStyle w:val="ListParagraph"/>
              <w:tabs>
                <w:tab w:val="right" w:pos="243"/>
                <w:tab w:val="left" w:pos="383"/>
              </w:tabs>
              <w:ind w:left="444"/>
              <w:rPr>
                <w:sz w:val="20"/>
                <w:szCs w:val="20"/>
              </w:rPr>
            </w:pPr>
          </w:p>
        </w:tc>
        <w:tc>
          <w:tcPr>
            <w:tcW w:w="1097" w:type="pct"/>
          </w:tcPr>
          <w:p w:rsidR="00B92AE2" w:rsidRPr="00876D8A" w:rsidRDefault="00B92AE2" w:rsidP="00C578E9">
            <w:pPr>
              <w:pStyle w:val="ListParagraph"/>
              <w:numPr>
                <w:ilvl w:val="1"/>
                <w:numId w:val="58"/>
              </w:numPr>
              <w:tabs>
                <w:tab w:val="right" w:pos="243"/>
                <w:tab w:val="left" w:pos="383"/>
              </w:tabs>
              <w:rPr>
                <w:sz w:val="20"/>
                <w:szCs w:val="20"/>
              </w:rPr>
            </w:pPr>
            <w:r w:rsidRPr="00876D8A">
              <w:rPr>
                <w:sz w:val="20"/>
                <w:szCs w:val="20"/>
              </w:rPr>
              <w:t>Increase restored area of degraded land from 10 to 20 m</w:t>
            </w:r>
            <w:r w:rsidR="0034668F" w:rsidRPr="00876D8A">
              <w:rPr>
                <w:sz w:val="20"/>
                <w:szCs w:val="20"/>
              </w:rPr>
              <w:t>illion hectare</w:t>
            </w:r>
            <w:r w:rsidR="00295AF0">
              <w:rPr>
                <w:sz w:val="20"/>
                <w:szCs w:val="20"/>
              </w:rPr>
              <w:t>s</w:t>
            </w:r>
          </w:p>
        </w:tc>
        <w:tc>
          <w:tcPr>
            <w:tcW w:w="394" w:type="pct"/>
          </w:tcPr>
          <w:p w:rsidR="00B92AE2" w:rsidRPr="00876D8A" w:rsidRDefault="00B92AE2" w:rsidP="007D0FD3">
            <w:pPr>
              <w:jc w:val="center"/>
              <w:rPr>
                <w:sz w:val="20"/>
                <w:szCs w:val="20"/>
              </w:rPr>
            </w:pPr>
            <w:r w:rsidRPr="00876D8A">
              <w:rPr>
                <w:sz w:val="20"/>
                <w:szCs w:val="20"/>
              </w:rPr>
              <w:t>MoA</w:t>
            </w:r>
          </w:p>
        </w:tc>
        <w:tc>
          <w:tcPr>
            <w:tcW w:w="877" w:type="pct"/>
          </w:tcPr>
          <w:p w:rsidR="00B92AE2" w:rsidRPr="00876D8A" w:rsidRDefault="00B92AE2" w:rsidP="0007019A">
            <w:pPr>
              <w:rPr>
                <w:sz w:val="20"/>
                <w:szCs w:val="20"/>
              </w:rPr>
            </w:pPr>
            <w:r w:rsidRPr="00876D8A">
              <w:rPr>
                <w:sz w:val="20"/>
                <w:szCs w:val="20"/>
              </w:rPr>
              <w:t xml:space="preserve">MoEF, EBI, RBUs, </w:t>
            </w:r>
            <w:r w:rsidR="004508AD" w:rsidRPr="00876D8A">
              <w:rPr>
                <w:sz w:val="20"/>
                <w:szCs w:val="20"/>
              </w:rPr>
              <w:t>BoA</w:t>
            </w:r>
            <w:r w:rsidR="00DF100B">
              <w:rPr>
                <w:sz w:val="20"/>
                <w:szCs w:val="20"/>
              </w:rPr>
              <w:t>,</w:t>
            </w:r>
            <w:r w:rsidRPr="00876D8A">
              <w:rPr>
                <w:sz w:val="20"/>
                <w:szCs w:val="20"/>
              </w:rPr>
              <w:t xml:space="preserve"> BoEF, Forest Enterprises, concerned NGOs</w:t>
            </w:r>
          </w:p>
        </w:tc>
        <w:tc>
          <w:tcPr>
            <w:tcW w:w="834" w:type="pct"/>
            <w:tcBorders>
              <w:bottom w:val="single" w:sz="4" w:space="0" w:color="auto"/>
            </w:tcBorders>
          </w:tcPr>
          <w:p w:rsidR="00B92AE2" w:rsidRPr="00876D8A" w:rsidRDefault="00B92AE2" w:rsidP="007D0FD3">
            <w:pPr>
              <w:jc w:val="center"/>
              <w:rPr>
                <w:sz w:val="20"/>
                <w:szCs w:val="20"/>
              </w:rPr>
            </w:pPr>
            <w:r w:rsidRPr="00876D8A">
              <w:rPr>
                <w:sz w:val="20"/>
                <w:szCs w:val="20"/>
              </w:rPr>
              <w:t>2015-2020</w:t>
            </w:r>
          </w:p>
        </w:tc>
      </w:tr>
      <w:tr w:rsidR="00B92AE2" w:rsidRPr="00876D8A" w:rsidTr="000409CF">
        <w:trPr>
          <w:trHeight w:val="872"/>
        </w:trPr>
        <w:tc>
          <w:tcPr>
            <w:tcW w:w="963" w:type="pct"/>
            <w:vMerge/>
          </w:tcPr>
          <w:p w:rsidR="00B92AE2" w:rsidRPr="00876D8A" w:rsidRDefault="00B92AE2" w:rsidP="00C578E9">
            <w:pPr>
              <w:pStyle w:val="ListParagraph"/>
              <w:numPr>
                <w:ilvl w:val="0"/>
                <w:numId w:val="52"/>
              </w:numPr>
              <w:autoSpaceDE w:val="0"/>
              <w:autoSpaceDN w:val="0"/>
              <w:adjustRightInd w:val="0"/>
              <w:ind w:left="342" w:hanging="342"/>
              <w:rPr>
                <w:rFonts w:cs="Calibri"/>
                <w:bCs/>
                <w:sz w:val="20"/>
                <w:szCs w:val="20"/>
              </w:rPr>
            </w:pPr>
          </w:p>
        </w:tc>
        <w:tc>
          <w:tcPr>
            <w:tcW w:w="834" w:type="pct"/>
            <w:vMerge/>
          </w:tcPr>
          <w:p w:rsidR="00B92AE2" w:rsidRPr="00876D8A" w:rsidRDefault="00B92AE2" w:rsidP="007D0FD3">
            <w:pPr>
              <w:pStyle w:val="ListParagraph"/>
              <w:tabs>
                <w:tab w:val="right" w:pos="243"/>
                <w:tab w:val="left" w:pos="383"/>
              </w:tabs>
              <w:ind w:left="444"/>
              <w:rPr>
                <w:sz w:val="20"/>
                <w:szCs w:val="20"/>
              </w:rPr>
            </w:pPr>
          </w:p>
        </w:tc>
        <w:tc>
          <w:tcPr>
            <w:tcW w:w="1097" w:type="pct"/>
          </w:tcPr>
          <w:p w:rsidR="00B92AE2" w:rsidRPr="00876D8A" w:rsidRDefault="00B92AE2" w:rsidP="00C578E9">
            <w:pPr>
              <w:pStyle w:val="ListParagraph"/>
              <w:numPr>
                <w:ilvl w:val="1"/>
                <w:numId w:val="58"/>
              </w:numPr>
              <w:tabs>
                <w:tab w:val="right" w:pos="243"/>
                <w:tab w:val="left" w:pos="383"/>
              </w:tabs>
              <w:rPr>
                <w:sz w:val="20"/>
                <w:szCs w:val="20"/>
              </w:rPr>
            </w:pPr>
            <w:r w:rsidRPr="00876D8A">
              <w:rPr>
                <w:sz w:val="20"/>
                <w:szCs w:val="20"/>
              </w:rPr>
              <w:t xml:space="preserve">Generate incentives for the local communities through REDD+ from high forests, woodlands and traditional </w:t>
            </w:r>
            <w:r w:rsidR="00E534A7" w:rsidRPr="00876D8A">
              <w:rPr>
                <w:sz w:val="20"/>
                <w:szCs w:val="20"/>
              </w:rPr>
              <w:t>agro</w:t>
            </w:r>
            <w:r w:rsidR="000953DC" w:rsidRPr="00876D8A">
              <w:rPr>
                <w:sz w:val="20"/>
                <w:szCs w:val="20"/>
              </w:rPr>
              <w:t>-</w:t>
            </w:r>
            <w:r w:rsidR="00E534A7" w:rsidRPr="00876D8A">
              <w:rPr>
                <w:sz w:val="20"/>
                <w:szCs w:val="20"/>
              </w:rPr>
              <w:t>forestry</w:t>
            </w:r>
          </w:p>
        </w:tc>
        <w:tc>
          <w:tcPr>
            <w:tcW w:w="394" w:type="pct"/>
          </w:tcPr>
          <w:p w:rsidR="00B92AE2" w:rsidRPr="00876D8A" w:rsidRDefault="00B92AE2" w:rsidP="007D0FD3">
            <w:pPr>
              <w:jc w:val="center"/>
              <w:rPr>
                <w:sz w:val="20"/>
                <w:szCs w:val="20"/>
              </w:rPr>
            </w:pPr>
            <w:r w:rsidRPr="00876D8A">
              <w:rPr>
                <w:sz w:val="20"/>
                <w:szCs w:val="20"/>
              </w:rPr>
              <w:t>MoEF</w:t>
            </w:r>
          </w:p>
        </w:tc>
        <w:tc>
          <w:tcPr>
            <w:tcW w:w="877" w:type="pct"/>
          </w:tcPr>
          <w:p w:rsidR="00B92AE2" w:rsidRPr="00876D8A" w:rsidRDefault="00B92AE2" w:rsidP="0007019A">
            <w:pPr>
              <w:rPr>
                <w:sz w:val="20"/>
                <w:szCs w:val="20"/>
              </w:rPr>
            </w:pPr>
            <w:r w:rsidRPr="00876D8A">
              <w:rPr>
                <w:sz w:val="20"/>
                <w:szCs w:val="20"/>
              </w:rPr>
              <w:t>MoA, RBUs, EWCA, BoA, and BoEF, Forest and Wildlife Enterprises, concerned NGOs</w:t>
            </w:r>
          </w:p>
        </w:tc>
        <w:tc>
          <w:tcPr>
            <w:tcW w:w="834" w:type="pct"/>
            <w:tcBorders>
              <w:bottom w:val="single" w:sz="4" w:space="0" w:color="auto"/>
            </w:tcBorders>
          </w:tcPr>
          <w:p w:rsidR="00B92AE2" w:rsidRPr="00876D8A" w:rsidRDefault="00B92AE2" w:rsidP="007D0FD3">
            <w:pPr>
              <w:jc w:val="center"/>
              <w:rPr>
                <w:sz w:val="20"/>
                <w:szCs w:val="20"/>
              </w:rPr>
            </w:pPr>
            <w:r w:rsidRPr="00876D8A">
              <w:rPr>
                <w:sz w:val="20"/>
                <w:szCs w:val="20"/>
              </w:rPr>
              <w:t>2015-2020</w:t>
            </w:r>
          </w:p>
        </w:tc>
      </w:tr>
      <w:tr w:rsidR="00B92AE2" w:rsidRPr="00876D8A" w:rsidTr="000409CF">
        <w:trPr>
          <w:trHeight w:val="782"/>
        </w:trPr>
        <w:tc>
          <w:tcPr>
            <w:tcW w:w="963" w:type="pct"/>
            <w:vMerge w:val="restart"/>
          </w:tcPr>
          <w:p w:rsidR="00B92AE2" w:rsidRPr="00876D8A" w:rsidRDefault="00B92AE2" w:rsidP="009D488B">
            <w:pPr>
              <w:pStyle w:val="ListParagraph"/>
              <w:numPr>
                <w:ilvl w:val="0"/>
                <w:numId w:val="58"/>
              </w:numPr>
              <w:autoSpaceDE w:val="0"/>
              <w:autoSpaceDN w:val="0"/>
              <w:adjustRightInd w:val="0"/>
              <w:rPr>
                <w:rFonts w:cs="Calibri"/>
                <w:bCs/>
                <w:sz w:val="20"/>
                <w:szCs w:val="20"/>
              </w:rPr>
            </w:pPr>
            <w:r w:rsidRPr="00876D8A">
              <w:rPr>
                <w:rFonts w:cs="Calibri"/>
                <w:bCs/>
                <w:sz w:val="20"/>
                <w:szCs w:val="20"/>
              </w:rPr>
              <w:t xml:space="preserve"> By 2020, the number of potential genetic materials accessed for research and development, and  equitable benefit  sharing are increased by 35 and 39% , respectively</w:t>
            </w:r>
          </w:p>
        </w:tc>
        <w:tc>
          <w:tcPr>
            <w:tcW w:w="834" w:type="pct"/>
            <w:vMerge w:val="restart"/>
          </w:tcPr>
          <w:p w:rsidR="00B92AE2" w:rsidRPr="00876D8A" w:rsidRDefault="00B92AE2" w:rsidP="00C578E9">
            <w:pPr>
              <w:pStyle w:val="ListParagraph"/>
              <w:numPr>
                <w:ilvl w:val="1"/>
                <w:numId w:val="40"/>
              </w:numPr>
              <w:ind w:left="342"/>
              <w:rPr>
                <w:sz w:val="20"/>
                <w:szCs w:val="20"/>
              </w:rPr>
            </w:pPr>
            <w:r w:rsidRPr="00876D8A">
              <w:rPr>
                <w:sz w:val="20"/>
                <w:szCs w:val="20"/>
              </w:rPr>
              <w:t xml:space="preserve">Number of genetic materials accessed for research and development </w:t>
            </w:r>
          </w:p>
          <w:p w:rsidR="00B92AE2" w:rsidRPr="00876D8A" w:rsidRDefault="00B92AE2" w:rsidP="00C578E9">
            <w:pPr>
              <w:pStyle w:val="ListParagraph"/>
              <w:numPr>
                <w:ilvl w:val="1"/>
                <w:numId w:val="40"/>
              </w:numPr>
              <w:ind w:left="342"/>
              <w:rPr>
                <w:sz w:val="20"/>
                <w:szCs w:val="20"/>
              </w:rPr>
            </w:pPr>
            <w:r w:rsidRPr="00876D8A">
              <w:rPr>
                <w:sz w:val="20"/>
                <w:szCs w:val="20"/>
              </w:rPr>
              <w:t>Number of genetic materials accessed for equitable benefit sharing</w:t>
            </w:r>
          </w:p>
        </w:tc>
        <w:tc>
          <w:tcPr>
            <w:tcW w:w="1097" w:type="pct"/>
          </w:tcPr>
          <w:p w:rsidR="00B92AE2" w:rsidRPr="00876D8A" w:rsidRDefault="00B92AE2" w:rsidP="00C578E9">
            <w:pPr>
              <w:pStyle w:val="ListParagraph"/>
              <w:numPr>
                <w:ilvl w:val="1"/>
                <w:numId w:val="54"/>
              </w:numPr>
              <w:tabs>
                <w:tab w:val="right" w:pos="243"/>
                <w:tab w:val="left" w:pos="383"/>
              </w:tabs>
              <w:rPr>
                <w:sz w:val="20"/>
                <w:szCs w:val="20"/>
              </w:rPr>
            </w:pPr>
            <w:r w:rsidRPr="00876D8A">
              <w:rPr>
                <w:sz w:val="20"/>
                <w:szCs w:val="20"/>
              </w:rPr>
              <w:t xml:space="preserve">Build material and human capacity for bio-prospecting and negotiation </w:t>
            </w:r>
          </w:p>
        </w:tc>
        <w:tc>
          <w:tcPr>
            <w:tcW w:w="394" w:type="pct"/>
          </w:tcPr>
          <w:p w:rsidR="00B92AE2" w:rsidRPr="00876D8A" w:rsidRDefault="00B92AE2" w:rsidP="007D0FD3">
            <w:pPr>
              <w:jc w:val="center"/>
              <w:rPr>
                <w:sz w:val="20"/>
                <w:szCs w:val="20"/>
              </w:rPr>
            </w:pPr>
            <w:r w:rsidRPr="00876D8A">
              <w:rPr>
                <w:sz w:val="20"/>
                <w:szCs w:val="20"/>
              </w:rPr>
              <w:t>EBI</w:t>
            </w:r>
          </w:p>
        </w:tc>
        <w:tc>
          <w:tcPr>
            <w:tcW w:w="877" w:type="pct"/>
          </w:tcPr>
          <w:p w:rsidR="00B92AE2" w:rsidRPr="00876D8A" w:rsidRDefault="00B92AE2" w:rsidP="007D0FD3">
            <w:pPr>
              <w:jc w:val="both"/>
              <w:rPr>
                <w:sz w:val="20"/>
                <w:szCs w:val="20"/>
              </w:rPr>
            </w:pPr>
            <w:r w:rsidRPr="00876D8A">
              <w:rPr>
                <w:sz w:val="20"/>
                <w:szCs w:val="20"/>
              </w:rPr>
              <w:t>MoA, MoFED, HLIs, EIAR</w:t>
            </w:r>
          </w:p>
        </w:tc>
        <w:tc>
          <w:tcPr>
            <w:tcW w:w="834" w:type="pct"/>
          </w:tcPr>
          <w:p w:rsidR="00B92AE2" w:rsidRPr="00876D8A" w:rsidRDefault="00B92AE2" w:rsidP="007D0FD3">
            <w:pPr>
              <w:jc w:val="center"/>
              <w:rPr>
                <w:sz w:val="20"/>
                <w:szCs w:val="20"/>
              </w:rPr>
            </w:pPr>
            <w:r w:rsidRPr="00876D8A">
              <w:rPr>
                <w:sz w:val="20"/>
                <w:szCs w:val="20"/>
              </w:rPr>
              <w:t>2015-2020</w:t>
            </w:r>
          </w:p>
        </w:tc>
      </w:tr>
      <w:tr w:rsidR="00B92AE2" w:rsidRPr="00876D8A" w:rsidTr="000409CF">
        <w:trPr>
          <w:trHeight w:val="1538"/>
        </w:trPr>
        <w:tc>
          <w:tcPr>
            <w:tcW w:w="963" w:type="pct"/>
            <w:vMerge/>
          </w:tcPr>
          <w:p w:rsidR="00B92AE2" w:rsidRPr="00876D8A" w:rsidRDefault="00B92AE2" w:rsidP="00C578E9">
            <w:pPr>
              <w:pStyle w:val="ListParagraph"/>
              <w:numPr>
                <w:ilvl w:val="0"/>
                <w:numId w:val="54"/>
              </w:numPr>
              <w:autoSpaceDE w:val="0"/>
              <w:autoSpaceDN w:val="0"/>
              <w:adjustRightInd w:val="0"/>
              <w:ind w:left="342" w:hanging="342"/>
              <w:rPr>
                <w:rFonts w:cs="Calibri"/>
                <w:bCs/>
                <w:color w:val="FF0000"/>
                <w:sz w:val="20"/>
                <w:szCs w:val="20"/>
              </w:rPr>
            </w:pPr>
          </w:p>
        </w:tc>
        <w:tc>
          <w:tcPr>
            <w:tcW w:w="834" w:type="pct"/>
            <w:vMerge/>
          </w:tcPr>
          <w:p w:rsidR="00B92AE2" w:rsidRPr="00876D8A" w:rsidRDefault="00B92AE2" w:rsidP="007D0FD3">
            <w:pPr>
              <w:tabs>
                <w:tab w:val="right" w:pos="243"/>
                <w:tab w:val="left" w:pos="383"/>
              </w:tabs>
              <w:rPr>
                <w:sz w:val="20"/>
                <w:szCs w:val="20"/>
              </w:rPr>
            </w:pPr>
          </w:p>
        </w:tc>
        <w:tc>
          <w:tcPr>
            <w:tcW w:w="1097" w:type="pct"/>
          </w:tcPr>
          <w:p w:rsidR="00B92AE2" w:rsidRPr="00876D8A" w:rsidRDefault="00B92AE2" w:rsidP="00C578E9">
            <w:pPr>
              <w:pStyle w:val="ListParagraph"/>
              <w:numPr>
                <w:ilvl w:val="1"/>
                <w:numId w:val="54"/>
              </w:numPr>
              <w:tabs>
                <w:tab w:val="right" w:pos="243"/>
                <w:tab w:val="left" w:pos="383"/>
              </w:tabs>
              <w:rPr>
                <w:sz w:val="20"/>
                <w:szCs w:val="20"/>
              </w:rPr>
            </w:pPr>
            <w:r w:rsidRPr="00876D8A">
              <w:rPr>
                <w:sz w:val="20"/>
                <w:szCs w:val="20"/>
              </w:rPr>
              <w:t>Promote and increase the number of genetic materials for research and development from 120,000 to 161,252 accessions and access and benefit sharing from 13 to 18 species</w:t>
            </w:r>
          </w:p>
        </w:tc>
        <w:tc>
          <w:tcPr>
            <w:tcW w:w="394" w:type="pct"/>
          </w:tcPr>
          <w:p w:rsidR="00B92AE2" w:rsidRPr="00876D8A" w:rsidRDefault="00B92AE2" w:rsidP="007D0FD3">
            <w:pPr>
              <w:jc w:val="center"/>
              <w:rPr>
                <w:sz w:val="20"/>
                <w:szCs w:val="20"/>
              </w:rPr>
            </w:pPr>
            <w:r w:rsidRPr="00876D8A">
              <w:rPr>
                <w:sz w:val="20"/>
                <w:szCs w:val="20"/>
              </w:rPr>
              <w:t>EBI</w:t>
            </w:r>
          </w:p>
        </w:tc>
        <w:tc>
          <w:tcPr>
            <w:tcW w:w="877" w:type="pct"/>
          </w:tcPr>
          <w:p w:rsidR="00B92AE2" w:rsidRPr="00876D8A" w:rsidRDefault="00B92AE2" w:rsidP="0007019A">
            <w:pPr>
              <w:rPr>
                <w:sz w:val="20"/>
                <w:szCs w:val="20"/>
              </w:rPr>
            </w:pPr>
            <w:r w:rsidRPr="00876D8A">
              <w:rPr>
                <w:sz w:val="20"/>
                <w:szCs w:val="20"/>
              </w:rPr>
              <w:t xml:space="preserve">MoA, EIAR, </w:t>
            </w:r>
            <w:r w:rsidR="0007019A">
              <w:rPr>
                <w:sz w:val="20"/>
                <w:szCs w:val="20"/>
              </w:rPr>
              <w:t>RARIs</w:t>
            </w:r>
            <w:r w:rsidRPr="00876D8A">
              <w:rPr>
                <w:sz w:val="20"/>
                <w:szCs w:val="20"/>
              </w:rPr>
              <w:t>, HLIs, EIPO, Media, MoJ, RBUs</w:t>
            </w:r>
          </w:p>
        </w:tc>
        <w:tc>
          <w:tcPr>
            <w:tcW w:w="834" w:type="pct"/>
          </w:tcPr>
          <w:p w:rsidR="00B92AE2" w:rsidRPr="00876D8A" w:rsidRDefault="00B92AE2" w:rsidP="007D0FD3">
            <w:pPr>
              <w:jc w:val="center"/>
              <w:rPr>
                <w:sz w:val="20"/>
                <w:szCs w:val="20"/>
              </w:rPr>
            </w:pPr>
            <w:r w:rsidRPr="00876D8A">
              <w:rPr>
                <w:sz w:val="20"/>
                <w:szCs w:val="20"/>
              </w:rPr>
              <w:t>2015-2020</w:t>
            </w:r>
          </w:p>
        </w:tc>
      </w:tr>
    </w:tbl>
    <w:p w:rsidR="00CC6278" w:rsidRDefault="00CC6278" w:rsidP="00F17AFC">
      <w:pPr>
        <w:spacing w:after="0" w:line="240" w:lineRule="auto"/>
        <w:ind w:left="-720"/>
        <w:rPr>
          <w:b/>
          <w:color w:val="7030A0"/>
          <w:sz w:val="20"/>
          <w:szCs w:val="20"/>
        </w:rPr>
      </w:pPr>
    </w:p>
    <w:p w:rsidR="00CC6278" w:rsidRDefault="00CC6278">
      <w:pPr>
        <w:rPr>
          <w:b/>
          <w:color w:val="7030A0"/>
          <w:sz w:val="20"/>
          <w:szCs w:val="20"/>
        </w:rPr>
      </w:pPr>
      <w:r>
        <w:rPr>
          <w:b/>
          <w:color w:val="7030A0"/>
          <w:sz w:val="20"/>
          <w:szCs w:val="20"/>
        </w:rPr>
        <w:br w:type="page"/>
      </w:r>
    </w:p>
    <w:p w:rsidR="00F17AFC" w:rsidRPr="00876D8A" w:rsidRDefault="00F17AFC" w:rsidP="00F17AFC">
      <w:pPr>
        <w:spacing w:after="0" w:line="240" w:lineRule="auto"/>
        <w:ind w:left="-720"/>
        <w:rPr>
          <w:b/>
          <w:color w:val="7030A0"/>
          <w:sz w:val="20"/>
          <w:szCs w:val="20"/>
        </w:rPr>
      </w:pPr>
      <w:r w:rsidRPr="00876D8A">
        <w:rPr>
          <w:b/>
          <w:color w:val="7030A0"/>
          <w:sz w:val="20"/>
          <w:szCs w:val="20"/>
        </w:rPr>
        <w:lastRenderedPageBreak/>
        <w:t>Table 1</w:t>
      </w:r>
      <w:r w:rsidR="00CB6844" w:rsidRPr="00876D8A">
        <w:rPr>
          <w:b/>
          <w:color w:val="7030A0"/>
          <w:sz w:val="20"/>
          <w:szCs w:val="20"/>
        </w:rPr>
        <w:t>1</w:t>
      </w:r>
      <w:r w:rsidRPr="00876D8A">
        <w:rPr>
          <w:b/>
          <w:color w:val="7030A0"/>
          <w:sz w:val="20"/>
          <w:szCs w:val="20"/>
        </w:rPr>
        <w:t xml:space="preserve">.Strategic goals, targets, </w:t>
      </w:r>
      <w:proofErr w:type="gramStart"/>
      <w:r w:rsidRPr="00876D8A">
        <w:rPr>
          <w:b/>
          <w:color w:val="7030A0"/>
          <w:sz w:val="20"/>
          <w:szCs w:val="20"/>
        </w:rPr>
        <w:t>actions, …</w:t>
      </w:r>
      <w:proofErr w:type="gramEnd"/>
    </w:p>
    <w:p w:rsidR="00B92AE2" w:rsidRPr="00876D8A" w:rsidRDefault="00B92AE2" w:rsidP="00B92AE2">
      <w:pPr>
        <w:spacing w:after="0"/>
        <w:rPr>
          <w:b/>
          <w:color w:val="7030A0"/>
          <w:sz w:val="20"/>
          <w:szCs w:val="20"/>
        </w:rPr>
      </w:pPr>
    </w:p>
    <w:tbl>
      <w:tblPr>
        <w:tblStyle w:val="TableGrid"/>
        <w:tblW w:w="5742" w:type="pct"/>
        <w:tblInd w:w="-612" w:type="dxa"/>
        <w:tblLayout w:type="fixed"/>
        <w:tblLook w:val="04A0"/>
      </w:tblPr>
      <w:tblGrid>
        <w:gridCol w:w="2112"/>
        <w:gridCol w:w="1578"/>
        <w:gridCol w:w="2325"/>
        <w:gridCol w:w="1005"/>
        <w:gridCol w:w="1454"/>
        <w:gridCol w:w="1696"/>
      </w:tblGrid>
      <w:tr w:rsidR="00B92AE2" w:rsidRPr="00876D8A" w:rsidTr="001E6145">
        <w:trPr>
          <w:trHeight w:val="278"/>
        </w:trPr>
        <w:tc>
          <w:tcPr>
            <w:tcW w:w="1038"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776" w:type="pct"/>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1143" w:type="pct"/>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209" w:type="pct"/>
            <w:gridSpan w:val="2"/>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834"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B92AE2" w:rsidRPr="00876D8A" w:rsidTr="001E6145">
        <w:trPr>
          <w:trHeight w:val="332"/>
        </w:trPr>
        <w:tc>
          <w:tcPr>
            <w:tcW w:w="1038" w:type="pct"/>
            <w:vMerge/>
            <w:shd w:val="pct12" w:color="auto" w:fill="auto"/>
          </w:tcPr>
          <w:p w:rsidR="00B92AE2" w:rsidRPr="00876D8A" w:rsidRDefault="00B92AE2" w:rsidP="007D0FD3">
            <w:pPr>
              <w:jc w:val="center"/>
              <w:rPr>
                <w:b/>
                <w:sz w:val="20"/>
                <w:szCs w:val="20"/>
              </w:rPr>
            </w:pPr>
          </w:p>
        </w:tc>
        <w:tc>
          <w:tcPr>
            <w:tcW w:w="776" w:type="pct"/>
            <w:vMerge/>
            <w:shd w:val="pct12" w:color="auto" w:fill="auto"/>
          </w:tcPr>
          <w:p w:rsidR="00B92AE2" w:rsidRPr="00876D8A" w:rsidRDefault="00B92AE2" w:rsidP="007D0FD3">
            <w:pPr>
              <w:jc w:val="center"/>
              <w:rPr>
                <w:b/>
                <w:sz w:val="20"/>
                <w:szCs w:val="20"/>
              </w:rPr>
            </w:pPr>
          </w:p>
        </w:tc>
        <w:tc>
          <w:tcPr>
            <w:tcW w:w="1143" w:type="pct"/>
            <w:vMerge/>
            <w:shd w:val="pct12" w:color="auto" w:fill="auto"/>
          </w:tcPr>
          <w:p w:rsidR="00B92AE2" w:rsidRPr="00876D8A" w:rsidRDefault="00B92AE2" w:rsidP="007D0FD3">
            <w:pPr>
              <w:jc w:val="center"/>
              <w:rPr>
                <w:b/>
                <w:sz w:val="20"/>
                <w:szCs w:val="20"/>
              </w:rPr>
            </w:pPr>
          </w:p>
        </w:tc>
        <w:tc>
          <w:tcPr>
            <w:tcW w:w="494" w:type="pct"/>
            <w:shd w:val="pct12" w:color="auto" w:fill="auto"/>
          </w:tcPr>
          <w:p w:rsidR="00B92AE2" w:rsidRPr="00876D8A" w:rsidRDefault="00B92AE2" w:rsidP="007D0FD3">
            <w:pPr>
              <w:jc w:val="center"/>
              <w:rPr>
                <w:b/>
                <w:sz w:val="20"/>
                <w:szCs w:val="20"/>
              </w:rPr>
            </w:pPr>
            <w:r w:rsidRPr="00876D8A">
              <w:rPr>
                <w:b/>
                <w:sz w:val="20"/>
                <w:szCs w:val="20"/>
              </w:rPr>
              <w:t>Lead</w:t>
            </w:r>
          </w:p>
        </w:tc>
        <w:tc>
          <w:tcPr>
            <w:tcW w:w="715" w:type="pct"/>
            <w:shd w:val="pct12" w:color="auto" w:fill="auto"/>
          </w:tcPr>
          <w:p w:rsidR="00B92AE2" w:rsidRPr="00876D8A" w:rsidRDefault="00B92AE2" w:rsidP="007D0FD3">
            <w:pPr>
              <w:jc w:val="center"/>
              <w:rPr>
                <w:b/>
                <w:sz w:val="20"/>
                <w:szCs w:val="20"/>
              </w:rPr>
            </w:pPr>
            <w:r w:rsidRPr="00876D8A">
              <w:rPr>
                <w:b/>
                <w:sz w:val="20"/>
                <w:szCs w:val="20"/>
              </w:rPr>
              <w:t>Collaborators</w:t>
            </w:r>
          </w:p>
        </w:tc>
        <w:tc>
          <w:tcPr>
            <w:tcW w:w="834" w:type="pct"/>
            <w:vMerge/>
            <w:shd w:val="pct12" w:color="auto" w:fill="auto"/>
          </w:tcPr>
          <w:p w:rsidR="00B92AE2" w:rsidRPr="00876D8A" w:rsidRDefault="00B92AE2" w:rsidP="007D0FD3">
            <w:pPr>
              <w:jc w:val="center"/>
              <w:rPr>
                <w:b/>
                <w:sz w:val="20"/>
                <w:szCs w:val="20"/>
              </w:rPr>
            </w:pPr>
          </w:p>
        </w:tc>
      </w:tr>
      <w:tr w:rsidR="00B92AE2" w:rsidRPr="00876D8A" w:rsidTr="001E6145">
        <w:trPr>
          <w:trHeight w:val="1097"/>
        </w:trPr>
        <w:tc>
          <w:tcPr>
            <w:tcW w:w="1038" w:type="pct"/>
            <w:vMerge w:val="restart"/>
          </w:tcPr>
          <w:p w:rsidR="00B92AE2" w:rsidRPr="00876D8A" w:rsidRDefault="00B92AE2" w:rsidP="007D0FD3">
            <w:pPr>
              <w:pStyle w:val="ListParagraph"/>
              <w:autoSpaceDE w:val="0"/>
              <w:autoSpaceDN w:val="0"/>
              <w:adjustRightInd w:val="0"/>
              <w:ind w:left="342"/>
              <w:rPr>
                <w:rFonts w:cs="Calibri"/>
                <w:bCs/>
                <w:color w:val="FF0000"/>
                <w:sz w:val="20"/>
                <w:szCs w:val="20"/>
              </w:rPr>
            </w:pPr>
          </w:p>
        </w:tc>
        <w:tc>
          <w:tcPr>
            <w:tcW w:w="776" w:type="pct"/>
            <w:vMerge w:val="restart"/>
          </w:tcPr>
          <w:p w:rsidR="00B92AE2" w:rsidRPr="00876D8A" w:rsidRDefault="00B92AE2" w:rsidP="007D0FD3">
            <w:pPr>
              <w:pStyle w:val="ListParagraph"/>
              <w:tabs>
                <w:tab w:val="right" w:pos="243"/>
                <w:tab w:val="left" w:pos="383"/>
              </w:tabs>
              <w:ind w:left="333"/>
              <w:rPr>
                <w:sz w:val="20"/>
                <w:szCs w:val="20"/>
              </w:rPr>
            </w:pPr>
          </w:p>
        </w:tc>
        <w:tc>
          <w:tcPr>
            <w:tcW w:w="1143" w:type="pct"/>
          </w:tcPr>
          <w:p w:rsidR="00B92AE2" w:rsidRPr="00876D8A" w:rsidRDefault="00B92AE2" w:rsidP="00C578E9">
            <w:pPr>
              <w:pStyle w:val="ListParagraph"/>
              <w:numPr>
                <w:ilvl w:val="1"/>
                <w:numId w:val="54"/>
              </w:numPr>
              <w:tabs>
                <w:tab w:val="right" w:pos="243"/>
                <w:tab w:val="left" w:pos="383"/>
              </w:tabs>
              <w:rPr>
                <w:sz w:val="20"/>
                <w:szCs w:val="20"/>
              </w:rPr>
            </w:pPr>
            <w:r w:rsidRPr="00876D8A">
              <w:rPr>
                <w:sz w:val="20"/>
                <w:szCs w:val="20"/>
              </w:rPr>
              <w:t>Control unauthorized movement of genetic resources</w:t>
            </w:r>
          </w:p>
        </w:tc>
        <w:tc>
          <w:tcPr>
            <w:tcW w:w="494" w:type="pct"/>
          </w:tcPr>
          <w:p w:rsidR="00B92AE2" w:rsidRPr="00876D8A" w:rsidRDefault="00B92AE2" w:rsidP="007D0FD3">
            <w:pPr>
              <w:jc w:val="center"/>
              <w:rPr>
                <w:sz w:val="20"/>
                <w:szCs w:val="20"/>
              </w:rPr>
            </w:pPr>
            <w:r w:rsidRPr="00876D8A">
              <w:rPr>
                <w:sz w:val="20"/>
                <w:szCs w:val="20"/>
              </w:rPr>
              <w:t>EBI</w:t>
            </w:r>
          </w:p>
        </w:tc>
        <w:tc>
          <w:tcPr>
            <w:tcW w:w="715" w:type="pct"/>
          </w:tcPr>
          <w:p w:rsidR="00B92AE2" w:rsidRPr="00876D8A" w:rsidRDefault="00B92AE2" w:rsidP="00AF6F5C">
            <w:pPr>
              <w:rPr>
                <w:sz w:val="20"/>
                <w:szCs w:val="20"/>
              </w:rPr>
            </w:pPr>
            <w:r w:rsidRPr="00876D8A">
              <w:rPr>
                <w:sz w:val="20"/>
                <w:szCs w:val="20"/>
              </w:rPr>
              <w:t>Customs and Revenue Authority, Civil Aviation, National Post Office, DHL, RBUs, MoD, Police</w:t>
            </w:r>
          </w:p>
        </w:tc>
        <w:tc>
          <w:tcPr>
            <w:tcW w:w="834" w:type="pct"/>
          </w:tcPr>
          <w:p w:rsidR="00B92AE2" w:rsidRPr="00876D8A" w:rsidRDefault="00B92AE2" w:rsidP="007D0FD3">
            <w:pPr>
              <w:jc w:val="center"/>
              <w:rPr>
                <w:sz w:val="20"/>
                <w:szCs w:val="20"/>
              </w:rPr>
            </w:pPr>
            <w:r w:rsidRPr="00876D8A">
              <w:rPr>
                <w:sz w:val="20"/>
                <w:szCs w:val="20"/>
              </w:rPr>
              <w:t>2015-2020</w:t>
            </w:r>
          </w:p>
        </w:tc>
      </w:tr>
      <w:tr w:rsidR="00B92AE2" w:rsidRPr="00876D8A" w:rsidTr="001E6145">
        <w:trPr>
          <w:trHeight w:val="573"/>
        </w:trPr>
        <w:tc>
          <w:tcPr>
            <w:tcW w:w="1038" w:type="pct"/>
            <w:vMerge/>
          </w:tcPr>
          <w:p w:rsidR="00B92AE2" w:rsidRPr="00876D8A" w:rsidRDefault="00B92AE2" w:rsidP="00C578E9">
            <w:pPr>
              <w:pStyle w:val="ListParagraph"/>
              <w:numPr>
                <w:ilvl w:val="0"/>
                <w:numId w:val="54"/>
              </w:numPr>
              <w:autoSpaceDE w:val="0"/>
              <w:autoSpaceDN w:val="0"/>
              <w:adjustRightInd w:val="0"/>
              <w:ind w:left="342" w:hanging="342"/>
              <w:rPr>
                <w:rFonts w:cs="Calibri"/>
                <w:bCs/>
                <w:color w:val="FF0000"/>
                <w:sz w:val="20"/>
                <w:szCs w:val="20"/>
              </w:rPr>
            </w:pPr>
          </w:p>
        </w:tc>
        <w:tc>
          <w:tcPr>
            <w:tcW w:w="776" w:type="pct"/>
            <w:vMerge/>
          </w:tcPr>
          <w:p w:rsidR="00B92AE2" w:rsidRPr="00876D8A" w:rsidRDefault="00B92AE2" w:rsidP="007D0FD3">
            <w:pPr>
              <w:pStyle w:val="ListParagraph"/>
              <w:tabs>
                <w:tab w:val="right" w:pos="243"/>
                <w:tab w:val="left" w:pos="383"/>
              </w:tabs>
              <w:ind w:left="333"/>
              <w:rPr>
                <w:sz w:val="20"/>
                <w:szCs w:val="20"/>
              </w:rPr>
            </w:pPr>
          </w:p>
        </w:tc>
        <w:tc>
          <w:tcPr>
            <w:tcW w:w="1143" w:type="pct"/>
          </w:tcPr>
          <w:p w:rsidR="00B92AE2" w:rsidRPr="00876D8A" w:rsidRDefault="00B92AE2" w:rsidP="00C578E9">
            <w:pPr>
              <w:pStyle w:val="ListParagraph"/>
              <w:numPr>
                <w:ilvl w:val="1"/>
                <w:numId w:val="54"/>
              </w:numPr>
              <w:tabs>
                <w:tab w:val="right" w:pos="243"/>
                <w:tab w:val="left" w:pos="383"/>
              </w:tabs>
              <w:rPr>
                <w:sz w:val="20"/>
                <w:szCs w:val="20"/>
              </w:rPr>
            </w:pPr>
            <w:r w:rsidRPr="00876D8A">
              <w:rPr>
                <w:sz w:val="20"/>
                <w:szCs w:val="20"/>
              </w:rPr>
              <w:t>I</w:t>
            </w:r>
            <w:r w:rsidR="008A00B6" w:rsidRPr="00876D8A">
              <w:rPr>
                <w:sz w:val="20"/>
                <w:szCs w:val="20"/>
              </w:rPr>
              <w:t>ncrease number of bio-prospecting</w:t>
            </w:r>
            <w:r w:rsidR="00EF187B" w:rsidRPr="00876D8A">
              <w:rPr>
                <w:sz w:val="20"/>
                <w:szCs w:val="20"/>
              </w:rPr>
              <w:t xml:space="preserve"> from</w:t>
            </w:r>
            <w:r w:rsidRPr="00876D8A">
              <w:rPr>
                <w:sz w:val="20"/>
                <w:szCs w:val="20"/>
              </w:rPr>
              <w:t>:</w:t>
            </w:r>
          </w:p>
          <w:p w:rsidR="00B92AE2" w:rsidRPr="00876D8A" w:rsidRDefault="00B92AE2" w:rsidP="008A00B6">
            <w:pPr>
              <w:pStyle w:val="ListParagraph"/>
              <w:numPr>
                <w:ilvl w:val="0"/>
                <w:numId w:val="49"/>
              </w:numPr>
              <w:tabs>
                <w:tab w:val="right" w:pos="243"/>
                <w:tab w:val="left" w:pos="383"/>
              </w:tabs>
              <w:ind w:left="703" w:hanging="270"/>
              <w:rPr>
                <w:sz w:val="20"/>
                <w:szCs w:val="20"/>
              </w:rPr>
            </w:pPr>
            <w:r w:rsidRPr="00876D8A">
              <w:rPr>
                <w:sz w:val="20"/>
                <w:szCs w:val="20"/>
              </w:rPr>
              <w:t>four to 14 species/products</w:t>
            </w:r>
          </w:p>
          <w:p w:rsidR="00B92AE2" w:rsidRPr="00876D8A" w:rsidRDefault="00B92AE2" w:rsidP="008A00B6">
            <w:pPr>
              <w:pStyle w:val="ListParagraph"/>
              <w:numPr>
                <w:ilvl w:val="0"/>
                <w:numId w:val="49"/>
              </w:numPr>
              <w:tabs>
                <w:tab w:val="right" w:pos="243"/>
                <w:tab w:val="left" w:pos="383"/>
              </w:tabs>
              <w:ind w:left="703" w:hanging="270"/>
              <w:rPr>
                <w:sz w:val="20"/>
                <w:szCs w:val="20"/>
              </w:rPr>
            </w:pPr>
            <w:r w:rsidRPr="00876D8A">
              <w:rPr>
                <w:sz w:val="20"/>
                <w:szCs w:val="20"/>
              </w:rPr>
              <w:t xml:space="preserve">four to 12 </w:t>
            </w:r>
            <w:r w:rsidR="008A00B6" w:rsidRPr="00876D8A">
              <w:rPr>
                <w:sz w:val="20"/>
                <w:szCs w:val="20"/>
              </w:rPr>
              <w:t>community</w:t>
            </w:r>
            <w:r w:rsidR="00EF187B" w:rsidRPr="00876D8A">
              <w:rPr>
                <w:sz w:val="20"/>
                <w:szCs w:val="20"/>
              </w:rPr>
              <w:t xml:space="preserve"> knowledge, </w:t>
            </w:r>
            <w:r w:rsidRPr="00876D8A">
              <w:rPr>
                <w:sz w:val="20"/>
                <w:szCs w:val="20"/>
              </w:rPr>
              <w:t>and conduct market promotion</w:t>
            </w:r>
          </w:p>
        </w:tc>
        <w:tc>
          <w:tcPr>
            <w:tcW w:w="494" w:type="pct"/>
          </w:tcPr>
          <w:p w:rsidR="00B92AE2" w:rsidRPr="00876D8A" w:rsidRDefault="00B92AE2" w:rsidP="007D0FD3">
            <w:pPr>
              <w:jc w:val="center"/>
              <w:rPr>
                <w:sz w:val="20"/>
                <w:szCs w:val="20"/>
              </w:rPr>
            </w:pPr>
            <w:r w:rsidRPr="00876D8A">
              <w:rPr>
                <w:sz w:val="20"/>
                <w:szCs w:val="20"/>
              </w:rPr>
              <w:t>EBI</w:t>
            </w:r>
          </w:p>
        </w:tc>
        <w:tc>
          <w:tcPr>
            <w:tcW w:w="715" w:type="pct"/>
          </w:tcPr>
          <w:p w:rsidR="00B92AE2" w:rsidRPr="00876D8A" w:rsidRDefault="00B92AE2" w:rsidP="007D0FD3">
            <w:pPr>
              <w:rPr>
                <w:sz w:val="20"/>
                <w:szCs w:val="20"/>
              </w:rPr>
            </w:pPr>
            <w:r w:rsidRPr="00876D8A">
              <w:rPr>
                <w:sz w:val="20"/>
                <w:szCs w:val="20"/>
              </w:rPr>
              <w:t>EIAR, RBUs, HLIs, RARI</w:t>
            </w:r>
            <w:r w:rsidR="0007019A">
              <w:rPr>
                <w:sz w:val="20"/>
                <w:szCs w:val="20"/>
              </w:rPr>
              <w:t>s</w:t>
            </w:r>
            <w:r w:rsidRPr="00876D8A">
              <w:rPr>
                <w:sz w:val="20"/>
                <w:szCs w:val="20"/>
              </w:rPr>
              <w:t>, MoA</w:t>
            </w:r>
          </w:p>
        </w:tc>
        <w:tc>
          <w:tcPr>
            <w:tcW w:w="834" w:type="pct"/>
          </w:tcPr>
          <w:p w:rsidR="00B92AE2" w:rsidRPr="00876D8A" w:rsidRDefault="00B92AE2" w:rsidP="007D0FD3">
            <w:pPr>
              <w:jc w:val="center"/>
              <w:rPr>
                <w:sz w:val="20"/>
                <w:szCs w:val="20"/>
              </w:rPr>
            </w:pPr>
            <w:r w:rsidRPr="00876D8A">
              <w:rPr>
                <w:sz w:val="20"/>
                <w:szCs w:val="20"/>
              </w:rPr>
              <w:t>2015-2020</w:t>
            </w:r>
          </w:p>
        </w:tc>
      </w:tr>
      <w:tr w:rsidR="00B92AE2" w:rsidRPr="00876D8A" w:rsidTr="001E6145">
        <w:trPr>
          <w:trHeight w:val="258"/>
        </w:trPr>
        <w:tc>
          <w:tcPr>
            <w:tcW w:w="1038" w:type="pct"/>
            <w:vMerge w:val="restart"/>
          </w:tcPr>
          <w:p w:rsidR="00B92AE2" w:rsidRPr="00876D8A" w:rsidRDefault="00B92AE2" w:rsidP="00C578E9">
            <w:pPr>
              <w:pStyle w:val="ListParagraph"/>
              <w:numPr>
                <w:ilvl w:val="0"/>
                <w:numId w:val="54"/>
              </w:numPr>
              <w:autoSpaceDE w:val="0"/>
              <w:autoSpaceDN w:val="0"/>
              <w:adjustRightInd w:val="0"/>
              <w:ind w:left="342" w:hanging="342"/>
              <w:rPr>
                <w:rFonts w:cs="Calibri"/>
                <w:bCs/>
                <w:sz w:val="20"/>
                <w:szCs w:val="20"/>
              </w:rPr>
            </w:pPr>
            <w:r w:rsidRPr="00876D8A">
              <w:rPr>
                <w:rFonts w:cs="Calibri"/>
                <w:bCs/>
                <w:sz w:val="20"/>
                <w:szCs w:val="20"/>
              </w:rPr>
              <w:t xml:space="preserve"> By 2020, </w:t>
            </w:r>
            <w:r w:rsidRPr="00876D8A">
              <w:rPr>
                <w:sz w:val="20"/>
                <w:szCs w:val="20"/>
              </w:rPr>
              <w:t>Women’s access to and control over biodiversity resources and ecosystem services are improved</w:t>
            </w:r>
          </w:p>
        </w:tc>
        <w:tc>
          <w:tcPr>
            <w:tcW w:w="776" w:type="pct"/>
            <w:vMerge w:val="restart"/>
          </w:tcPr>
          <w:p w:rsidR="00B92AE2" w:rsidRPr="00876D8A" w:rsidRDefault="00B92AE2" w:rsidP="00C578E9">
            <w:pPr>
              <w:pStyle w:val="ListParagraph"/>
              <w:numPr>
                <w:ilvl w:val="1"/>
                <w:numId w:val="40"/>
              </w:numPr>
              <w:ind w:left="342"/>
              <w:rPr>
                <w:sz w:val="20"/>
                <w:szCs w:val="20"/>
              </w:rPr>
            </w:pPr>
            <w:r w:rsidRPr="00876D8A">
              <w:rPr>
                <w:sz w:val="20"/>
                <w:szCs w:val="20"/>
              </w:rPr>
              <w:t>Percent increase in women’s access to and control over biodiversity resources and ecosystem services</w:t>
            </w:r>
          </w:p>
        </w:tc>
        <w:tc>
          <w:tcPr>
            <w:tcW w:w="1143" w:type="pct"/>
          </w:tcPr>
          <w:p w:rsidR="00B92AE2" w:rsidRPr="00876D8A" w:rsidRDefault="00B92AE2" w:rsidP="00C578E9">
            <w:pPr>
              <w:pStyle w:val="ListParagraph"/>
              <w:numPr>
                <w:ilvl w:val="1"/>
                <w:numId w:val="47"/>
              </w:numPr>
              <w:tabs>
                <w:tab w:val="right" w:pos="243"/>
                <w:tab w:val="left" w:pos="383"/>
              </w:tabs>
              <w:rPr>
                <w:sz w:val="20"/>
                <w:szCs w:val="20"/>
              </w:rPr>
            </w:pPr>
            <w:r w:rsidRPr="00876D8A">
              <w:rPr>
                <w:sz w:val="20"/>
                <w:szCs w:val="20"/>
              </w:rPr>
              <w:t xml:space="preserve">Generate baseline data on the level of </w:t>
            </w:r>
            <w:r w:rsidR="00D20536" w:rsidRPr="00876D8A">
              <w:rPr>
                <w:sz w:val="20"/>
                <w:szCs w:val="20"/>
              </w:rPr>
              <w:t>w</w:t>
            </w:r>
            <w:r w:rsidRPr="00876D8A">
              <w:rPr>
                <w:sz w:val="20"/>
                <w:szCs w:val="20"/>
              </w:rPr>
              <w:t>omen’s access to and control over biodiversity resources and ecosystem services</w:t>
            </w:r>
          </w:p>
        </w:tc>
        <w:tc>
          <w:tcPr>
            <w:tcW w:w="494" w:type="pct"/>
          </w:tcPr>
          <w:p w:rsidR="00B92AE2" w:rsidRPr="00876D8A" w:rsidRDefault="00B92AE2" w:rsidP="007D0FD3">
            <w:pPr>
              <w:ind w:left="12"/>
              <w:jc w:val="center"/>
              <w:rPr>
                <w:sz w:val="20"/>
                <w:szCs w:val="20"/>
              </w:rPr>
            </w:pPr>
            <w:r w:rsidRPr="00876D8A">
              <w:rPr>
                <w:sz w:val="20"/>
                <w:szCs w:val="20"/>
              </w:rPr>
              <w:t>EBI</w:t>
            </w:r>
          </w:p>
        </w:tc>
        <w:tc>
          <w:tcPr>
            <w:tcW w:w="715" w:type="pct"/>
          </w:tcPr>
          <w:p w:rsidR="00B92AE2" w:rsidRPr="00876D8A" w:rsidRDefault="00B92AE2" w:rsidP="00AF6F5C">
            <w:pPr>
              <w:rPr>
                <w:sz w:val="20"/>
                <w:szCs w:val="20"/>
                <w:lang w:val="it-IT"/>
              </w:rPr>
            </w:pPr>
            <w:r w:rsidRPr="00876D8A">
              <w:rPr>
                <w:sz w:val="20"/>
                <w:szCs w:val="20"/>
                <w:lang w:val="it-IT"/>
              </w:rPr>
              <w:t>CSA, MoA, MoWCYA, MoA, RBUs</w:t>
            </w:r>
          </w:p>
        </w:tc>
        <w:tc>
          <w:tcPr>
            <w:tcW w:w="834" w:type="pct"/>
          </w:tcPr>
          <w:p w:rsidR="00B92AE2" w:rsidRPr="00876D8A" w:rsidRDefault="00B92AE2" w:rsidP="007D0FD3">
            <w:pPr>
              <w:jc w:val="center"/>
              <w:rPr>
                <w:sz w:val="20"/>
                <w:szCs w:val="20"/>
              </w:rPr>
            </w:pPr>
            <w:r w:rsidRPr="00876D8A">
              <w:rPr>
                <w:sz w:val="20"/>
                <w:szCs w:val="20"/>
              </w:rPr>
              <w:t>2015</w:t>
            </w:r>
          </w:p>
        </w:tc>
      </w:tr>
      <w:tr w:rsidR="00B92AE2" w:rsidRPr="00876D8A" w:rsidTr="001E6145">
        <w:trPr>
          <w:trHeight w:val="1277"/>
        </w:trPr>
        <w:tc>
          <w:tcPr>
            <w:tcW w:w="1038" w:type="pct"/>
            <w:vMerge/>
          </w:tcPr>
          <w:p w:rsidR="00B92AE2" w:rsidRPr="00876D8A" w:rsidRDefault="00B92AE2" w:rsidP="00C578E9">
            <w:pPr>
              <w:pStyle w:val="ListParagraph"/>
              <w:numPr>
                <w:ilvl w:val="0"/>
                <w:numId w:val="54"/>
              </w:numPr>
              <w:autoSpaceDE w:val="0"/>
              <w:autoSpaceDN w:val="0"/>
              <w:adjustRightInd w:val="0"/>
              <w:ind w:left="342" w:hanging="342"/>
              <w:rPr>
                <w:rFonts w:cs="Calibri"/>
                <w:bCs/>
                <w:sz w:val="20"/>
                <w:szCs w:val="20"/>
              </w:rPr>
            </w:pPr>
          </w:p>
        </w:tc>
        <w:tc>
          <w:tcPr>
            <w:tcW w:w="776" w:type="pct"/>
            <w:vMerge/>
          </w:tcPr>
          <w:p w:rsidR="00B92AE2" w:rsidRPr="00876D8A" w:rsidRDefault="00B92AE2" w:rsidP="00C578E9">
            <w:pPr>
              <w:pStyle w:val="ListParagraph"/>
              <w:numPr>
                <w:ilvl w:val="1"/>
                <w:numId w:val="40"/>
              </w:numPr>
              <w:ind w:left="342"/>
              <w:rPr>
                <w:sz w:val="20"/>
                <w:szCs w:val="20"/>
              </w:rPr>
            </w:pPr>
          </w:p>
        </w:tc>
        <w:tc>
          <w:tcPr>
            <w:tcW w:w="1143" w:type="pct"/>
          </w:tcPr>
          <w:p w:rsidR="00B92AE2" w:rsidRPr="00876D8A" w:rsidRDefault="00B92AE2" w:rsidP="00C578E9">
            <w:pPr>
              <w:pStyle w:val="ListParagraph"/>
              <w:numPr>
                <w:ilvl w:val="1"/>
                <w:numId w:val="47"/>
              </w:numPr>
              <w:tabs>
                <w:tab w:val="right" w:pos="243"/>
                <w:tab w:val="left" w:pos="383"/>
              </w:tabs>
              <w:rPr>
                <w:sz w:val="20"/>
                <w:szCs w:val="20"/>
              </w:rPr>
            </w:pPr>
            <w:r w:rsidRPr="00876D8A">
              <w:rPr>
                <w:sz w:val="20"/>
                <w:szCs w:val="20"/>
              </w:rPr>
              <w:t>Develop and implement national gender mainstreaming guideline on biodiversity resources and ecosystem services</w:t>
            </w:r>
          </w:p>
        </w:tc>
        <w:tc>
          <w:tcPr>
            <w:tcW w:w="494" w:type="pct"/>
          </w:tcPr>
          <w:p w:rsidR="00B92AE2" w:rsidRPr="00876D8A" w:rsidRDefault="00B92AE2" w:rsidP="007D0FD3">
            <w:pPr>
              <w:ind w:left="12"/>
              <w:jc w:val="center"/>
              <w:rPr>
                <w:sz w:val="20"/>
                <w:szCs w:val="20"/>
              </w:rPr>
            </w:pPr>
            <w:r w:rsidRPr="00876D8A">
              <w:rPr>
                <w:sz w:val="20"/>
                <w:szCs w:val="20"/>
              </w:rPr>
              <w:t>EBI</w:t>
            </w:r>
          </w:p>
        </w:tc>
        <w:tc>
          <w:tcPr>
            <w:tcW w:w="715" w:type="pct"/>
          </w:tcPr>
          <w:p w:rsidR="00B92AE2" w:rsidRPr="00876D8A" w:rsidRDefault="00B92AE2" w:rsidP="00AF6F5C">
            <w:pPr>
              <w:rPr>
                <w:sz w:val="20"/>
                <w:szCs w:val="20"/>
              </w:rPr>
            </w:pPr>
            <w:r w:rsidRPr="00876D8A">
              <w:rPr>
                <w:sz w:val="20"/>
                <w:szCs w:val="20"/>
              </w:rPr>
              <w:t>MoA, MoWCYA, MoEF, concerned NGOs</w:t>
            </w:r>
          </w:p>
        </w:tc>
        <w:tc>
          <w:tcPr>
            <w:tcW w:w="834" w:type="pct"/>
          </w:tcPr>
          <w:p w:rsidR="00B92AE2" w:rsidRPr="00876D8A" w:rsidRDefault="00B92AE2" w:rsidP="007D0FD3">
            <w:pPr>
              <w:jc w:val="center"/>
              <w:rPr>
                <w:sz w:val="20"/>
                <w:szCs w:val="20"/>
              </w:rPr>
            </w:pPr>
            <w:r w:rsidRPr="00876D8A">
              <w:rPr>
                <w:sz w:val="20"/>
                <w:szCs w:val="20"/>
              </w:rPr>
              <w:t>2016-2020</w:t>
            </w:r>
          </w:p>
        </w:tc>
      </w:tr>
      <w:tr w:rsidR="00B92AE2" w:rsidRPr="00876D8A" w:rsidTr="001E6145">
        <w:trPr>
          <w:trHeight w:val="920"/>
        </w:trPr>
        <w:tc>
          <w:tcPr>
            <w:tcW w:w="1038" w:type="pct"/>
            <w:vMerge/>
          </w:tcPr>
          <w:p w:rsidR="00B92AE2" w:rsidRPr="00876D8A" w:rsidRDefault="00B92AE2" w:rsidP="007D0FD3">
            <w:pPr>
              <w:pStyle w:val="ListParagraph"/>
              <w:autoSpaceDE w:val="0"/>
              <w:autoSpaceDN w:val="0"/>
              <w:adjustRightInd w:val="0"/>
              <w:ind w:left="342"/>
              <w:rPr>
                <w:rFonts w:cs="Calibri"/>
                <w:bCs/>
                <w:sz w:val="20"/>
                <w:szCs w:val="20"/>
              </w:rPr>
            </w:pPr>
          </w:p>
        </w:tc>
        <w:tc>
          <w:tcPr>
            <w:tcW w:w="776" w:type="pct"/>
            <w:vMerge/>
          </w:tcPr>
          <w:p w:rsidR="00B92AE2" w:rsidRPr="00876D8A" w:rsidRDefault="00B92AE2" w:rsidP="007D0FD3">
            <w:pPr>
              <w:pStyle w:val="ListParagraph"/>
              <w:tabs>
                <w:tab w:val="right" w:pos="243"/>
                <w:tab w:val="left" w:pos="431"/>
              </w:tabs>
              <w:ind w:left="333"/>
              <w:rPr>
                <w:sz w:val="20"/>
                <w:szCs w:val="20"/>
              </w:rPr>
            </w:pPr>
          </w:p>
        </w:tc>
        <w:tc>
          <w:tcPr>
            <w:tcW w:w="1143" w:type="pct"/>
          </w:tcPr>
          <w:p w:rsidR="00B92AE2" w:rsidRPr="00876D8A" w:rsidRDefault="00B92AE2" w:rsidP="00C578E9">
            <w:pPr>
              <w:pStyle w:val="ListParagraph"/>
              <w:numPr>
                <w:ilvl w:val="1"/>
                <w:numId w:val="47"/>
              </w:numPr>
              <w:tabs>
                <w:tab w:val="right" w:pos="243"/>
                <w:tab w:val="left" w:pos="431"/>
              </w:tabs>
              <w:ind w:left="333" w:hanging="333"/>
              <w:rPr>
                <w:sz w:val="20"/>
                <w:szCs w:val="20"/>
              </w:rPr>
            </w:pPr>
            <w:r w:rsidRPr="00876D8A">
              <w:rPr>
                <w:sz w:val="20"/>
                <w:szCs w:val="20"/>
              </w:rPr>
              <w:t>Evaluate the level of improvement of women’s access and control over biodiversity resources and ecosystem services</w:t>
            </w:r>
          </w:p>
        </w:tc>
        <w:tc>
          <w:tcPr>
            <w:tcW w:w="494" w:type="pct"/>
          </w:tcPr>
          <w:p w:rsidR="00B92AE2" w:rsidRPr="00876D8A" w:rsidRDefault="00B92AE2" w:rsidP="007D0FD3">
            <w:pPr>
              <w:ind w:left="12"/>
              <w:jc w:val="center"/>
              <w:rPr>
                <w:sz w:val="20"/>
                <w:szCs w:val="20"/>
              </w:rPr>
            </w:pPr>
            <w:r w:rsidRPr="00876D8A">
              <w:rPr>
                <w:sz w:val="20"/>
                <w:szCs w:val="20"/>
              </w:rPr>
              <w:t>MoWCYA</w:t>
            </w:r>
          </w:p>
        </w:tc>
        <w:tc>
          <w:tcPr>
            <w:tcW w:w="715" w:type="pct"/>
          </w:tcPr>
          <w:p w:rsidR="00B92AE2" w:rsidRPr="00876D8A" w:rsidRDefault="00B92AE2" w:rsidP="007D0FD3">
            <w:pPr>
              <w:autoSpaceDE w:val="0"/>
              <w:autoSpaceDN w:val="0"/>
              <w:adjustRightInd w:val="0"/>
              <w:rPr>
                <w:rFonts w:cs="Calibri"/>
                <w:bCs/>
                <w:sz w:val="20"/>
                <w:szCs w:val="20"/>
                <w:lang w:val="it-IT"/>
              </w:rPr>
            </w:pPr>
            <w:r w:rsidRPr="00876D8A">
              <w:rPr>
                <w:rFonts w:cs="Calibri"/>
                <w:bCs/>
                <w:sz w:val="20"/>
                <w:szCs w:val="20"/>
                <w:lang w:val="it-IT"/>
              </w:rPr>
              <w:t>EBI, MoA, MoEF, CSA, RBUs</w:t>
            </w:r>
          </w:p>
        </w:tc>
        <w:tc>
          <w:tcPr>
            <w:tcW w:w="834" w:type="pct"/>
          </w:tcPr>
          <w:p w:rsidR="00B92AE2" w:rsidRPr="00876D8A" w:rsidRDefault="00B92AE2" w:rsidP="007D0FD3">
            <w:pPr>
              <w:jc w:val="center"/>
              <w:rPr>
                <w:sz w:val="20"/>
                <w:szCs w:val="20"/>
              </w:rPr>
            </w:pPr>
            <w:r w:rsidRPr="00876D8A">
              <w:rPr>
                <w:sz w:val="20"/>
                <w:szCs w:val="20"/>
              </w:rPr>
              <w:t>2020</w:t>
            </w:r>
          </w:p>
        </w:tc>
      </w:tr>
    </w:tbl>
    <w:p w:rsidR="00F17AFC" w:rsidRPr="00876D8A" w:rsidRDefault="00B92AE2" w:rsidP="00F17AFC">
      <w:pPr>
        <w:spacing w:after="0" w:line="240" w:lineRule="auto"/>
        <w:ind w:left="-720"/>
        <w:rPr>
          <w:b/>
          <w:color w:val="7030A0"/>
          <w:sz w:val="20"/>
          <w:szCs w:val="20"/>
        </w:rPr>
      </w:pPr>
      <w:r w:rsidRPr="00876D8A">
        <w:rPr>
          <w:sz w:val="20"/>
          <w:szCs w:val="20"/>
        </w:rPr>
        <w:br w:type="page"/>
      </w:r>
      <w:r w:rsidR="00F17AFC" w:rsidRPr="00876D8A">
        <w:rPr>
          <w:b/>
          <w:color w:val="7030A0"/>
          <w:sz w:val="20"/>
          <w:szCs w:val="20"/>
        </w:rPr>
        <w:lastRenderedPageBreak/>
        <w:t>Table 1</w:t>
      </w:r>
      <w:r w:rsidR="00CB6844" w:rsidRPr="00876D8A">
        <w:rPr>
          <w:b/>
          <w:color w:val="7030A0"/>
          <w:sz w:val="20"/>
          <w:szCs w:val="20"/>
        </w:rPr>
        <w:t>1</w:t>
      </w:r>
      <w:r w:rsidR="00F17AFC" w:rsidRPr="00876D8A">
        <w:rPr>
          <w:b/>
          <w:color w:val="7030A0"/>
          <w:sz w:val="20"/>
          <w:szCs w:val="20"/>
        </w:rPr>
        <w:t xml:space="preserve">.Strategic goals, targets, </w:t>
      </w:r>
      <w:proofErr w:type="gramStart"/>
      <w:r w:rsidR="00F17AFC" w:rsidRPr="00876D8A">
        <w:rPr>
          <w:b/>
          <w:color w:val="7030A0"/>
          <w:sz w:val="20"/>
          <w:szCs w:val="20"/>
        </w:rPr>
        <w:t>actions, …</w:t>
      </w:r>
      <w:proofErr w:type="gramEnd"/>
    </w:p>
    <w:p w:rsidR="00B92AE2" w:rsidRPr="00876D8A" w:rsidRDefault="00B92AE2" w:rsidP="00F17AFC">
      <w:pPr>
        <w:rPr>
          <w:sz w:val="20"/>
          <w:szCs w:val="20"/>
        </w:rPr>
      </w:pPr>
    </w:p>
    <w:tbl>
      <w:tblPr>
        <w:tblStyle w:val="TableGrid"/>
        <w:tblW w:w="5894" w:type="pct"/>
        <w:tblInd w:w="-612" w:type="dxa"/>
        <w:tblLayout w:type="fixed"/>
        <w:tblLook w:val="04A0"/>
      </w:tblPr>
      <w:tblGrid>
        <w:gridCol w:w="1799"/>
        <w:gridCol w:w="1892"/>
        <w:gridCol w:w="2543"/>
        <w:gridCol w:w="697"/>
        <w:gridCol w:w="1802"/>
        <w:gridCol w:w="1706"/>
      </w:tblGrid>
      <w:tr w:rsidR="00B92AE2" w:rsidRPr="00876D8A" w:rsidTr="001E6145">
        <w:trPr>
          <w:trHeight w:val="278"/>
        </w:trPr>
        <w:tc>
          <w:tcPr>
            <w:tcW w:w="862"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906" w:type="pct"/>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1218" w:type="pct"/>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197" w:type="pct"/>
            <w:gridSpan w:val="2"/>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817"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B92AE2" w:rsidRPr="00876D8A" w:rsidTr="001E6145">
        <w:trPr>
          <w:trHeight w:val="188"/>
        </w:trPr>
        <w:tc>
          <w:tcPr>
            <w:tcW w:w="862" w:type="pct"/>
            <w:vMerge/>
            <w:shd w:val="pct12" w:color="auto" w:fill="auto"/>
          </w:tcPr>
          <w:p w:rsidR="00B92AE2" w:rsidRPr="00876D8A" w:rsidRDefault="00B92AE2" w:rsidP="007D0FD3">
            <w:pPr>
              <w:jc w:val="center"/>
              <w:rPr>
                <w:b/>
                <w:sz w:val="20"/>
                <w:szCs w:val="20"/>
              </w:rPr>
            </w:pPr>
          </w:p>
        </w:tc>
        <w:tc>
          <w:tcPr>
            <w:tcW w:w="906" w:type="pct"/>
            <w:vMerge/>
            <w:shd w:val="pct12" w:color="auto" w:fill="auto"/>
          </w:tcPr>
          <w:p w:rsidR="00B92AE2" w:rsidRPr="00876D8A" w:rsidRDefault="00B92AE2" w:rsidP="007D0FD3">
            <w:pPr>
              <w:jc w:val="center"/>
              <w:rPr>
                <w:b/>
                <w:sz w:val="20"/>
                <w:szCs w:val="20"/>
              </w:rPr>
            </w:pPr>
          </w:p>
        </w:tc>
        <w:tc>
          <w:tcPr>
            <w:tcW w:w="1218" w:type="pct"/>
            <w:vMerge/>
            <w:shd w:val="pct12" w:color="auto" w:fill="auto"/>
          </w:tcPr>
          <w:p w:rsidR="00B92AE2" w:rsidRPr="00876D8A" w:rsidRDefault="00B92AE2" w:rsidP="007D0FD3">
            <w:pPr>
              <w:jc w:val="center"/>
              <w:rPr>
                <w:b/>
                <w:sz w:val="20"/>
                <w:szCs w:val="20"/>
              </w:rPr>
            </w:pPr>
          </w:p>
        </w:tc>
        <w:tc>
          <w:tcPr>
            <w:tcW w:w="334" w:type="pct"/>
            <w:shd w:val="pct12" w:color="auto" w:fill="auto"/>
          </w:tcPr>
          <w:p w:rsidR="00B92AE2" w:rsidRPr="00876D8A" w:rsidRDefault="00B92AE2" w:rsidP="007D0FD3">
            <w:pPr>
              <w:jc w:val="center"/>
              <w:rPr>
                <w:b/>
                <w:sz w:val="20"/>
                <w:szCs w:val="20"/>
              </w:rPr>
            </w:pPr>
            <w:r w:rsidRPr="00876D8A">
              <w:rPr>
                <w:b/>
                <w:sz w:val="20"/>
                <w:szCs w:val="20"/>
              </w:rPr>
              <w:t>Lead</w:t>
            </w:r>
          </w:p>
        </w:tc>
        <w:tc>
          <w:tcPr>
            <w:tcW w:w="863" w:type="pct"/>
            <w:shd w:val="pct12" w:color="auto" w:fill="auto"/>
          </w:tcPr>
          <w:p w:rsidR="00B92AE2" w:rsidRPr="00876D8A" w:rsidRDefault="00B92AE2" w:rsidP="007D0FD3">
            <w:pPr>
              <w:jc w:val="center"/>
              <w:rPr>
                <w:b/>
                <w:sz w:val="20"/>
                <w:szCs w:val="20"/>
              </w:rPr>
            </w:pPr>
            <w:r w:rsidRPr="00876D8A">
              <w:rPr>
                <w:b/>
                <w:sz w:val="20"/>
                <w:szCs w:val="20"/>
              </w:rPr>
              <w:t>Collaborators</w:t>
            </w:r>
          </w:p>
        </w:tc>
        <w:tc>
          <w:tcPr>
            <w:tcW w:w="817" w:type="pct"/>
            <w:vMerge/>
            <w:shd w:val="pct12" w:color="auto" w:fill="auto"/>
          </w:tcPr>
          <w:p w:rsidR="00B92AE2" w:rsidRPr="00876D8A" w:rsidRDefault="00B92AE2" w:rsidP="007D0FD3">
            <w:pPr>
              <w:jc w:val="center"/>
              <w:rPr>
                <w:b/>
                <w:sz w:val="20"/>
                <w:szCs w:val="20"/>
              </w:rPr>
            </w:pPr>
          </w:p>
        </w:tc>
      </w:tr>
      <w:tr w:rsidR="00B92AE2" w:rsidRPr="00876D8A" w:rsidTr="001E6145">
        <w:trPr>
          <w:trHeight w:val="260"/>
        </w:trPr>
        <w:tc>
          <w:tcPr>
            <w:tcW w:w="862" w:type="pct"/>
            <w:vMerge w:val="restart"/>
          </w:tcPr>
          <w:p w:rsidR="00B92AE2" w:rsidRPr="00876D8A" w:rsidRDefault="00B92AE2" w:rsidP="00C578E9">
            <w:pPr>
              <w:pStyle w:val="ListParagraph"/>
              <w:numPr>
                <w:ilvl w:val="0"/>
                <w:numId w:val="54"/>
              </w:numPr>
              <w:autoSpaceDE w:val="0"/>
              <w:autoSpaceDN w:val="0"/>
              <w:adjustRightInd w:val="0"/>
              <w:ind w:left="342" w:hanging="342"/>
              <w:rPr>
                <w:rFonts w:cs="Calibri"/>
                <w:bCs/>
                <w:sz w:val="20"/>
                <w:szCs w:val="20"/>
              </w:rPr>
            </w:pPr>
            <w:r w:rsidRPr="00876D8A">
              <w:rPr>
                <w:rFonts w:cs="Calibri"/>
                <w:bCs/>
                <w:sz w:val="20"/>
                <w:szCs w:val="20"/>
              </w:rPr>
              <w:t>By 2018, benefits from biodiversity through value addition for at least 12 agricultural products, and creating market links to the products and five medicinal plants, taking into account the needs of women local communities, are increased</w:t>
            </w:r>
          </w:p>
        </w:tc>
        <w:tc>
          <w:tcPr>
            <w:tcW w:w="906" w:type="pct"/>
            <w:vMerge w:val="restart"/>
          </w:tcPr>
          <w:p w:rsidR="00B92AE2" w:rsidRPr="00876D8A" w:rsidRDefault="00B92AE2" w:rsidP="00C578E9">
            <w:pPr>
              <w:pStyle w:val="ListParagraph"/>
              <w:numPr>
                <w:ilvl w:val="1"/>
                <w:numId w:val="40"/>
              </w:numPr>
              <w:ind w:left="342"/>
              <w:rPr>
                <w:sz w:val="20"/>
                <w:szCs w:val="20"/>
              </w:rPr>
            </w:pPr>
            <w:r w:rsidRPr="00876D8A">
              <w:rPr>
                <w:sz w:val="20"/>
                <w:szCs w:val="20"/>
              </w:rPr>
              <w:t>Number of value added products</w:t>
            </w:r>
          </w:p>
          <w:p w:rsidR="00B92AE2" w:rsidRPr="00876D8A" w:rsidRDefault="00B92AE2" w:rsidP="00C578E9">
            <w:pPr>
              <w:pStyle w:val="ListParagraph"/>
              <w:numPr>
                <w:ilvl w:val="1"/>
                <w:numId w:val="40"/>
              </w:numPr>
              <w:ind w:left="342"/>
              <w:rPr>
                <w:sz w:val="20"/>
                <w:szCs w:val="20"/>
              </w:rPr>
            </w:pPr>
            <w:r w:rsidRPr="00876D8A">
              <w:rPr>
                <w:sz w:val="20"/>
                <w:szCs w:val="20"/>
              </w:rPr>
              <w:t>Number of newly established market links</w:t>
            </w:r>
          </w:p>
          <w:p w:rsidR="00B92AE2" w:rsidRPr="00876D8A" w:rsidRDefault="00B92AE2" w:rsidP="007D0FD3">
            <w:pPr>
              <w:pStyle w:val="ListParagraph"/>
              <w:ind w:left="342"/>
              <w:rPr>
                <w:sz w:val="20"/>
                <w:szCs w:val="20"/>
              </w:rPr>
            </w:pPr>
          </w:p>
        </w:tc>
        <w:tc>
          <w:tcPr>
            <w:tcW w:w="1218" w:type="pct"/>
          </w:tcPr>
          <w:p w:rsidR="00B92AE2" w:rsidRPr="00876D8A" w:rsidRDefault="00B92AE2" w:rsidP="00EF187B">
            <w:pPr>
              <w:pStyle w:val="ListParagraph"/>
              <w:numPr>
                <w:ilvl w:val="1"/>
                <w:numId w:val="59"/>
              </w:numPr>
              <w:tabs>
                <w:tab w:val="left" w:pos="252"/>
                <w:tab w:val="left" w:pos="431"/>
              </w:tabs>
              <w:ind w:left="432"/>
              <w:rPr>
                <w:sz w:val="20"/>
                <w:szCs w:val="20"/>
              </w:rPr>
            </w:pPr>
            <w:r w:rsidRPr="00876D8A">
              <w:rPr>
                <w:sz w:val="20"/>
                <w:szCs w:val="20"/>
              </w:rPr>
              <w:t>Conduct value addition activities for at least 12, agricultural products (tef, enset, wheat, coffee, sesame, haricot bean, black cumin, barley, soya bean, chick pea, meat and milk), including studying their val</w:t>
            </w:r>
            <w:r w:rsidR="00EF187B" w:rsidRPr="00876D8A">
              <w:rPr>
                <w:sz w:val="20"/>
                <w:szCs w:val="20"/>
              </w:rPr>
              <w:t xml:space="preserve">ue chains, taking into account </w:t>
            </w:r>
            <w:r w:rsidRPr="00876D8A">
              <w:rPr>
                <w:sz w:val="20"/>
                <w:szCs w:val="20"/>
              </w:rPr>
              <w:t>geographic origin</w:t>
            </w:r>
            <w:r w:rsidR="00EF187B" w:rsidRPr="00876D8A">
              <w:rPr>
                <w:sz w:val="20"/>
                <w:szCs w:val="20"/>
              </w:rPr>
              <w:t>s</w:t>
            </w:r>
          </w:p>
        </w:tc>
        <w:tc>
          <w:tcPr>
            <w:tcW w:w="334" w:type="pct"/>
          </w:tcPr>
          <w:p w:rsidR="00B92AE2" w:rsidRPr="00F756B0" w:rsidRDefault="00B92AE2" w:rsidP="007D0FD3">
            <w:pPr>
              <w:jc w:val="center"/>
              <w:rPr>
                <w:sz w:val="20"/>
                <w:szCs w:val="20"/>
              </w:rPr>
            </w:pPr>
            <w:r w:rsidRPr="00F756B0">
              <w:rPr>
                <w:sz w:val="20"/>
                <w:szCs w:val="20"/>
              </w:rPr>
              <w:t>MoA</w:t>
            </w:r>
          </w:p>
        </w:tc>
        <w:tc>
          <w:tcPr>
            <w:tcW w:w="863" w:type="pct"/>
          </w:tcPr>
          <w:p w:rsidR="00B92AE2" w:rsidRPr="00876D8A" w:rsidRDefault="00B92AE2" w:rsidP="007D0FD3">
            <w:pPr>
              <w:autoSpaceDE w:val="0"/>
              <w:autoSpaceDN w:val="0"/>
              <w:adjustRightInd w:val="0"/>
              <w:rPr>
                <w:rFonts w:cs="Calibri"/>
                <w:bCs/>
                <w:sz w:val="20"/>
                <w:szCs w:val="20"/>
              </w:rPr>
            </w:pPr>
            <w:r w:rsidRPr="00876D8A">
              <w:rPr>
                <w:rFonts w:cs="Calibri"/>
                <w:bCs/>
                <w:sz w:val="20"/>
                <w:szCs w:val="20"/>
              </w:rPr>
              <w:t xml:space="preserve">Ethiopian Standards Authority, </w:t>
            </w:r>
            <w:r w:rsidR="00E534A7" w:rsidRPr="00876D8A">
              <w:rPr>
                <w:rFonts w:cs="Calibri"/>
                <w:bCs/>
                <w:sz w:val="20"/>
                <w:szCs w:val="20"/>
              </w:rPr>
              <w:t>MoI, EBI</w:t>
            </w:r>
            <w:r w:rsidRPr="00876D8A">
              <w:rPr>
                <w:rFonts w:cs="Calibri"/>
                <w:bCs/>
                <w:sz w:val="20"/>
                <w:szCs w:val="20"/>
              </w:rPr>
              <w:t>, MMDTI, ECXA, Cooperative Agency, private sector, ATA, concerned NGOs, cooperatives/associations EIAR, RARI</w:t>
            </w:r>
            <w:r w:rsidR="0007019A">
              <w:rPr>
                <w:rFonts w:cs="Calibri"/>
                <w:bCs/>
                <w:sz w:val="20"/>
                <w:szCs w:val="20"/>
              </w:rPr>
              <w:t>s</w:t>
            </w:r>
            <w:r w:rsidRPr="00876D8A">
              <w:rPr>
                <w:rFonts w:cs="Calibri"/>
                <w:bCs/>
                <w:sz w:val="20"/>
                <w:szCs w:val="20"/>
              </w:rPr>
              <w:t>, HLIs</w:t>
            </w:r>
          </w:p>
        </w:tc>
        <w:tc>
          <w:tcPr>
            <w:tcW w:w="817" w:type="pct"/>
          </w:tcPr>
          <w:p w:rsidR="00B92AE2" w:rsidRPr="00876D8A" w:rsidRDefault="00B92AE2" w:rsidP="007D0FD3">
            <w:pPr>
              <w:jc w:val="center"/>
              <w:rPr>
                <w:sz w:val="20"/>
                <w:szCs w:val="20"/>
              </w:rPr>
            </w:pPr>
            <w:r w:rsidRPr="00876D8A">
              <w:rPr>
                <w:sz w:val="20"/>
                <w:szCs w:val="20"/>
              </w:rPr>
              <w:t>2015-2018</w:t>
            </w:r>
          </w:p>
        </w:tc>
      </w:tr>
      <w:tr w:rsidR="00B92AE2" w:rsidRPr="00876D8A" w:rsidTr="001E6145">
        <w:trPr>
          <w:trHeight w:val="1808"/>
        </w:trPr>
        <w:tc>
          <w:tcPr>
            <w:tcW w:w="862" w:type="pct"/>
            <w:vMerge/>
          </w:tcPr>
          <w:p w:rsidR="00B92AE2" w:rsidRPr="00876D8A" w:rsidRDefault="00B92AE2" w:rsidP="00C578E9">
            <w:pPr>
              <w:pStyle w:val="ListParagraph"/>
              <w:numPr>
                <w:ilvl w:val="0"/>
                <w:numId w:val="33"/>
              </w:numPr>
              <w:autoSpaceDE w:val="0"/>
              <w:autoSpaceDN w:val="0"/>
              <w:adjustRightInd w:val="0"/>
              <w:ind w:left="342" w:hanging="342"/>
              <w:rPr>
                <w:rFonts w:cs="Calibri"/>
                <w:bCs/>
                <w:sz w:val="20"/>
                <w:szCs w:val="20"/>
              </w:rPr>
            </w:pPr>
          </w:p>
        </w:tc>
        <w:tc>
          <w:tcPr>
            <w:tcW w:w="906" w:type="pct"/>
            <w:vMerge/>
          </w:tcPr>
          <w:p w:rsidR="00B92AE2" w:rsidRPr="00876D8A" w:rsidRDefault="00B92AE2" w:rsidP="007D0FD3">
            <w:pPr>
              <w:pStyle w:val="ListParagraph"/>
              <w:tabs>
                <w:tab w:val="right" w:pos="243"/>
                <w:tab w:val="left" w:pos="383"/>
              </w:tabs>
              <w:spacing w:before="240"/>
              <w:ind w:left="309"/>
              <w:rPr>
                <w:sz w:val="20"/>
                <w:szCs w:val="20"/>
              </w:rPr>
            </w:pPr>
          </w:p>
        </w:tc>
        <w:tc>
          <w:tcPr>
            <w:tcW w:w="1218" w:type="pct"/>
          </w:tcPr>
          <w:p w:rsidR="00B92AE2" w:rsidRPr="00876D8A" w:rsidRDefault="00B92AE2" w:rsidP="00680E3A">
            <w:pPr>
              <w:pStyle w:val="ListParagraph"/>
              <w:numPr>
                <w:ilvl w:val="1"/>
                <w:numId w:val="59"/>
              </w:numPr>
              <w:tabs>
                <w:tab w:val="left" w:pos="252"/>
                <w:tab w:val="left" w:pos="431"/>
              </w:tabs>
              <w:ind w:left="432"/>
              <w:rPr>
                <w:sz w:val="20"/>
                <w:szCs w:val="20"/>
              </w:rPr>
            </w:pPr>
            <w:r w:rsidRPr="00876D8A">
              <w:rPr>
                <w:sz w:val="20"/>
                <w:szCs w:val="20"/>
              </w:rPr>
              <w:t>Create linkage to potential niche markets for the value added agricultural products and other local products as well as for five medicinal plants (</w:t>
            </w:r>
            <w:r w:rsidRPr="00876D8A">
              <w:rPr>
                <w:i/>
                <w:sz w:val="20"/>
                <w:szCs w:val="20"/>
              </w:rPr>
              <w:t xml:space="preserve">Hibiscus sabdariffa, </w:t>
            </w:r>
            <w:r w:rsidR="004508AD" w:rsidRPr="00876D8A">
              <w:rPr>
                <w:i/>
                <w:sz w:val="20"/>
                <w:szCs w:val="20"/>
              </w:rPr>
              <w:t>Moringa stenopetala</w:t>
            </w:r>
            <w:r w:rsidRPr="00876D8A">
              <w:rPr>
                <w:i/>
                <w:sz w:val="20"/>
                <w:szCs w:val="20"/>
              </w:rPr>
              <w:t xml:space="preserve">, </w:t>
            </w:r>
            <w:r w:rsidR="004508AD" w:rsidRPr="00876D8A">
              <w:rPr>
                <w:i/>
                <w:sz w:val="20"/>
                <w:szCs w:val="20"/>
              </w:rPr>
              <w:t>Wit</w:t>
            </w:r>
            <w:r w:rsidR="00680E3A">
              <w:rPr>
                <w:i/>
                <w:sz w:val="20"/>
                <w:szCs w:val="20"/>
              </w:rPr>
              <w:t>hania somni</w:t>
            </w:r>
            <w:bookmarkStart w:id="10" w:name="_GoBack"/>
            <w:bookmarkEnd w:id="10"/>
            <w:r w:rsidR="004508AD" w:rsidRPr="00876D8A">
              <w:rPr>
                <w:i/>
                <w:sz w:val="20"/>
                <w:szCs w:val="20"/>
              </w:rPr>
              <w:t>fera</w:t>
            </w:r>
            <w:r w:rsidRPr="00876D8A">
              <w:rPr>
                <w:i/>
                <w:sz w:val="20"/>
                <w:szCs w:val="20"/>
              </w:rPr>
              <w:t xml:space="preserve">, </w:t>
            </w:r>
            <w:r w:rsidR="004508AD" w:rsidRPr="00876D8A">
              <w:rPr>
                <w:i/>
                <w:sz w:val="20"/>
                <w:szCs w:val="20"/>
              </w:rPr>
              <w:t>Embelia schimperi</w:t>
            </w:r>
            <w:r w:rsidRPr="00876D8A">
              <w:rPr>
                <w:i/>
                <w:sz w:val="20"/>
                <w:szCs w:val="20"/>
              </w:rPr>
              <w:t xml:space="preserve"> and </w:t>
            </w:r>
            <w:r w:rsidR="004508AD" w:rsidRPr="00876D8A">
              <w:rPr>
                <w:i/>
                <w:sz w:val="20"/>
                <w:szCs w:val="20"/>
              </w:rPr>
              <w:t xml:space="preserve">Podocarpus </w:t>
            </w:r>
            <w:r w:rsidR="00E534A7" w:rsidRPr="00876D8A">
              <w:rPr>
                <w:i/>
                <w:sz w:val="20"/>
                <w:szCs w:val="20"/>
              </w:rPr>
              <w:t>falcatus</w:t>
            </w:r>
            <w:r w:rsidRPr="00876D8A">
              <w:rPr>
                <w:sz w:val="20"/>
                <w:szCs w:val="20"/>
              </w:rPr>
              <w:t>)</w:t>
            </w:r>
          </w:p>
        </w:tc>
        <w:tc>
          <w:tcPr>
            <w:tcW w:w="334" w:type="pct"/>
          </w:tcPr>
          <w:p w:rsidR="00B92AE2" w:rsidRPr="00876D8A" w:rsidRDefault="00B92AE2" w:rsidP="007D0FD3">
            <w:pPr>
              <w:jc w:val="center"/>
              <w:rPr>
                <w:sz w:val="20"/>
                <w:szCs w:val="20"/>
              </w:rPr>
            </w:pPr>
            <w:r w:rsidRPr="00876D8A">
              <w:rPr>
                <w:sz w:val="20"/>
                <w:szCs w:val="20"/>
              </w:rPr>
              <w:t>MoA</w:t>
            </w:r>
          </w:p>
        </w:tc>
        <w:tc>
          <w:tcPr>
            <w:tcW w:w="863" w:type="pct"/>
          </w:tcPr>
          <w:p w:rsidR="00B92AE2" w:rsidRPr="00876D8A" w:rsidRDefault="00B92AE2" w:rsidP="007D0FD3">
            <w:pPr>
              <w:autoSpaceDE w:val="0"/>
              <w:autoSpaceDN w:val="0"/>
              <w:adjustRightInd w:val="0"/>
              <w:rPr>
                <w:rFonts w:cs="Calibri"/>
                <w:bCs/>
                <w:sz w:val="20"/>
                <w:szCs w:val="20"/>
              </w:rPr>
            </w:pPr>
            <w:r w:rsidRPr="00876D8A">
              <w:rPr>
                <w:rFonts w:cs="Calibri"/>
                <w:bCs/>
                <w:sz w:val="20"/>
                <w:szCs w:val="20"/>
              </w:rPr>
              <w:t>EBI, Ethiopian Standards Authority, MoI, Cooperative Agency, private sector, MDTI, ECXA</w:t>
            </w:r>
            <w:r w:rsidR="00E534A7" w:rsidRPr="00876D8A">
              <w:rPr>
                <w:rFonts w:cs="Calibri"/>
                <w:bCs/>
                <w:sz w:val="20"/>
                <w:szCs w:val="20"/>
              </w:rPr>
              <w:t>, ATA, cooperatives/association</w:t>
            </w:r>
            <w:r w:rsidRPr="00876D8A">
              <w:rPr>
                <w:rFonts w:cs="Calibri"/>
                <w:bCs/>
                <w:sz w:val="20"/>
                <w:szCs w:val="20"/>
              </w:rPr>
              <w:t>, MoFA</w:t>
            </w:r>
          </w:p>
        </w:tc>
        <w:tc>
          <w:tcPr>
            <w:tcW w:w="817" w:type="pct"/>
          </w:tcPr>
          <w:p w:rsidR="00B92AE2" w:rsidRPr="00876D8A" w:rsidRDefault="00B92AE2" w:rsidP="007D0FD3">
            <w:pPr>
              <w:jc w:val="center"/>
              <w:rPr>
                <w:sz w:val="20"/>
                <w:szCs w:val="20"/>
              </w:rPr>
            </w:pPr>
            <w:r w:rsidRPr="00876D8A">
              <w:rPr>
                <w:sz w:val="20"/>
                <w:szCs w:val="20"/>
              </w:rPr>
              <w:t>2015-2020</w:t>
            </w:r>
          </w:p>
        </w:tc>
      </w:tr>
      <w:tr w:rsidR="00B92AE2" w:rsidRPr="00876D8A" w:rsidTr="00876D8A">
        <w:trPr>
          <w:trHeight w:val="323"/>
        </w:trPr>
        <w:tc>
          <w:tcPr>
            <w:tcW w:w="5000" w:type="pct"/>
            <w:gridSpan w:val="6"/>
          </w:tcPr>
          <w:p w:rsidR="00B92AE2" w:rsidRPr="00876D8A" w:rsidRDefault="009F5A7D" w:rsidP="00CC6278">
            <w:pPr>
              <w:rPr>
                <w:sz w:val="20"/>
                <w:szCs w:val="20"/>
              </w:rPr>
            </w:pPr>
            <w:hyperlink r:id="rId19" w:anchor="GoalE" w:history="1">
              <w:r w:rsidR="00B92AE2" w:rsidRPr="00876D8A">
                <w:rPr>
                  <w:rFonts w:eastAsia="Times New Roman" w:cs="Times New Roman"/>
                  <w:b/>
                  <w:color w:val="7030A0"/>
                  <w:sz w:val="20"/>
                  <w:szCs w:val="20"/>
                </w:rPr>
                <w:t>Strategic Goal E</w:t>
              </w:r>
            </w:hyperlink>
            <w:r w:rsidR="00B92AE2" w:rsidRPr="00876D8A">
              <w:rPr>
                <w:rFonts w:eastAsia="Times New Roman" w:cs="Times New Roman"/>
                <w:b/>
                <w:color w:val="7030A0"/>
                <w:sz w:val="20"/>
                <w:szCs w:val="20"/>
              </w:rPr>
              <w:t>: Enhance implementation through participatory planning, knowledge management and capacity building</w:t>
            </w:r>
          </w:p>
        </w:tc>
      </w:tr>
      <w:tr w:rsidR="00B92AE2" w:rsidRPr="00876D8A" w:rsidTr="001E6145">
        <w:trPr>
          <w:trHeight w:val="1061"/>
        </w:trPr>
        <w:tc>
          <w:tcPr>
            <w:tcW w:w="862" w:type="pct"/>
            <w:vMerge w:val="restart"/>
          </w:tcPr>
          <w:p w:rsidR="00B92AE2" w:rsidRPr="00876D8A" w:rsidRDefault="00B92AE2" w:rsidP="001A393F">
            <w:pPr>
              <w:pStyle w:val="ListParagraph"/>
              <w:numPr>
                <w:ilvl w:val="0"/>
                <w:numId w:val="42"/>
              </w:numPr>
              <w:autoSpaceDE w:val="0"/>
              <w:autoSpaceDN w:val="0"/>
              <w:adjustRightInd w:val="0"/>
              <w:rPr>
                <w:sz w:val="20"/>
                <w:szCs w:val="20"/>
              </w:rPr>
            </w:pPr>
            <w:r w:rsidRPr="00876D8A">
              <w:rPr>
                <w:rFonts w:cs="Calibri"/>
                <w:bCs/>
                <w:sz w:val="20"/>
                <w:szCs w:val="20"/>
              </w:rPr>
              <w:t>By 2020, stakeholders’ integration, including the participation of local communities in biodiversity conservation and sustainable utilization</w:t>
            </w:r>
            <w:r w:rsidR="001A393F">
              <w:rPr>
                <w:rFonts w:cs="Calibri"/>
                <w:bCs/>
                <w:sz w:val="20"/>
                <w:szCs w:val="20"/>
              </w:rPr>
              <w:t xml:space="preserve">, </w:t>
            </w:r>
            <w:r w:rsidRPr="00876D8A">
              <w:rPr>
                <w:rFonts w:cs="Calibri"/>
                <w:bCs/>
                <w:sz w:val="20"/>
                <w:szCs w:val="20"/>
              </w:rPr>
              <w:t>is strengthened</w:t>
            </w:r>
          </w:p>
        </w:tc>
        <w:tc>
          <w:tcPr>
            <w:tcW w:w="906" w:type="pct"/>
            <w:vMerge w:val="restart"/>
          </w:tcPr>
          <w:p w:rsidR="00B92AE2" w:rsidRPr="00876D8A" w:rsidRDefault="00B92AE2" w:rsidP="00C578E9">
            <w:pPr>
              <w:pStyle w:val="ListParagraph"/>
              <w:numPr>
                <w:ilvl w:val="1"/>
                <w:numId w:val="40"/>
              </w:numPr>
              <w:ind w:left="342"/>
              <w:rPr>
                <w:sz w:val="20"/>
                <w:szCs w:val="20"/>
              </w:rPr>
            </w:pPr>
            <w:r w:rsidRPr="00876D8A">
              <w:rPr>
                <w:sz w:val="20"/>
                <w:szCs w:val="20"/>
              </w:rPr>
              <w:t>Level of local communities and stockholders participation</w:t>
            </w:r>
          </w:p>
          <w:p w:rsidR="00B92AE2" w:rsidRPr="00876D8A" w:rsidRDefault="00B92AE2" w:rsidP="00C578E9">
            <w:pPr>
              <w:pStyle w:val="ListParagraph"/>
              <w:numPr>
                <w:ilvl w:val="1"/>
                <w:numId w:val="40"/>
              </w:numPr>
              <w:ind w:left="342"/>
              <w:rPr>
                <w:sz w:val="20"/>
                <w:szCs w:val="20"/>
              </w:rPr>
            </w:pPr>
            <w:r w:rsidRPr="00876D8A">
              <w:rPr>
                <w:sz w:val="20"/>
                <w:szCs w:val="20"/>
              </w:rPr>
              <w:t xml:space="preserve">Level of  NBSAP implementation </w:t>
            </w:r>
          </w:p>
        </w:tc>
        <w:tc>
          <w:tcPr>
            <w:tcW w:w="1218" w:type="pct"/>
          </w:tcPr>
          <w:p w:rsidR="00B92AE2" w:rsidRPr="00876D8A" w:rsidRDefault="00B92AE2" w:rsidP="00C578E9">
            <w:pPr>
              <w:pStyle w:val="ListParagraph"/>
              <w:numPr>
                <w:ilvl w:val="1"/>
                <w:numId w:val="60"/>
              </w:numPr>
              <w:tabs>
                <w:tab w:val="right" w:pos="243"/>
                <w:tab w:val="left" w:pos="309"/>
              </w:tabs>
              <w:rPr>
                <w:sz w:val="20"/>
                <w:szCs w:val="20"/>
              </w:rPr>
            </w:pPr>
            <w:r w:rsidRPr="00876D8A">
              <w:rPr>
                <w:sz w:val="20"/>
                <w:szCs w:val="20"/>
              </w:rPr>
              <w:t xml:space="preserve">Establish and strengthen 10 Biodiversity Units at national regional states and seven Centers at representative areas of the country </w:t>
            </w:r>
          </w:p>
        </w:tc>
        <w:tc>
          <w:tcPr>
            <w:tcW w:w="334" w:type="pct"/>
          </w:tcPr>
          <w:p w:rsidR="00B92AE2" w:rsidRPr="00876D8A" w:rsidRDefault="00B92AE2" w:rsidP="007D0FD3">
            <w:pPr>
              <w:ind w:left="12"/>
              <w:jc w:val="center"/>
              <w:rPr>
                <w:sz w:val="20"/>
                <w:szCs w:val="20"/>
              </w:rPr>
            </w:pPr>
            <w:r w:rsidRPr="00876D8A">
              <w:rPr>
                <w:sz w:val="20"/>
                <w:szCs w:val="20"/>
              </w:rPr>
              <w:t>EBI</w:t>
            </w:r>
          </w:p>
        </w:tc>
        <w:tc>
          <w:tcPr>
            <w:tcW w:w="863" w:type="pct"/>
          </w:tcPr>
          <w:p w:rsidR="00B92AE2" w:rsidRPr="00876D8A" w:rsidRDefault="00B92AE2" w:rsidP="00AF6F5C">
            <w:pPr>
              <w:rPr>
                <w:sz w:val="20"/>
                <w:szCs w:val="20"/>
              </w:rPr>
            </w:pPr>
            <w:r w:rsidRPr="00876D8A">
              <w:rPr>
                <w:sz w:val="20"/>
                <w:szCs w:val="20"/>
              </w:rPr>
              <w:t>MoA, MoEF, regional governments</w:t>
            </w:r>
            <w:r w:rsidR="007C107E" w:rsidRPr="00876D8A">
              <w:rPr>
                <w:sz w:val="20"/>
                <w:szCs w:val="20"/>
              </w:rPr>
              <w:t>,</w:t>
            </w:r>
            <w:r w:rsidRPr="00876D8A">
              <w:rPr>
                <w:sz w:val="20"/>
                <w:szCs w:val="20"/>
              </w:rPr>
              <w:t xml:space="preserve"> Dire Dawa City Council</w:t>
            </w:r>
          </w:p>
        </w:tc>
        <w:tc>
          <w:tcPr>
            <w:tcW w:w="817" w:type="pct"/>
          </w:tcPr>
          <w:p w:rsidR="00B92AE2" w:rsidRPr="00876D8A" w:rsidRDefault="00B92AE2" w:rsidP="007D0FD3">
            <w:pPr>
              <w:jc w:val="center"/>
              <w:rPr>
                <w:sz w:val="20"/>
                <w:szCs w:val="20"/>
              </w:rPr>
            </w:pPr>
            <w:r w:rsidRPr="00876D8A">
              <w:rPr>
                <w:sz w:val="20"/>
                <w:szCs w:val="20"/>
              </w:rPr>
              <w:t>2015-2020</w:t>
            </w:r>
          </w:p>
        </w:tc>
      </w:tr>
      <w:tr w:rsidR="00B92AE2" w:rsidRPr="00876D8A" w:rsidTr="001E6145">
        <w:trPr>
          <w:trHeight w:val="350"/>
        </w:trPr>
        <w:tc>
          <w:tcPr>
            <w:tcW w:w="862" w:type="pct"/>
            <w:vMerge/>
          </w:tcPr>
          <w:p w:rsidR="00B92AE2" w:rsidRPr="00876D8A" w:rsidRDefault="00B92AE2" w:rsidP="00C578E9">
            <w:pPr>
              <w:pStyle w:val="ListParagraph"/>
              <w:numPr>
                <w:ilvl w:val="0"/>
                <w:numId w:val="33"/>
              </w:numPr>
              <w:autoSpaceDE w:val="0"/>
              <w:autoSpaceDN w:val="0"/>
              <w:adjustRightInd w:val="0"/>
              <w:ind w:left="342" w:hanging="342"/>
              <w:rPr>
                <w:rFonts w:cs="Calibri"/>
                <w:bCs/>
                <w:sz w:val="20"/>
                <w:szCs w:val="20"/>
              </w:rPr>
            </w:pPr>
          </w:p>
        </w:tc>
        <w:tc>
          <w:tcPr>
            <w:tcW w:w="906" w:type="pct"/>
            <w:vMerge/>
          </w:tcPr>
          <w:p w:rsidR="00B92AE2" w:rsidRPr="00876D8A" w:rsidRDefault="00B92AE2" w:rsidP="007D0FD3">
            <w:pPr>
              <w:pStyle w:val="ListParagraph"/>
              <w:tabs>
                <w:tab w:val="right" w:pos="243"/>
                <w:tab w:val="left" w:pos="309"/>
              </w:tabs>
              <w:ind w:left="309"/>
              <w:rPr>
                <w:sz w:val="20"/>
                <w:szCs w:val="20"/>
              </w:rPr>
            </w:pPr>
          </w:p>
        </w:tc>
        <w:tc>
          <w:tcPr>
            <w:tcW w:w="1218" w:type="pct"/>
          </w:tcPr>
          <w:p w:rsidR="00B92AE2" w:rsidRPr="00876D8A" w:rsidRDefault="00B92AE2" w:rsidP="00C578E9">
            <w:pPr>
              <w:pStyle w:val="ListParagraph"/>
              <w:numPr>
                <w:ilvl w:val="1"/>
                <w:numId w:val="60"/>
              </w:numPr>
              <w:tabs>
                <w:tab w:val="right" w:pos="243"/>
                <w:tab w:val="left" w:pos="309"/>
              </w:tabs>
              <w:rPr>
                <w:sz w:val="20"/>
                <w:szCs w:val="20"/>
              </w:rPr>
            </w:pPr>
            <w:r w:rsidRPr="00876D8A">
              <w:rPr>
                <w:sz w:val="20"/>
                <w:szCs w:val="20"/>
              </w:rPr>
              <w:t>Put in place effective governance structure for follow-up of the implementation of the NBSAP</w:t>
            </w:r>
          </w:p>
        </w:tc>
        <w:tc>
          <w:tcPr>
            <w:tcW w:w="334" w:type="pct"/>
          </w:tcPr>
          <w:p w:rsidR="00B92AE2" w:rsidRPr="00876D8A" w:rsidRDefault="00B92AE2" w:rsidP="007D0FD3">
            <w:pPr>
              <w:ind w:left="12"/>
              <w:jc w:val="center"/>
              <w:rPr>
                <w:sz w:val="20"/>
                <w:szCs w:val="20"/>
              </w:rPr>
            </w:pPr>
            <w:r w:rsidRPr="00876D8A">
              <w:rPr>
                <w:sz w:val="20"/>
                <w:szCs w:val="20"/>
              </w:rPr>
              <w:t>EBI</w:t>
            </w:r>
          </w:p>
        </w:tc>
        <w:tc>
          <w:tcPr>
            <w:tcW w:w="863" w:type="pct"/>
          </w:tcPr>
          <w:p w:rsidR="00B92AE2" w:rsidRPr="00876D8A" w:rsidRDefault="00B92AE2" w:rsidP="007D0FD3">
            <w:pPr>
              <w:rPr>
                <w:sz w:val="20"/>
                <w:szCs w:val="20"/>
              </w:rPr>
            </w:pPr>
            <w:r w:rsidRPr="00876D8A">
              <w:rPr>
                <w:sz w:val="20"/>
                <w:szCs w:val="20"/>
              </w:rPr>
              <w:t>HoPR, MoA, MoEF, EWCA, EIAR, MoFED, MoE</w:t>
            </w:r>
          </w:p>
        </w:tc>
        <w:tc>
          <w:tcPr>
            <w:tcW w:w="817" w:type="pct"/>
          </w:tcPr>
          <w:p w:rsidR="00B92AE2" w:rsidRPr="00876D8A" w:rsidRDefault="00B92AE2" w:rsidP="007D0FD3">
            <w:pPr>
              <w:pStyle w:val="ListParagraph"/>
              <w:ind w:left="432"/>
              <w:jc w:val="both"/>
              <w:rPr>
                <w:sz w:val="20"/>
                <w:szCs w:val="20"/>
              </w:rPr>
            </w:pPr>
            <w:r w:rsidRPr="00876D8A">
              <w:rPr>
                <w:sz w:val="20"/>
                <w:szCs w:val="20"/>
              </w:rPr>
              <w:t>2015</w:t>
            </w:r>
          </w:p>
        </w:tc>
      </w:tr>
    </w:tbl>
    <w:p w:rsidR="00F17AFC" w:rsidRPr="00876D8A" w:rsidRDefault="00B92AE2" w:rsidP="00F17AFC">
      <w:pPr>
        <w:spacing w:after="0" w:line="240" w:lineRule="auto"/>
        <w:ind w:left="-720"/>
        <w:rPr>
          <w:color w:val="7030A0"/>
          <w:sz w:val="20"/>
          <w:szCs w:val="20"/>
        </w:rPr>
      </w:pPr>
      <w:r w:rsidRPr="00876D8A">
        <w:rPr>
          <w:sz w:val="20"/>
          <w:szCs w:val="20"/>
        </w:rPr>
        <w:br w:type="page"/>
      </w:r>
      <w:proofErr w:type="gramStart"/>
      <w:r w:rsidR="00F17AFC" w:rsidRPr="00876D8A">
        <w:rPr>
          <w:color w:val="7030A0"/>
          <w:sz w:val="20"/>
          <w:szCs w:val="20"/>
        </w:rPr>
        <w:lastRenderedPageBreak/>
        <w:t>Table 1</w:t>
      </w:r>
      <w:r w:rsidR="00CB6844" w:rsidRPr="00876D8A">
        <w:rPr>
          <w:color w:val="7030A0"/>
          <w:sz w:val="20"/>
          <w:szCs w:val="20"/>
        </w:rPr>
        <w:t>1</w:t>
      </w:r>
      <w:r w:rsidR="00F17AFC" w:rsidRPr="00876D8A">
        <w:rPr>
          <w:color w:val="7030A0"/>
          <w:sz w:val="20"/>
          <w:szCs w:val="20"/>
        </w:rPr>
        <w:t>.</w:t>
      </w:r>
      <w:proofErr w:type="gramEnd"/>
      <w:r w:rsidR="00F17AFC" w:rsidRPr="00876D8A">
        <w:rPr>
          <w:color w:val="7030A0"/>
          <w:sz w:val="20"/>
          <w:szCs w:val="20"/>
        </w:rPr>
        <w:t xml:space="preserve"> Strategic goals, targets, </w:t>
      </w:r>
      <w:proofErr w:type="gramStart"/>
      <w:r w:rsidR="00F17AFC" w:rsidRPr="00876D8A">
        <w:rPr>
          <w:color w:val="7030A0"/>
          <w:sz w:val="20"/>
          <w:szCs w:val="20"/>
        </w:rPr>
        <w:t>actions, …</w:t>
      </w:r>
      <w:proofErr w:type="gramEnd"/>
    </w:p>
    <w:p w:rsidR="009D488B" w:rsidRPr="00876D8A" w:rsidRDefault="009D488B" w:rsidP="00B92AE2">
      <w:pPr>
        <w:rPr>
          <w:b/>
          <w:color w:val="7030A0"/>
          <w:sz w:val="20"/>
          <w:szCs w:val="20"/>
        </w:rPr>
      </w:pPr>
    </w:p>
    <w:tbl>
      <w:tblPr>
        <w:tblStyle w:val="TableGrid"/>
        <w:tblW w:w="5843" w:type="pct"/>
        <w:tblInd w:w="-612" w:type="dxa"/>
        <w:tblLayout w:type="fixed"/>
        <w:tblLook w:val="04A0"/>
      </w:tblPr>
      <w:tblGrid>
        <w:gridCol w:w="1920"/>
        <w:gridCol w:w="1594"/>
        <w:gridCol w:w="2237"/>
        <w:gridCol w:w="913"/>
        <w:gridCol w:w="1979"/>
        <w:gridCol w:w="1706"/>
      </w:tblGrid>
      <w:tr w:rsidR="00B92AE2" w:rsidRPr="00876D8A" w:rsidTr="00876D8A">
        <w:trPr>
          <w:trHeight w:val="278"/>
        </w:trPr>
        <w:tc>
          <w:tcPr>
            <w:tcW w:w="928"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770" w:type="pct"/>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1081" w:type="pct"/>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397" w:type="pct"/>
            <w:gridSpan w:val="2"/>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825"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E50D47" w:rsidRPr="00876D8A" w:rsidTr="00876D8A">
        <w:trPr>
          <w:trHeight w:val="242"/>
        </w:trPr>
        <w:tc>
          <w:tcPr>
            <w:tcW w:w="928" w:type="pct"/>
            <w:vMerge/>
            <w:shd w:val="pct12" w:color="auto" w:fill="auto"/>
          </w:tcPr>
          <w:p w:rsidR="00B92AE2" w:rsidRPr="00876D8A" w:rsidRDefault="00B92AE2" w:rsidP="007D0FD3">
            <w:pPr>
              <w:jc w:val="center"/>
              <w:rPr>
                <w:b/>
                <w:sz w:val="20"/>
                <w:szCs w:val="20"/>
              </w:rPr>
            </w:pPr>
          </w:p>
        </w:tc>
        <w:tc>
          <w:tcPr>
            <w:tcW w:w="770" w:type="pct"/>
            <w:vMerge/>
            <w:shd w:val="pct12" w:color="auto" w:fill="auto"/>
          </w:tcPr>
          <w:p w:rsidR="00B92AE2" w:rsidRPr="00876D8A" w:rsidRDefault="00B92AE2" w:rsidP="007D0FD3">
            <w:pPr>
              <w:jc w:val="center"/>
              <w:rPr>
                <w:b/>
                <w:sz w:val="20"/>
                <w:szCs w:val="20"/>
              </w:rPr>
            </w:pPr>
          </w:p>
        </w:tc>
        <w:tc>
          <w:tcPr>
            <w:tcW w:w="1081" w:type="pct"/>
            <w:vMerge/>
            <w:shd w:val="pct12" w:color="auto" w:fill="auto"/>
          </w:tcPr>
          <w:p w:rsidR="00B92AE2" w:rsidRPr="00876D8A" w:rsidRDefault="00B92AE2" w:rsidP="007D0FD3">
            <w:pPr>
              <w:jc w:val="center"/>
              <w:rPr>
                <w:b/>
                <w:sz w:val="20"/>
                <w:szCs w:val="20"/>
              </w:rPr>
            </w:pPr>
          </w:p>
        </w:tc>
        <w:tc>
          <w:tcPr>
            <w:tcW w:w="441" w:type="pct"/>
            <w:shd w:val="pct12" w:color="auto" w:fill="auto"/>
          </w:tcPr>
          <w:p w:rsidR="00B92AE2" w:rsidRPr="00876D8A" w:rsidRDefault="00B92AE2" w:rsidP="007D0FD3">
            <w:pPr>
              <w:jc w:val="center"/>
              <w:rPr>
                <w:b/>
                <w:sz w:val="20"/>
                <w:szCs w:val="20"/>
              </w:rPr>
            </w:pPr>
            <w:r w:rsidRPr="00876D8A">
              <w:rPr>
                <w:b/>
                <w:sz w:val="20"/>
                <w:szCs w:val="20"/>
              </w:rPr>
              <w:t>Lead</w:t>
            </w:r>
          </w:p>
        </w:tc>
        <w:tc>
          <w:tcPr>
            <w:tcW w:w="956" w:type="pct"/>
            <w:shd w:val="pct12" w:color="auto" w:fill="auto"/>
          </w:tcPr>
          <w:p w:rsidR="00B92AE2" w:rsidRPr="00876D8A" w:rsidRDefault="00B92AE2" w:rsidP="007D0FD3">
            <w:pPr>
              <w:jc w:val="center"/>
              <w:rPr>
                <w:b/>
                <w:sz w:val="20"/>
                <w:szCs w:val="20"/>
              </w:rPr>
            </w:pPr>
            <w:r w:rsidRPr="00876D8A">
              <w:rPr>
                <w:b/>
                <w:sz w:val="20"/>
                <w:szCs w:val="20"/>
              </w:rPr>
              <w:t>Collaborators</w:t>
            </w:r>
          </w:p>
        </w:tc>
        <w:tc>
          <w:tcPr>
            <w:tcW w:w="825" w:type="pct"/>
            <w:vMerge/>
            <w:shd w:val="pct12" w:color="auto" w:fill="auto"/>
          </w:tcPr>
          <w:p w:rsidR="00B92AE2" w:rsidRPr="00876D8A" w:rsidRDefault="00B92AE2" w:rsidP="007D0FD3">
            <w:pPr>
              <w:jc w:val="center"/>
              <w:rPr>
                <w:b/>
                <w:sz w:val="20"/>
                <w:szCs w:val="20"/>
              </w:rPr>
            </w:pPr>
          </w:p>
        </w:tc>
      </w:tr>
      <w:tr w:rsidR="00B92AE2" w:rsidRPr="00876D8A" w:rsidTr="00876D8A">
        <w:trPr>
          <w:trHeight w:val="282"/>
        </w:trPr>
        <w:tc>
          <w:tcPr>
            <w:tcW w:w="928" w:type="pct"/>
            <w:vMerge w:val="restart"/>
          </w:tcPr>
          <w:p w:rsidR="00B92AE2" w:rsidRPr="00876D8A" w:rsidRDefault="00B92AE2" w:rsidP="00C578E9">
            <w:pPr>
              <w:pStyle w:val="ListParagraph"/>
              <w:numPr>
                <w:ilvl w:val="0"/>
                <w:numId w:val="43"/>
              </w:numPr>
              <w:autoSpaceDE w:val="0"/>
              <w:autoSpaceDN w:val="0"/>
              <w:adjustRightInd w:val="0"/>
              <w:rPr>
                <w:rFonts w:cs="Calibri"/>
                <w:bCs/>
                <w:sz w:val="20"/>
                <w:szCs w:val="20"/>
              </w:rPr>
            </w:pPr>
            <w:r w:rsidRPr="00876D8A">
              <w:rPr>
                <w:rFonts w:cs="Calibri"/>
                <w:bCs/>
                <w:sz w:val="20"/>
                <w:szCs w:val="20"/>
              </w:rPr>
              <w:t xml:space="preserve">By 2017, national biodiversity database is strengthened, information dissemination strategy is devised and Clearing House Mechanism is updated </w:t>
            </w:r>
          </w:p>
        </w:tc>
        <w:tc>
          <w:tcPr>
            <w:tcW w:w="770" w:type="pct"/>
            <w:vMerge w:val="restart"/>
          </w:tcPr>
          <w:p w:rsidR="00B92AE2" w:rsidRPr="00876D8A" w:rsidRDefault="00B92AE2" w:rsidP="00C578E9">
            <w:pPr>
              <w:pStyle w:val="ListParagraph"/>
              <w:numPr>
                <w:ilvl w:val="1"/>
                <w:numId w:val="40"/>
              </w:numPr>
              <w:ind w:left="342"/>
              <w:rPr>
                <w:sz w:val="20"/>
                <w:szCs w:val="20"/>
              </w:rPr>
            </w:pPr>
            <w:r w:rsidRPr="00876D8A">
              <w:rPr>
                <w:sz w:val="20"/>
                <w:szCs w:val="20"/>
              </w:rPr>
              <w:t>Status of National Biodiversity Database</w:t>
            </w:r>
          </w:p>
          <w:p w:rsidR="00B92AE2" w:rsidRPr="00876D8A" w:rsidRDefault="00B92AE2" w:rsidP="00C578E9">
            <w:pPr>
              <w:pStyle w:val="ListParagraph"/>
              <w:numPr>
                <w:ilvl w:val="1"/>
                <w:numId w:val="40"/>
              </w:numPr>
              <w:ind w:left="342"/>
              <w:rPr>
                <w:sz w:val="20"/>
                <w:szCs w:val="20"/>
              </w:rPr>
            </w:pPr>
            <w:r w:rsidRPr="00876D8A">
              <w:rPr>
                <w:sz w:val="20"/>
                <w:szCs w:val="20"/>
              </w:rPr>
              <w:t>Status of CHM</w:t>
            </w:r>
            <w:r w:rsidR="00EF187B" w:rsidRPr="00876D8A">
              <w:rPr>
                <w:sz w:val="20"/>
                <w:szCs w:val="20"/>
              </w:rPr>
              <w:t xml:space="preserve"> and </w:t>
            </w:r>
            <w:r w:rsidR="00EF402D" w:rsidRPr="00876D8A">
              <w:rPr>
                <w:sz w:val="20"/>
                <w:szCs w:val="20"/>
              </w:rPr>
              <w:t>N</w:t>
            </w:r>
            <w:r w:rsidR="00EF187B" w:rsidRPr="00876D8A">
              <w:rPr>
                <w:sz w:val="20"/>
                <w:szCs w:val="20"/>
              </w:rPr>
              <w:t>RCHM</w:t>
            </w:r>
          </w:p>
        </w:tc>
        <w:tc>
          <w:tcPr>
            <w:tcW w:w="1081" w:type="pct"/>
          </w:tcPr>
          <w:p w:rsidR="00B92AE2" w:rsidRPr="00876D8A" w:rsidRDefault="00B92AE2" w:rsidP="00C578E9">
            <w:pPr>
              <w:pStyle w:val="ListParagraph"/>
              <w:numPr>
                <w:ilvl w:val="1"/>
                <w:numId w:val="61"/>
              </w:numPr>
              <w:tabs>
                <w:tab w:val="right" w:pos="243"/>
                <w:tab w:val="left" w:pos="343"/>
              </w:tabs>
              <w:ind w:left="343"/>
              <w:rPr>
                <w:sz w:val="20"/>
                <w:szCs w:val="20"/>
              </w:rPr>
            </w:pPr>
            <w:r w:rsidRPr="00876D8A">
              <w:rPr>
                <w:sz w:val="20"/>
                <w:szCs w:val="20"/>
              </w:rPr>
              <w:t>Establish and strengthen national biodiversity database and dissemination strategy</w:t>
            </w:r>
          </w:p>
        </w:tc>
        <w:tc>
          <w:tcPr>
            <w:tcW w:w="441" w:type="pct"/>
          </w:tcPr>
          <w:p w:rsidR="00B92AE2" w:rsidRPr="00876D8A" w:rsidRDefault="00B92AE2" w:rsidP="007D0FD3">
            <w:pPr>
              <w:ind w:left="12"/>
              <w:jc w:val="center"/>
              <w:rPr>
                <w:sz w:val="20"/>
                <w:szCs w:val="20"/>
              </w:rPr>
            </w:pPr>
            <w:r w:rsidRPr="00876D8A">
              <w:rPr>
                <w:sz w:val="20"/>
                <w:szCs w:val="20"/>
              </w:rPr>
              <w:t>EBI</w:t>
            </w:r>
          </w:p>
        </w:tc>
        <w:tc>
          <w:tcPr>
            <w:tcW w:w="956" w:type="pct"/>
          </w:tcPr>
          <w:p w:rsidR="00B92AE2" w:rsidRPr="00876D8A" w:rsidRDefault="00B92AE2" w:rsidP="00AF6F5C">
            <w:pPr>
              <w:rPr>
                <w:sz w:val="20"/>
                <w:szCs w:val="20"/>
              </w:rPr>
            </w:pPr>
            <w:r w:rsidRPr="00876D8A">
              <w:rPr>
                <w:sz w:val="20"/>
                <w:szCs w:val="20"/>
              </w:rPr>
              <w:t>MoA, MoEF, EWCA, EIPO, HLIs, EIAR, RARI, concerned NGOs BoA/Pastoral/Agropastoral</w:t>
            </w:r>
            <w:r w:rsidR="0007019A">
              <w:rPr>
                <w:sz w:val="20"/>
                <w:szCs w:val="20"/>
              </w:rPr>
              <w:t xml:space="preserve"> Bureaus</w:t>
            </w:r>
            <w:r w:rsidRPr="00876D8A">
              <w:rPr>
                <w:sz w:val="20"/>
                <w:szCs w:val="20"/>
              </w:rPr>
              <w:t>, MoEF, BoEF</w:t>
            </w:r>
          </w:p>
        </w:tc>
        <w:tc>
          <w:tcPr>
            <w:tcW w:w="825" w:type="pct"/>
          </w:tcPr>
          <w:p w:rsidR="00B92AE2" w:rsidRPr="00876D8A" w:rsidRDefault="00B92AE2" w:rsidP="007D0FD3">
            <w:pPr>
              <w:jc w:val="center"/>
              <w:rPr>
                <w:sz w:val="20"/>
                <w:szCs w:val="20"/>
              </w:rPr>
            </w:pPr>
            <w:r w:rsidRPr="00876D8A">
              <w:rPr>
                <w:sz w:val="20"/>
                <w:szCs w:val="20"/>
              </w:rPr>
              <w:t>2015-2020</w:t>
            </w:r>
          </w:p>
        </w:tc>
      </w:tr>
      <w:tr w:rsidR="00B92AE2" w:rsidRPr="00876D8A" w:rsidTr="00876D8A">
        <w:trPr>
          <w:trHeight w:val="609"/>
        </w:trPr>
        <w:tc>
          <w:tcPr>
            <w:tcW w:w="928" w:type="pct"/>
            <w:vMerge/>
          </w:tcPr>
          <w:p w:rsidR="00B92AE2" w:rsidRPr="00876D8A" w:rsidRDefault="00B92AE2" w:rsidP="00C578E9">
            <w:pPr>
              <w:pStyle w:val="ListParagraph"/>
              <w:numPr>
                <w:ilvl w:val="0"/>
                <w:numId w:val="33"/>
              </w:numPr>
              <w:autoSpaceDE w:val="0"/>
              <w:autoSpaceDN w:val="0"/>
              <w:adjustRightInd w:val="0"/>
              <w:ind w:left="342" w:hanging="342"/>
              <w:rPr>
                <w:rFonts w:cs="Calibri"/>
                <w:bCs/>
                <w:sz w:val="20"/>
                <w:szCs w:val="20"/>
              </w:rPr>
            </w:pPr>
          </w:p>
        </w:tc>
        <w:tc>
          <w:tcPr>
            <w:tcW w:w="770" w:type="pct"/>
            <w:vMerge/>
          </w:tcPr>
          <w:p w:rsidR="00B92AE2" w:rsidRPr="00876D8A" w:rsidRDefault="00B92AE2" w:rsidP="007D0FD3">
            <w:pPr>
              <w:pStyle w:val="ListParagraph"/>
              <w:tabs>
                <w:tab w:val="left" w:pos="511"/>
              </w:tabs>
              <w:ind w:left="309"/>
              <w:rPr>
                <w:sz w:val="20"/>
                <w:szCs w:val="20"/>
              </w:rPr>
            </w:pPr>
          </w:p>
        </w:tc>
        <w:tc>
          <w:tcPr>
            <w:tcW w:w="1081" w:type="pct"/>
          </w:tcPr>
          <w:p w:rsidR="00B92AE2" w:rsidRPr="00876D8A" w:rsidRDefault="00B92AE2" w:rsidP="00C578E9">
            <w:pPr>
              <w:pStyle w:val="ListParagraph"/>
              <w:numPr>
                <w:ilvl w:val="1"/>
                <w:numId w:val="61"/>
              </w:numPr>
              <w:tabs>
                <w:tab w:val="right" w:pos="243"/>
                <w:tab w:val="left" w:pos="343"/>
              </w:tabs>
              <w:ind w:left="343"/>
              <w:rPr>
                <w:sz w:val="20"/>
                <w:szCs w:val="20"/>
              </w:rPr>
            </w:pPr>
            <w:r w:rsidRPr="00876D8A">
              <w:rPr>
                <w:sz w:val="20"/>
                <w:szCs w:val="20"/>
              </w:rPr>
              <w:t>Update Clearing House Mechanism and network to national regional states</w:t>
            </w:r>
          </w:p>
        </w:tc>
        <w:tc>
          <w:tcPr>
            <w:tcW w:w="441" w:type="pct"/>
          </w:tcPr>
          <w:p w:rsidR="00B92AE2" w:rsidRPr="00876D8A" w:rsidRDefault="00B92AE2" w:rsidP="007D0FD3">
            <w:pPr>
              <w:jc w:val="center"/>
              <w:rPr>
                <w:sz w:val="20"/>
                <w:szCs w:val="20"/>
              </w:rPr>
            </w:pPr>
            <w:r w:rsidRPr="00876D8A">
              <w:rPr>
                <w:sz w:val="20"/>
                <w:szCs w:val="20"/>
              </w:rPr>
              <w:t>EBI</w:t>
            </w:r>
          </w:p>
        </w:tc>
        <w:tc>
          <w:tcPr>
            <w:tcW w:w="956" w:type="pct"/>
          </w:tcPr>
          <w:p w:rsidR="00206C91" w:rsidRPr="00876D8A" w:rsidRDefault="00B92AE2" w:rsidP="00AF6F5C">
            <w:pPr>
              <w:rPr>
                <w:sz w:val="20"/>
                <w:szCs w:val="20"/>
              </w:rPr>
            </w:pPr>
            <w:r w:rsidRPr="00876D8A">
              <w:rPr>
                <w:sz w:val="20"/>
                <w:szCs w:val="20"/>
              </w:rPr>
              <w:t>MoA</w:t>
            </w:r>
            <w:r w:rsidR="00206C91" w:rsidRPr="00876D8A">
              <w:rPr>
                <w:sz w:val="20"/>
                <w:szCs w:val="20"/>
              </w:rPr>
              <w:t xml:space="preserve">, MoEF, EWCA, EIPO, HLIs, EIAR, </w:t>
            </w:r>
            <w:r w:rsidRPr="00876D8A">
              <w:rPr>
                <w:sz w:val="20"/>
                <w:szCs w:val="20"/>
              </w:rPr>
              <w:t>RARI, BoA/Pastoral/</w:t>
            </w:r>
          </w:p>
          <w:p w:rsidR="00B92AE2" w:rsidRPr="00876D8A" w:rsidRDefault="00B92AE2" w:rsidP="00AF6F5C">
            <w:pPr>
              <w:rPr>
                <w:rFonts w:ascii="Tahoma" w:hAnsi="Tahoma" w:cs="Tahoma"/>
                <w:sz w:val="20"/>
                <w:szCs w:val="20"/>
              </w:rPr>
            </w:pPr>
            <w:r w:rsidRPr="00876D8A">
              <w:rPr>
                <w:sz w:val="20"/>
                <w:szCs w:val="20"/>
              </w:rPr>
              <w:t>Agropastoral</w:t>
            </w:r>
            <w:r w:rsidR="0007019A">
              <w:rPr>
                <w:sz w:val="20"/>
                <w:szCs w:val="20"/>
              </w:rPr>
              <w:t xml:space="preserve"> Bureaus</w:t>
            </w:r>
            <w:r w:rsidRPr="00876D8A">
              <w:rPr>
                <w:sz w:val="20"/>
                <w:szCs w:val="20"/>
              </w:rPr>
              <w:t>, MoEF, BoEF, concerned NGOs</w:t>
            </w:r>
          </w:p>
        </w:tc>
        <w:tc>
          <w:tcPr>
            <w:tcW w:w="825" w:type="pct"/>
          </w:tcPr>
          <w:p w:rsidR="00B92AE2" w:rsidRPr="00876D8A" w:rsidRDefault="00B92AE2" w:rsidP="007D0FD3">
            <w:pPr>
              <w:jc w:val="center"/>
              <w:rPr>
                <w:sz w:val="20"/>
                <w:szCs w:val="20"/>
              </w:rPr>
            </w:pPr>
            <w:r w:rsidRPr="00876D8A">
              <w:rPr>
                <w:sz w:val="20"/>
                <w:szCs w:val="20"/>
              </w:rPr>
              <w:t>2015-2020</w:t>
            </w:r>
          </w:p>
        </w:tc>
      </w:tr>
      <w:tr w:rsidR="00B92AE2" w:rsidRPr="00876D8A" w:rsidTr="00876D8A">
        <w:trPr>
          <w:trHeight w:val="566"/>
        </w:trPr>
        <w:tc>
          <w:tcPr>
            <w:tcW w:w="928" w:type="pct"/>
            <w:vMerge/>
          </w:tcPr>
          <w:p w:rsidR="00B92AE2" w:rsidRPr="00876D8A" w:rsidRDefault="00B92AE2" w:rsidP="00C578E9">
            <w:pPr>
              <w:pStyle w:val="ListParagraph"/>
              <w:numPr>
                <w:ilvl w:val="0"/>
                <w:numId w:val="33"/>
              </w:numPr>
              <w:autoSpaceDE w:val="0"/>
              <w:autoSpaceDN w:val="0"/>
              <w:adjustRightInd w:val="0"/>
              <w:ind w:left="342" w:hanging="342"/>
              <w:rPr>
                <w:rFonts w:cs="Calibri"/>
                <w:bCs/>
                <w:sz w:val="20"/>
                <w:szCs w:val="20"/>
              </w:rPr>
            </w:pPr>
          </w:p>
        </w:tc>
        <w:tc>
          <w:tcPr>
            <w:tcW w:w="770" w:type="pct"/>
            <w:vMerge/>
          </w:tcPr>
          <w:p w:rsidR="00B92AE2" w:rsidRPr="00876D8A" w:rsidRDefault="00B92AE2" w:rsidP="007D0FD3">
            <w:pPr>
              <w:pStyle w:val="ListParagraph"/>
              <w:tabs>
                <w:tab w:val="left" w:pos="511"/>
              </w:tabs>
              <w:ind w:left="309"/>
              <w:rPr>
                <w:sz w:val="20"/>
                <w:szCs w:val="20"/>
              </w:rPr>
            </w:pPr>
          </w:p>
        </w:tc>
        <w:tc>
          <w:tcPr>
            <w:tcW w:w="1081" w:type="pct"/>
          </w:tcPr>
          <w:p w:rsidR="00B92AE2" w:rsidRPr="00876D8A" w:rsidRDefault="007C107E" w:rsidP="00C578E9">
            <w:pPr>
              <w:pStyle w:val="ListParagraph"/>
              <w:numPr>
                <w:ilvl w:val="1"/>
                <w:numId w:val="61"/>
              </w:numPr>
              <w:tabs>
                <w:tab w:val="left" w:pos="253"/>
                <w:tab w:val="left" w:pos="433"/>
              </w:tabs>
              <w:ind w:left="343"/>
              <w:rPr>
                <w:rFonts w:ascii="Tahoma" w:hAnsi="Tahoma" w:cs="Tahoma"/>
                <w:sz w:val="20"/>
                <w:szCs w:val="20"/>
              </w:rPr>
            </w:pPr>
            <w:r w:rsidRPr="00876D8A">
              <w:rPr>
                <w:sz w:val="20"/>
                <w:szCs w:val="20"/>
              </w:rPr>
              <w:t xml:space="preserve">Establish </w:t>
            </w:r>
            <w:r w:rsidR="00EF402D" w:rsidRPr="00876D8A">
              <w:rPr>
                <w:sz w:val="20"/>
                <w:szCs w:val="20"/>
              </w:rPr>
              <w:t>N</w:t>
            </w:r>
            <w:r w:rsidR="006C3CDD" w:rsidRPr="00876D8A">
              <w:rPr>
                <w:sz w:val="20"/>
                <w:szCs w:val="20"/>
              </w:rPr>
              <w:t xml:space="preserve">RCHM and </w:t>
            </w:r>
            <w:r w:rsidRPr="00876D8A">
              <w:rPr>
                <w:sz w:val="20"/>
                <w:szCs w:val="20"/>
              </w:rPr>
              <w:t xml:space="preserve">ABS Clearing House </w:t>
            </w:r>
            <w:r w:rsidR="00B92AE2" w:rsidRPr="00876D8A">
              <w:rPr>
                <w:sz w:val="20"/>
                <w:szCs w:val="20"/>
              </w:rPr>
              <w:t>Mechanism</w:t>
            </w:r>
          </w:p>
        </w:tc>
        <w:tc>
          <w:tcPr>
            <w:tcW w:w="441" w:type="pct"/>
          </w:tcPr>
          <w:p w:rsidR="00B92AE2" w:rsidRPr="00876D8A" w:rsidDel="00FB0C75" w:rsidRDefault="00B92AE2" w:rsidP="007D0FD3">
            <w:pPr>
              <w:jc w:val="center"/>
              <w:rPr>
                <w:sz w:val="20"/>
                <w:szCs w:val="20"/>
              </w:rPr>
            </w:pPr>
            <w:r w:rsidRPr="00876D8A">
              <w:rPr>
                <w:sz w:val="20"/>
                <w:szCs w:val="20"/>
              </w:rPr>
              <w:t>EBI</w:t>
            </w:r>
          </w:p>
        </w:tc>
        <w:tc>
          <w:tcPr>
            <w:tcW w:w="956" w:type="pct"/>
          </w:tcPr>
          <w:p w:rsidR="00B92AE2" w:rsidRPr="00876D8A" w:rsidRDefault="00B92AE2" w:rsidP="00AF6F5C">
            <w:pPr>
              <w:rPr>
                <w:rFonts w:ascii="Tahoma" w:hAnsi="Tahoma" w:cs="Tahoma"/>
                <w:sz w:val="20"/>
                <w:szCs w:val="20"/>
              </w:rPr>
            </w:pPr>
            <w:r w:rsidRPr="00876D8A">
              <w:rPr>
                <w:sz w:val="20"/>
                <w:szCs w:val="20"/>
              </w:rPr>
              <w:t>MoA, MoEF, EWCA, EIPO, HLIs, EIAR, RARI, CBOs, concerned NGOs</w:t>
            </w:r>
          </w:p>
        </w:tc>
        <w:tc>
          <w:tcPr>
            <w:tcW w:w="825" w:type="pct"/>
          </w:tcPr>
          <w:p w:rsidR="00B92AE2" w:rsidRPr="00876D8A" w:rsidRDefault="00B92AE2" w:rsidP="007D0FD3">
            <w:pPr>
              <w:jc w:val="center"/>
              <w:rPr>
                <w:sz w:val="20"/>
                <w:szCs w:val="20"/>
              </w:rPr>
            </w:pPr>
            <w:r w:rsidRPr="00876D8A">
              <w:rPr>
                <w:sz w:val="20"/>
                <w:szCs w:val="20"/>
              </w:rPr>
              <w:t>2016</w:t>
            </w:r>
          </w:p>
        </w:tc>
      </w:tr>
      <w:tr w:rsidR="00B92AE2" w:rsidRPr="00876D8A" w:rsidTr="00876D8A">
        <w:trPr>
          <w:trHeight w:val="727"/>
        </w:trPr>
        <w:tc>
          <w:tcPr>
            <w:tcW w:w="928" w:type="pct"/>
            <w:vMerge w:val="restart"/>
          </w:tcPr>
          <w:p w:rsidR="00B92AE2" w:rsidRPr="00876D8A" w:rsidRDefault="00B92AE2" w:rsidP="00C578E9">
            <w:pPr>
              <w:pStyle w:val="ListParagraph"/>
              <w:numPr>
                <w:ilvl w:val="0"/>
                <w:numId w:val="55"/>
              </w:numPr>
              <w:autoSpaceDE w:val="0"/>
              <w:autoSpaceDN w:val="0"/>
              <w:adjustRightInd w:val="0"/>
              <w:ind w:left="522"/>
              <w:rPr>
                <w:rFonts w:cs="Calibri"/>
                <w:bCs/>
                <w:sz w:val="20"/>
                <w:szCs w:val="20"/>
              </w:rPr>
            </w:pPr>
            <w:r w:rsidRPr="00876D8A">
              <w:rPr>
                <w:rFonts w:cs="Calibri"/>
                <w:bCs/>
                <w:sz w:val="20"/>
                <w:szCs w:val="20"/>
              </w:rPr>
              <w:t>By 2020, knowledge and innovations related to biodiversity values, functioning, status and trends, and the consequences of its loss are generated,</w:t>
            </w:r>
            <w:r w:rsidR="006C3CDD" w:rsidRPr="00876D8A">
              <w:rPr>
                <w:rFonts w:cs="Calibri"/>
                <w:bCs/>
                <w:sz w:val="20"/>
                <w:szCs w:val="20"/>
              </w:rPr>
              <w:t xml:space="preserve"> reviewed, compiled and applied</w:t>
            </w:r>
          </w:p>
        </w:tc>
        <w:tc>
          <w:tcPr>
            <w:tcW w:w="770" w:type="pct"/>
            <w:vMerge w:val="restart"/>
          </w:tcPr>
          <w:p w:rsidR="00B92AE2" w:rsidRPr="00876D8A" w:rsidRDefault="00B92AE2" w:rsidP="00C578E9">
            <w:pPr>
              <w:pStyle w:val="ListParagraph"/>
              <w:numPr>
                <w:ilvl w:val="1"/>
                <w:numId w:val="40"/>
              </w:numPr>
              <w:ind w:left="342"/>
              <w:rPr>
                <w:sz w:val="20"/>
                <w:szCs w:val="20"/>
              </w:rPr>
            </w:pPr>
            <w:r w:rsidRPr="00876D8A">
              <w:rPr>
                <w:sz w:val="20"/>
                <w:szCs w:val="20"/>
              </w:rPr>
              <w:t xml:space="preserve">Number of compiled </w:t>
            </w:r>
            <w:r w:rsidR="007C107E" w:rsidRPr="00876D8A">
              <w:rPr>
                <w:sz w:val="20"/>
                <w:szCs w:val="20"/>
              </w:rPr>
              <w:t>knowledge and innovation</w:t>
            </w:r>
            <w:r w:rsidR="00A2279F" w:rsidRPr="00876D8A">
              <w:rPr>
                <w:sz w:val="20"/>
                <w:szCs w:val="20"/>
              </w:rPr>
              <w:t>s</w:t>
            </w:r>
            <w:r w:rsidRPr="00876D8A">
              <w:rPr>
                <w:sz w:val="20"/>
                <w:szCs w:val="20"/>
              </w:rPr>
              <w:t xml:space="preserve"> on biodiversity </w:t>
            </w:r>
          </w:p>
          <w:p w:rsidR="00B92AE2" w:rsidRPr="00876D8A" w:rsidRDefault="00B92AE2" w:rsidP="00C578E9">
            <w:pPr>
              <w:pStyle w:val="ListParagraph"/>
              <w:numPr>
                <w:ilvl w:val="1"/>
                <w:numId w:val="40"/>
              </w:numPr>
              <w:ind w:left="342"/>
              <w:rPr>
                <w:sz w:val="20"/>
                <w:szCs w:val="20"/>
              </w:rPr>
            </w:pPr>
            <w:r w:rsidRPr="00876D8A">
              <w:rPr>
                <w:sz w:val="20"/>
                <w:szCs w:val="20"/>
              </w:rPr>
              <w:t>Number of generated knowledge and innovations on biodiversity</w:t>
            </w:r>
          </w:p>
          <w:p w:rsidR="00B92AE2" w:rsidRPr="00876D8A" w:rsidRDefault="00B92AE2" w:rsidP="00A2279F">
            <w:pPr>
              <w:pStyle w:val="ListParagraph"/>
              <w:numPr>
                <w:ilvl w:val="1"/>
                <w:numId w:val="40"/>
              </w:numPr>
              <w:ind w:left="342"/>
              <w:rPr>
                <w:sz w:val="20"/>
                <w:szCs w:val="20"/>
              </w:rPr>
            </w:pPr>
            <w:r w:rsidRPr="00876D8A">
              <w:rPr>
                <w:sz w:val="20"/>
                <w:szCs w:val="20"/>
              </w:rPr>
              <w:t xml:space="preserve">Number of </w:t>
            </w:r>
            <w:r w:rsidR="00A2279F" w:rsidRPr="00876D8A">
              <w:rPr>
                <w:sz w:val="20"/>
                <w:szCs w:val="20"/>
              </w:rPr>
              <w:t xml:space="preserve">knowledge </w:t>
            </w:r>
            <w:r w:rsidRPr="00876D8A">
              <w:rPr>
                <w:sz w:val="20"/>
                <w:szCs w:val="20"/>
              </w:rPr>
              <w:t>and innovations applied in biodiversity conservation and use</w:t>
            </w:r>
          </w:p>
        </w:tc>
        <w:tc>
          <w:tcPr>
            <w:tcW w:w="1081" w:type="pct"/>
          </w:tcPr>
          <w:p w:rsidR="00B92AE2" w:rsidRPr="00876D8A" w:rsidRDefault="00B92AE2" w:rsidP="006C3CDD">
            <w:pPr>
              <w:pStyle w:val="ListParagraph"/>
              <w:numPr>
                <w:ilvl w:val="1"/>
                <w:numId w:val="65"/>
              </w:numPr>
              <w:tabs>
                <w:tab w:val="left" w:pos="511"/>
              </w:tabs>
              <w:rPr>
                <w:sz w:val="20"/>
                <w:szCs w:val="20"/>
              </w:rPr>
            </w:pPr>
            <w:r w:rsidRPr="00876D8A">
              <w:rPr>
                <w:sz w:val="20"/>
                <w:szCs w:val="20"/>
              </w:rPr>
              <w:t xml:space="preserve">Conduct research on status, </w:t>
            </w:r>
            <w:r w:rsidR="00AA6BC3" w:rsidRPr="00876D8A">
              <w:rPr>
                <w:sz w:val="20"/>
                <w:szCs w:val="20"/>
              </w:rPr>
              <w:t>trends,</w:t>
            </w:r>
            <w:r w:rsidR="00CC6278">
              <w:rPr>
                <w:sz w:val="20"/>
                <w:szCs w:val="20"/>
              </w:rPr>
              <w:t xml:space="preserve"> </w:t>
            </w:r>
            <w:r w:rsidR="00AA6BC3" w:rsidRPr="00876D8A">
              <w:rPr>
                <w:sz w:val="20"/>
                <w:szCs w:val="20"/>
              </w:rPr>
              <w:t>threats</w:t>
            </w:r>
            <w:r w:rsidR="00CC6278">
              <w:rPr>
                <w:sz w:val="20"/>
                <w:szCs w:val="20"/>
              </w:rPr>
              <w:t xml:space="preserve"> </w:t>
            </w:r>
            <w:r w:rsidR="00AA6BC3" w:rsidRPr="00876D8A">
              <w:rPr>
                <w:sz w:val="20"/>
                <w:szCs w:val="20"/>
              </w:rPr>
              <w:t>and</w:t>
            </w:r>
            <w:r w:rsidR="00CC6278">
              <w:rPr>
                <w:sz w:val="20"/>
                <w:szCs w:val="20"/>
              </w:rPr>
              <w:t xml:space="preserve"> </w:t>
            </w:r>
            <w:r w:rsidRPr="00876D8A">
              <w:rPr>
                <w:sz w:val="20"/>
                <w:szCs w:val="20"/>
              </w:rPr>
              <w:t>uses of biodiversity</w:t>
            </w:r>
            <w:r w:rsidR="006C3CDD" w:rsidRPr="00876D8A">
              <w:rPr>
                <w:sz w:val="20"/>
                <w:szCs w:val="20"/>
              </w:rPr>
              <w:t>,</w:t>
            </w:r>
            <w:r w:rsidRPr="00876D8A">
              <w:rPr>
                <w:sz w:val="20"/>
                <w:szCs w:val="20"/>
              </w:rPr>
              <w:t xml:space="preserve"> and its conservation status, and ABS related issues</w:t>
            </w:r>
          </w:p>
        </w:tc>
        <w:tc>
          <w:tcPr>
            <w:tcW w:w="441" w:type="pct"/>
          </w:tcPr>
          <w:p w:rsidR="00B92AE2" w:rsidRPr="00876D8A" w:rsidRDefault="00B92AE2" w:rsidP="007D0FD3">
            <w:pPr>
              <w:jc w:val="center"/>
              <w:rPr>
                <w:sz w:val="20"/>
                <w:szCs w:val="20"/>
              </w:rPr>
            </w:pPr>
            <w:r w:rsidRPr="00876D8A">
              <w:rPr>
                <w:sz w:val="20"/>
                <w:szCs w:val="20"/>
              </w:rPr>
              <w:t>EBI</w:t>
            </w:r>
          </w:p>
        </w:tc>
        <w:tc>
          <w:tcPr>
            <w:tcW w:w="956" w:type="pct"/>
          </w:tcPr>
          <w:p w:rsidR="00B92AE2" w:rsidRPr="00876D8A" w:rsidRDefault="00B92AE2" w:rsidP="00AF6F5C">
            <w:pPr>
              <w:rPr>
                <w:sz w:val="20"/>
                <w:szCs w:val="20"/>
              </w:rPr>
            </w:pPr>
            <w:r w:rsidRPr="00876D8A">
              <w:rPr>
                <w:sz w:val="20"/>
                <w:szCs w:val="20"/>
              </w:rPr>
              <w:t>EIAR, RARI, MoST, HLIs, EWCA RBUs, EIPO, concerned NGOs</w:t>
            </w:r>
          </w:p>
        </w:tc>
        <w:tc>
          <w:tcPr>
            <w:tcW w:w="825" w:type="pct"/>
          </w:tcPr>
          <w:p w:rsidR="00B92AE2" w:rsidRPr="00876D8A" w:rsidRDefault="00B92AE2" w:rsidP="007D0FD3">
            <w:pPr>
              <w:jc w:val="center"/>
              <w:rPr>
                <w:sz w:val="20"/>
                <w:szCs w:val="20"/>
              </w:rPr>
            </w:pPr>
            <w:r w:rsidRPr="00876D8A">
              <w:rPr>
                <w:sz w:val="20"/>
                <w:szCs w:val="20"/>
              </w:rPr>
              <w:t>2015-2020</w:t>
            </w:r>
          </w:p>
        </w:tc>
      </w:tr>
      <w:tr w:rsidR="00B92AE2" w:rsidRPr="00876D8A" w:rsidTr="00876D8A">
        <w:trPr>
          <w:trHeight w:val="827"/>
        </w:trPr>
        <w:tc>
          <w:tcPr>
            <w:tcW w:w="928" w:type="pct"/>
            <w:vMerge/>
          </w:tcPr>
          <w:p w:rsidR="00B92AE2" w:rsidRPr="00876D8A" w:rsidRDefault="00B92AE2" w:rsidP="00C578E9">
            <w:pPr>
              <w:pStyle w:val="ListParagraph"/>
              <w:numPr>
                <w:ilvl w:val="0"/>
                <w:numId w:val="55"/>
              </w:numPr>
              <w:autoSpaceDE w:val="0"/>
              <w:autoSpaceDN w:val="0"/>
              <w:adjustRightInd w:val="0"/>
              <w:ind w:left="342" w:hanging="342"/>
              <w:rPr>
                <w:rFonts w:cs="Calibri"/>
                <w:bCs/>
                <w:sz w:val="20"/>
                <w:szCs w:val="20"/>
              </w:rPr>
            </w:pPr>
          </w:p>
        </w:tc>
        <w:tc>
          <w:tcPr>
            <w:tcW w:w="770" w:type="pct"/>
            <w:vMerge/>
          </w:tcPr>
          <w:p w:rsidR="00B92AE2" w:rsidRPr="00876D8A" w:rsidRDefault="00B92AE2" w:rsidP="007D0FD3">
            <w:pPr>
              <w:pStyle w:val="ListParagraph"/>
              <w:tabs>
                <w:tab w:val="left" w:pos="511"/>
              </w:tabs>
              <w:ind w:left="309"/>
              <w:rPr>
                <w:sz w:val="20"/>
                <w:szCs w:val="20"/>
              </w:rPr>
            </w:pPr>
          </w:p>
        </w:tc>
        <w:tc>
          <w:tcPr>
            <w:tcW w:w="1081" w:type="pct"/>
          </w:tcPr>
          <w:p w:rsidR="00B92AE2" w:rsidRPr="00876D8A" w:rsidRDefault="00B92AE2" w:rsidP="00C578E9">
            <w:pPr>
              <w:pStyle w:val="ListParagraph"/>
              <w:numPr>
                <w:ilvl w:val="1"/>
                <w:numId w:val="65"/>
              </w:numPr>
              <w:tabs>
                <w:tab w:val="left" w:pos="511"/>
              </w:tabs>
              <w:rPr>
                <w:sz w:val="20"/>
                <w:szCs w:val="20"/>
              </w:rPr>
            </w:pPr>
            <w:r w:rsidRPr="00876D8A">
              <w:rPr>
                <w:sz w:val="20"/>
                <w:szCs w:val="20"/>
              </w:rPr>
              <w:t xml:space="preserve">Conduct valuation studies on at least two species and three ecosystems </w:t>
            </w:r>
          </w:p>
        </w:tc>
        <w:tc>
          <w:tcPr>
            <w:tcW w:w="441" w:type="pct"/>
          </w:tcPr>
          <w:p w:rsidR="00B92AE2" w:rsidRPr="00876D8A" w:rsidRDefault="00B92AE2" w:rsidP="007D0FD3">
            <w:pPr>
              <w:ind w:left="12"/>
              <w:jc w:val="center"/>
              <w:rPr>
                <w:sz w:val="20"/>
                <w:szCs w:val="20"/>
              </w:rPr>
            </w:pPr>
            <w:r w:rsidRPr="00876D8A">
              <w:rPr>
                <w:sz w:val="20"/>
                <w:szCs w:val="20"/>
              </w:rPr>
              <w:t>EBI</w:t>
            </w:r>
          </w:p>
        </w:tc>
        <w:tc>
          <w:tcPr>
            <w:tcW w:w="956" w:type="pct"/>
          </w:tcPr>
          <w:p w:rsidR="00B92AE2" w:rsidRPr="00876D8A" w:rsidRDefault="00B92AE2" w:rsidP="00AF6F5C">
            <w:pPr>
              <w:rPr>
                <w:sz w:val="20"/>
                <w:szCs w:val="20"/>
              </w:rPr>
            </w:pPr>
            <w:r w:rsidRPr="00876D8A">
              <w:rPr>
                <w:sz w:val="20"/>
                <w:szCs w:val="20"/>
              </w:rPr>
              <w:t xml:space="preserve">MoEF, MoFED, MoA, EWCA, Economic Society of Ethiopia, HLIs, concerned NGOs </w:t>
            </w:r>
          </w:p>
        </w:tc>
        <w:tc>
          <w:tcPr>
            <w:tcW w:w="825" w:type="pct"/>
          </w:tcPr>
          <w:p w:rsidR="00B92AE2" w:rsidRPr="00876D8A" w:rsidRDefault="00B92AE2" w:rsidP="007D0FD3">
            <w:pPr>
              <w:jc w:val="center"/>
              <w:rPr>
                <w:sz w:val="20"/>
                <w:szCs w:val="20"/>
              </w:rPr>
            </w:pPr>
            <w:r w:rsidRPr="00876D8A">
              <w:rPr>
                <w:sz w:val="20"/>
                <w:szCs w:val="20"/>
              </w:rPr>
              <w:t>2016-2020</w:t>
            </w:r>
          </w:p>
        </w:tc>
      </w:tr>
      <w:tr w:rsidR="00B92AE2" w:rsidRPr="00876D8A" w:rsidTr="00876D8A">
        <w:trPr>
          <w:trHeight w:val="260"/>
        </w:trPr>
        <w:tc>
          <w:tcPr>
            <w:tcW w:w="928" w:type="pct"/>
            <w:vMerge/>
          </w:tcPr>
          <w:p w:rsidR="00B92AE2" w:rsidRPr="00876D8A" w:rsidRDefault="00B92AE2" w:rsidP="00C578E9">
            <w:pPr>
              <w:pStyle w:val="ListParagraph"/>
              <w:numPr>
                <w:ilvl w:val="0"/>
                <w:numId w:val="55"/>
              </w:numPr>
              <w:autoSpaceDE w:val="0"/>
              <w:autoSpaceDN w:val="0"/>
              <w:adjustRightInd w:val="0"/>
              <w:ind w:left="342" w:hanging="342"/>
              <w:rPr>
                <w:rFonts w:cs="Calibri"/>
                <w:bCs/>
                <w:sz w:val="20"/>
                <w:szCs w:val="20"/>
              </w:rPr>
            </w:pPr>
          </w:p>
        </w:tc>
        <w:tc>
          <w:tcPr>
            <w:tcW w:w="770" w:type="pct"/>
            <w:vMerge/>
          </w:tcPr>
          <w:p w:rsidR="00B92AE2" w:rsidRPr="00876D8A" w:rsidRDefault="00B92AE2" w:rsidP="007D0FD3">
            <w:pPr>
              <w:pStyle w:val="ListParagraph"/>
              <w:ind w:left="272"/>
              <w:rPr>
                <w:sz w:val="20"/>
                <w:szCs w:val="20"/>
              </w:rPr>
            </w:pPr>
          </w:p>
        </w:tc>
        <w:tc>
          <w:tcPr>
            <w:tcW w:w="1081" w:type="pct"/>
          </w:tcPr>
          <w:p w:rsidR="00B92AE2" w:rsidRPr="00876D8A" w:rsidRDefault="00B92AE2" w:rsidP="00C578E9">
            <w:pPr>
              <w:pStyle w:val="ListParagraph"/>
              <w:numPr>
                <w:ilvl w:val="1"/>
                <w:numId w:val="65"/>
              </w:numPr>
              <w:tabs>
                <w:tab w:val="left" w:pos="511"/>
              </w:tabs>
              <w:rPr>
                <w:sz w:val="20"/>
                <w:szCs w:val="20"/>
              </w:rPr>
            </w:pPr>
            <w:r w:rsidRPr="00876D8A">
              <w:rPr>
                <w:sz w:val="20"/>
                <w:szCs w:val="20"/>
              </w:rPr>
              <w:t xml:space="preserve">Apply generated </w:t>
            </w:r>
            <w:r w:rsidR="00A2279F" w:rsidRPr="00876D8A">
              <w:rPr>
                <w:sz w:val="20"/>
                <w:szCs w:val="20"/>
              </w:rPr>
              <w:t>knowledge and innovations</w:t>
            </w:r>
            <w:r w:rsidRPr="00876D8A">
              <w:rPr>
                <w:sz w:val="20"/>
                <w:szCs w:val="20"/>
              </w:rPr>
              <w:t xml:space="preserve"> for development and further research </w:t>
            </w:r>
          </w:p>
        </w:tc>
        <w:tc>
          <w:tcPr>
            <w:tcW w:w="441" w:type="pct"/>
          </w:tcPr>
          <w:p w:rsidR="00B92AE2" w:rsidRPr="00876D8A" w:rsidRDefault="00B92AE2" w:rsidP="007D0FD3">
            <w:pPr>
              <w:jc w:val="center"/>
              <w:rPr>
                <w:sz w:val="20"/>
                <w:szCs w:val="20"/>
              </w:rPr>
            </w:pPr>
            <w:r w:rsidRPr="00876D8A">
              <w:rPr>
                <w:sz w:val="20"/>
                <w:szCs w:val="20"/>
              </w:rPr>
              <w:t>NPC</w:t>
            </w:r>
          </w:p>
        </w:tc>
        <w:tc>
          <w:tcPr>
            <w:tcW w:w="956" w:type="pct"/>
          </w:tcPr>
          <w:p w:rsidR="00B92AE2" w:rsidRPr="00876D8A" w:rsidRDefault="00B92AE2" w:rsidP="00AF6F5C">
            <w:pPr>
              <w:rPr>
                <w:sz w:val="20"/>
                <w:szCs w:val="20"/>
              </w:rPr>
            </w:pPr>
            <w:r w:rsidRPr="00876D8A">
              <w:rPr>
                <w:sz w:val="20"/>
                <w:szCs w:val="20"/>
              </w:rPr>
              <w:t>EBI, MoFED, EIAR, HLIs, MoEF, MoA, EWCA, MoW</w:t>
            </w:r>
            <w:r w:rsidR="0058238C" w:rsidRPr="00876D8A">
              <w:rPr>
                <w:sz w:val="20"/>
                <w:szCs w:val="20"/>
              </w:rPr>
              <w:t>I</w:t>
            </w:r>
            <w:r w:rsidRPr="00876D8A">
              <w:rPr>
                <w:sz w:val="20"/>
                <w:szCs w:val="20"/>
              </w:rPr>
              <w:t>E, MoM, MoI, HoPR</w:t>
            </w:r>
          </w:p>
        </w:tc>
        <w:tc>
          <w:tcPr>
            <w:tcW w:w="825" w:type="pct"/>
          </w:tcPr>
          <w:p w:rsidR="00B92AE2" w:rsidRPr="00876D8A" w:rsidRDefault="00B92AE2" w:rsidP="007D0FD3">
            <w:pPr>
              <w:jc w:val="center"/>
              <w:rPr>
                <w:sz w:val="20"/>
                <w:szCs w:val="20"/>
              </w:rPr>
            </w:pPr>
            <w:r w:rsidRPr="00876D8A">
              <w:rPr>
                <w:sz w:val="20"/>
                <w:szCs w:val="20"/>
              </w:rPr>
              <w:t>2016-2020</w:t>
            </w:r>
          </w:p>
        </w:tc>
      </w:tr>
    </w:tbl>
    <w:p w:rsidR="00F17AFC" w:rsidRPr="00876D8A" w:rsidRDefault="00F17AFC" w:rsidP="00B92AE2">
      <w:pPr>
        <w:spacing w:after="0"/>
        <w:rPr>
          <w:b/>
          <w:color w:val="7030A0"/>
          <w:sz w:val="20"/>
          <w:szCs w:val="20"/>
        </w:rPr>
      </w:pPr>
    </w:p>
    <w:p w:rsidR="00E50D47" w:rsidRDefault="00E50D47" w:rsidP="00F17AFC">
      <w:pPr>
        <w:spacing w:after="0" w:line="240" w:lineRule="auto"/>
        <w:ind w:left="-720"/>
        <w:rPr>
          <w:color w:val="7030A0"/>
          <w:sz w:val="20"/>
          <w:szCs w:val="20"/>
        </w:rPr>
      </w:pPr>
    </w:p>
    <w:p w:rsidR="00CC6278" w:rsidRDefault="00CC6278" w:rsidP="00F17AFC">
      <w:pPr>
        <w:spacing w:after="0" w:line="240" w:lineRule="auto"/>
        <w:ind w:left="-720"/>
        <w:rPr>
          <w:color w:val="7030A0"/>
          <w:sz w:val="20"/>
          <w:szCs w:val="20"/>
        </w:rPr>
      </w:pPr>
    </w:p>
    <w:p w:rsidR="00CC6278" w:rsidRDefault="00CC6278" w:rsidP="00F17AFC">
      <w:pPr>
        <w:spacing w:after="0" w:line="240" w:lineRule="auto"/>
        <w:ind w:left="-720"/>
        <w:rPr>
          <w:color w:val="7030A0"/>
          <w:sz w:val="20"/>
          <w:szCs w:val="20"/>
        </w:rPr>
      </w:pPr>
    </w:p>
    <w:p w:rsidR="00F17AFC" w:rsidRPr="00876D8A" w:rsidRDefault="00F17AFC" w:rsidP="00F17AFC">
      <w:pPr>
        <w:spacing w:after="0" w:line="240" w:lineRule="auto"/>
        <w:ind w:left="-720"/>
        <w:rPr>
          <w:color w:val="7030A0"/>
          <w:sz w:val="20"/>
          <w:szCs w:val="20"/>
        </w:rPr>
      </w:pPr>
      <w:proofErr w:type="gramStart"/>
      <w:r w:rsidRPr="00876D8A">
        <w:rPr>
          <w:color w:val="7030A0"/>
          <w:sz w:val="20"/>
          <w:szCs w:val="20"/>
        </w:rPr>
        <w:lastRenderedPageBreak/>
        <w:t>Table 1</w:t>
      </w:r>
      <w:r w:rsidR="00CB6844" w:rsidRPr="00876D8A">
        <w:rPr>
          <w:color w:val="7030A0"/>
          <w:sz w:val="20"/>
          <w:szCs w:val="20"/>
        </w:rPr>
        <w:t>1</w:t>
      </w:r>
      <w:r w:rsidRPr="00876D8A">
        <w:rPr>
          <w:color w:val="7030A0"/>
          <w:sz w:val="20"/>
          <w:szCs w:val="20"/>
        </w:rPr>
        <w:t>.</w:t>
      </w:r>
      <w:proofErr w:type="gramEnd"/>
      <w:r w:rsidRPr="00876D8A">
        <w:rPr>
          <w:color w:val="7030A0"/>
          <w:sz w:val="20"/>
          <w:szCs w:val="20"/>
        </w:rPr>
        <w:t xml:space="preserve"> Strategic goals, targets, </w:t>
      </w:r>
      <w:proofErr w:type="gramStart"/>
      <w:r w:rsidRPr="00876D8A">
        <w:rPr>
          <w:color w:val="7030A0"/>
          <w:sz w:val="20"/>
          <w:szCs w:val="20"/>
        </w:rPr>
        <w:t>actions, …</w:t>
      </w:r>
      <w:proofErr w:type="gramEnd"/>
    </w:p>
    <w:p w:rsidR="00B92AE2" w:rsidRPr="00876D8A" w:rsidRDefault="00B92AE2" w:rsidP="00B92AE2">
      <w:pPr>
        <w:spacing w:after="0"/>
        <w:rPr>
          <w:b/>
          <w:color w:val="7030A0"/>
          <w:sz w:val="20"/>
          <w:szCs w:val="20"/>
        </w:rPr>
      </w:pPr>
    </w:p>
    <w:tbl>
      <w:tblPr>
        <w:tblStyle w:val="TableGrid"/>
        <w:tblW w:w="5742" w:type="pct"/>
        <w:tblInd w:w="-612" w:type="dxa"/>
        <w:tblLayout w:type="fixed"/>
        <w:tblLook w:val="04A0"/>
      </w:tblPr>
      <w:tblGrid>
        <w:gridCol w:w="2072"/>
        <w:gridCol w:w="1680"/>
        <w:gridCol w:w="2298"/>
        <w:gridCol w:w="791"/>
        <w:gridCol w:w="1637"/>
        <w:gridCol w:w="1692"/>
      </w:tblGrid>
      <w:tr w:rsidR="00B92AE2" w:rsidRPr="00876D8A" w:rsidTr="003F2C1F">
        <w:trPr>
          <w:trHeight w:val="278"/>
        </w:trPr>
        <w:tc>
          <w:tcPr>
            <w:tcW w:w="1018" w:type="pct"/>
            <w:vMerge w:val="restart"/>
            <w:shd w:val="pct12" w:color="auto" w:fill="auto"/>
          </w:tcPr>
          <w:p w:rsidR="00B92AE2" w:rsidRPr="00876D8A" w:rsidRDefault="00B92AE2" w:rsidP="007D0FD3">
            <w:pPr>
              <w:jc w:val="center"/>
              <w:rPr>
                <w:b/>
                <w:sz w:val="20"/>
                <w:szCs w:val="20"/>
              </w:rPr>
            </w:pPr>
            <w:r w:rsidRPr="00876D8A">
              <w:rPr>
                <w:b/>
                <w:sz w:val="20"/>
                <w:szCs w:val="20"/>
              </w:rPr>
              <w:t>Ethiopian targets by goals</w:t>
            </w:r>
          </w:p>
        </w:tc>
        <w:tc>
          <w:tcPr>
            <w:tcW w:w="826" w:type="pct"/>
            <w:vMerge w:val="restart"/>
            <w:shd w:val="pct12" w:color="auto" w:fill="auto"/>
          </w:tcPr>
          <w:p w:rsidR="00B92AE2" w:rsidRPr="00876D8A" w:rsidRDefault="00B92AE2" w:rsidP="007D0FD3">
            <w:pPr>
              <w:jc w:val="center"/>
              <w:rPr>
                <w:b/>
                <w:sz w:val="20"/>
                <w:szCs w:val="20"/>
              </w:rPr>
            </w:pPr>
            <w:r w:rsidRPr="00876D8A">
              <w:rPr>
                <w:b/>
                <w:sz w:val="20"/>
                <w:szCs w:val="20"/>
              </w:rPr>
              <w:t>Indictors</w:t>
            </w:r>
          </w:p>
        </w:tc>
        <w:tc>
          <w:tcPr>
            <w:tcW w:w="1130" w:type="pct"/>
            <w:vMerge w:val="restart"/>
            <w:shd w:val="pct12" w:color="auto" w:fill="auto"/>
          </w:tcPr>
          <w:p w:rsidR="00B92AE2" w:rsidRPr="00876D8A" w:rsidRDefault="00B92AE2" w:rsidP="007D0FD3">
            <w:pPr>
              <w:jc w:val="center"/>
              <w:rPr>
                <w:b/>
                <w:sz w:val="20"/>
                <w:szCs w:val="20"/>
              </w:rPr>
            </w:pPr>
            <w:r w:rsidRPr="00876D8A">
              <w:rPr>
                <w:b/>
                <w:sz w:val="20"/>
                <w:szCs w:val="20"/>
              </w:rPr>
              <w:t xml:space="preserve">Actions </w:t>
            </w:r>
          </w:p>
        </w:tc>
        <w:tc>
          <w:tcPr>
            <w:tcW w:w="1194" w:type="pct"/>
            <w:gridSpan w:val="2"/>
            <w:shd w:val="pct12" w:color="auto" w:fill="auto"/>
          </w:tcPr>
          <w:p w:rsidR="00B92AE2" w:rsidRPr="00876D8A" w:rsidRDefault="00B92AE2" w:rsidP="007D0FD3">
            <w:pPr>
              <w:jc w:val="center"/>
              <w:rPr>
                <w:b/>
                <w:sz w:val="20"/>
                <w:szCs w:val="20"/>
              </w:rPr>
            </w:pPr>
            <w:r w:rsidRPr="00876D8A">
              <w:rPr>
                <w:b/>
                <w:sz w:val="20"/>
                <w:szCs w:val="20"/>
              </w:rPr>
              <w:t>Implementing Agency</w:t>
            </w:r>
          </w:p>
        </w:tc>
        <w:tc>
          <w:tcPr>
            <w:tcW w:w="832" w:type="pct"/>
            <w:vMerge w:val="restart"/>
            <w:shd w:val="pct12" w:color="auto" w:fill="auto"/>
          </w:tcPr>
          <w:p w:rsidR="00B92AE2" w:rsidRPr="00876D8A" w:rsidRDefault="00B92AE2" w:rsidP="007D0FD3">
            <w:pPr>
              <w:jc w:val="center"/>
              <w:rPr>
                <w:b/>
                <w:sz w:val="20"/>
                <w:szCs w:val="20"/>
              </w:rPr>
            </w:pPr>
            <w:r w:rsidRPr="00876D8A">
              <w:rPr>
                <w:rFonts w:cs="Calibri"/>
                <w:b/>
                <w:bCs/>
                <w:sz w:val="20"/>
                <w:szCs w:val="20"/>
              </w:rPr>
              <w:t xml:space="preserve">Implementation period </w:t>
            </w:r>
          </w:p>
        </w:tc>
      </w:tr>
      <w:tr w:rsidR="00B92AE2" w:rsidRPr="00876D8A" w:rsidTr="003F2C1F">
        <w:trPr>
          <w:trHeight w:val="242"/>
        </w:trPr>
        <w:tc>
          <w:tcPr>
            <w:tcW w:w="1018" w:type="pct"/>
            <w:vMerge/>
            <w:shd w:val="pct12" w:color="auto" w:fill="auto"/>
          </w:tcPr>
          <w:p w:rsidR="00B92AE2" w:rsidRPr="00876D8A" w:rsidRDefault="00B92AE2" w:rsidP="007D0FD3">
            <w:pPr>
              <w:jc w:val="center"/>
              <w:rPr>
                <w:b/>
                <w:sz w:val="20"/>
                <w:szCs w:val="20"/>
              </w:rPr>
            </w:pPr>
          </w:p>
        </w:tc>
        <w:tc>
          <w:tcPr>
            <w:tcW w:w="826" w:type="pct"/>
            <w:vMerge/>
            <w:shd w:val="pct12" w:color="auto" w:fill="auto"/>
          </w:tcPr>
          <w:p w:rsidR="00B92AE2" w:rsidRPr="00876D8A" w:rsidRDefault="00B92AE2" w:rsidP="007D0FD3">
            <w:pPr>
              <w:jc w:val="center"/>
              <w:rPr>
                <w:b/>
                <w:sz w:val="20"/>
                <w:szCs w:val="20"/>
              </w:rPr>
            </w:pPr>
          </w:p>
        </w:tc>
        <w:tc>
          <w:tcPr>
            <w:tcW w:w="1130" w:type="pct"/>
            <w:vMerge/>
            <w:shd w:val="pct12" w:color="auto" w:fill="auto"/>
          </w:tcPr>
          <w:p w:rsidR="00B92AE2" w:rsidRPr="00876D8A" w:rsidRDefault="00B92AE2" w:rsidP="007D0FD3">
            <w:pPr>
              <w:jc w:val="center"/>
              <w:rPr>
                <w:b/>
                <w:sz w:val="20"/>
                <w:szCs w:val="20"/>
              </w:rPr>
            </w:pPr>
          </w:p>
        </w:tc>
        <w:tc>
          <w:tcPr>
            <w:tcW w:w="389" w:type="pct"/>
            <w:shd w:val="pct12" w:color="auto" w:fill="auto"/>
          </w:tcPr>
          <w:p w:rsidR="00B92AE2" w:rsidRPr="00876D8A" w:rsidRDefault="00B92AE2" w:rsidP="007D0FD3">
            <w:pPr>
              <w:jc w:val="center"/>
              <w:rPr>
                <w:b/>
                <w:sz w:val="20"/>
                <w:szCs w:val="20"/>
              </w:rPr>
            </w:pPr>
            <w:r w:rsidRPr="00876D8A">
              <w:rPr>
                <w:b/>
                <w:sz w:val="20"/>
                <w:szCs w:val="20"/>
              </w:rPr>
              <w:t>Lead</w:t>
            </w:r>
          </w:p>
        </w:tc>
        <w:tc>
          <w:tcPr>
            <w:tcW w:w="805" w:type="pct"/>
            <w:shd w:val="pct12" w:color="auto" w:fill="auto"/>
          </w:tcPr>
          <w:p w:rsidR="00B92AE2" w:rsidRPr="00876D8A" w:rsidRDefault="00B92AE2" w:rsidP="007D0FD3">
            <w:pPr>
              <w:jc w:val="center"/>
              <w:rPr>
                <w:b/>
                <w:sz w:val="20"/>
                <w:szCs w:val="20"/>
              </w:rPr>
            </w:pPr>
            <w:r w:rsidRPr="00876D8A">
              <w:rPr>
                <w:b/>
                <w:sz w:val="20"/>
                <w:szCs w:val="20"/>
              </w:rPr>
              <w:t>Collaborators</w:t>
            </w:r>
          </w:p>
        </w:tc>
        <w:tc>
          <w:tcPr>
            <w:tcW w:w="832" w:type="pct"/>
            <w:vMerge/>
            <w:shd w:val="pct12" w:color="auto" w:fill="auto"/>
          </w:tcPr>
          <w:p w:rsidR="00B92AE2" w:rsidRPr="00876D8A" w:rsidRDefault="00B92AE2" w:rsidP="007D0FD3">
            <w:pPr>
              <w:jc w:val="center"/>
              <w:rPr>
                <w:b/>
                <w:sz w:val="20"/>
                <w:szCs w:val="20"/>
              </w:rPr>
            </w:pPr>
          </w:p>
        </w:tc>
      </w:tr>
      <w:tr w:rsidR="00EF46F5" w:rsidRPr="00876D8A" w:rsidTr="003F2C1F">
        <w:trPr>
          <w:trHeight w:val="530"/>
        </w:trPr>
        <w:tc>
          <w:tcPr>
            <w:tcW w:w="1018" w:type="pct"/>
            <w:vMerge w:val="restart"/>
          </w:tcPr>
          <w:p w:rsidR="00EF46F5" w:rsidRPr="00876D8A" w:rsidRDefault="00EF46F5" w:rsidP="00C578E9">
            <w:pPr>
              <w:pStyle w:val="ListParagraph"/>
              <w:numPr>
                <w:ilvl w:val="0"/>
                <w:numId w:val="62"/>
              </w:numPr>
              <w:autoSpaceDE w:val="0"/>
              <w:autoSpaceDN w:val="0"/>
              <w:adjustRightInd w:val="0"/>
              <w:ind w:left="522"/>
              <w:rPr>
                <w:rFonts w:cs="Calibri"/>
                <w:bCs/>
                <w:sz w:val="20"/>
                <w:szCs w:val="20"/>
              </w:rPr>
            </w:pPr>
            <w:r w:rsidRPr="00876D8A">
              <w:rPr>
                <w:sz w:val="20"/>
                <w:szCs w:val="20"/>
              </w:rPr>
              <w:t>By 2020, community knowledge, innovations and practices of local communities related to biodiversity are documented, subject to the national legislation, and relevant international obligations, and integrated in</w:t>
            </w:r>
            <w:r w:rsidR="00A2279F" w:rsidRPr="00876D8A">
              <w:rPr>
                <w:sz w:val="20"/>
                <w:szCs w:val="20"/>
              </w:rPr>
              <w:t>to</w:t>
            </w:r>
            <w:r w:rsidRPr="00876D8A">
              <w:rPr>
                <w:sz w:val="20"/>
                <w:szCs w:val="20"/>
              </w:rPr>
              <w:t xml:space="preserve"> the national development strategies with the full and effective participation of local communities</w:t>
            </w:r>
          </w:p>
        </w:tc>
        <w:tc>
          <w:tcPr>
            <w:tcW w:w="826" w:type="pct"/>
            <w:vMerge w:val="restart"/>
          </w:tcPr>
          <w:p w:rsidR="00EF46F5" w:rsidRPr="00876D8A" w:rsidRDefault="00EF46F5" w:rsidP="00C578E9">
            <w:pPr>
              <w:pStyle w:val="ListParagraph"/>
              <w:numPr>
                <w:ilvl w:val="1"/>
                <w:numId w:val="40"/>
              </w:numPr>
              <w:ind w:left="342"/>
              <w:rPr>
                <w:sz w:val="20"/>
                <w:szCs w:val="20"/>
              </w:rPr>
            </w:pPr>
            <w:r w:rsidRPr="00876D8A">
              <w:rPr>
                <w:sz w:val="20"/>
                <w:szCs w:val="20"/>
              </w:rPr>
              <w:t xml:space="preserve">Number of documented </w:t>
            </w:r>
            <w:r w:rsidR="0000030B" w:rsidRPr="00876D8A">
              <w:rPr>
                <w:sz w:val="20"/>
                <w:szCs w:val="20"/>
              </w:rPr>
              <w:t>community</w:t>
            </w:r>
            <w:r w:rsidRPr="00876D8A">
              <w:rPr>
                <w:sz w:val="20"/>
                <w:szCs w:val="20"/>
              </w:rPr>
              <w:t xml:space="preserve"> knowledge, innovations and practices</w:t>
            </w:r>
          </w:p>
          <w:p w:rsidR="00EF46F5" w:rsidRPr="00876D8A" w:rsidRDefault="00EF46F5" w:rsidP="006C3CDD">
            <w:pPr>
              <w:pStyle w:val="ListParagraph"/>
              <w:numPr>
                <w:ilvl w:val="1"/>
                <w:numId w:val="40"/>
              </w:numPr>
              <w:ind w:left="342"/>
              <w:rPr>
                <w:sz w:val="20"/>
                <w:szCs w:val="20"/>
              </w:rPr>
            </w:pPr>
            <w:r w:rsidRPr="00876D8A">
              <w:rPr>
                <w:sz w:val="20"/>
                <w:szCs w:val="20"/>
              </w:rPr>
              <w:t xml:space="preserve">Number of </w:t>
            </w:r>
            <w:r w:rsidR="0000030B" w:rsidRPr="00876D8A">
              <w:rPr>
                <w:sz w:val="20"/>
                <w:szCs w:val="20"/>
              </w:rPr>
              <w:t>community</w:t>
            </w:r>
            <w:r w:rsidRPr="00876D8A">
              <w:rPr>
                <w:sz w:val="20"/>
                <w:szCs w:val="20"/>
              </w:rPr>
              <w:t xml:space="preserve"> knowledge, innovations and practices integrated into local and national development strategies</w:t>
            </w:r>
          </w:p>
        </w:tc>
        <w:tc>
          <w:tcPr>
            <w:tcW w:w="1130" w:type="pct"/>
          </w:tcPr>
          <w:p w:rsidR="00EF46F5" w:rsidRPr="00876D8A" w:rsidRDefault="00EF46F5" w:rsidP="00C578E9">
            <w:pPr>
              <w:pStyle w:val="ListParagraph"/>
              <w:numPr>
                <w:ilvl w:val="1"/>
                <w:numId w:val="63"/>
              </w:numPr>
              <w:rPr>
                <w:sz w:val="20"/>
                <w:szCs w:val="20"/>
              </w:rPr>
            </w:pPr>
            <w:r w:rsidRPr="00876D8A">
              <w:rPr>
                <w:sz w:val="20"/>
                <w:szCs w:val="20"/>
              </w:rPr>
              <w:t>Review, document and communicate knowledge, innovations and practice</w:t>
            </w:r>
            <w:r w:rsidR="00235E03" w:rsidRPr="00876D8A">
              <w:rPr>
                <w:sz w:val="20"/>
                <w:szCs w:val="20"/>
              </w:rPr>
              <w:t>s</w:t>
            </w:r>
            <w:r w:rsidRPr="00876D8A">
              <w:rPr>
                <w:sz w:val="20"/>
                <w:szCs w:val="20"/>
              </w:rPr>
              <w:t xml:space="preserve"> of local communities relevant to biodiversity</w:t>
            </w:r>
          </w:p>
        </w:tc>
        <w:tc>
          <w:tcPr>
            <w:tcW w:w="389" w:type="pct"/>
          </w:tcPr>
          <w:p w:rsidR="00EF46F5" w:rsidRPr="00876D8A" w:rsidRDefault="00EF46F5" w:rsidP="007D0FD3">
            <w:pPr>
              <w:ind w:left="12"/>
              <w:jc w:val="center"/>
              <w:rPr>
                <w:sz w:val="20"/>
                <w:szCs w:val="20"/>
              </w:rPr>
            </w:pPr>
            <w:r w:rsidRPr="00876D8A">
              <w:rPr>
                <w:sz w:val="20"/>
                <w:szCs w:val="20"/>
              </w:rPr>
              <w:t>EBI</w:t>
            </w:r>
          </w:p>
        </w:tc>
        <w:tc>
          <w:tcPr>
            <w:tcW w:w="805" w:type="pct"/>
          </w:tcPr>
          <w:p w:rsidR="00EF46F5" w:rsidRPr="00876D8A" w:rsidRDefault="00EF46F5" w:rsidP="00AF6F5C">
            <w:pPr>
              <w:rPr>
                <w:sz w:val="20"/>
                <w:szCs w:val="20"/>
              </w:rPr>
            </w:pPr>
            <w:r w:rsidRPr="00876D8A">
              <w:rPr>
                <w:sz w:val="20"/>
                <w:szCs w:val="20"/>
              </w:rPr>
              <w:t>EBF, HLIs, RBUs, EIPO, concerned NGOs, MoCT</w:t>
            </w:r>
          </w:p>
        </w:tc>
        <w:tc>
          <w:tcPr>
            <w:tcW w:w="832" w:type="pct"/>
          </w:tcPr>
          <w:p w:rsidR="00EF46F5" w:rsidRPr="00876D8A" w:rsidRDefault="00EF46F5" w:rsidP="007D0FD3">
            <w:pPr>
              <w:jc w:val="center"/>
              <w:rPr>
                <w:sz w:val="20"/>
                <w:szCs w:val="20"/>
              </w:rPr>
            </w:pPr>
            <w:r w:rsidRPr="00876D8A">
              <w:rPr>
                <w:sz w:val="20"/>
                <w:szCs w:val="20"/>
              </w:rPr>
              <w:t>2016-2018</w:t>
            </w:r>
          </w:p>
        </w:tc>
      </w:tr>
      <w:tr w:rsidR="00EF46F5" w:rsidRPr="00876D8A" w:rsidTr="003F2C1F">
        <w:trPr>
          <w:trHeight w:val="2240"/>
        </w:trPr>
        <w:tc>
          <w:tcPr>
            <w:tcW w:w="1018" w:type="pct"/>
            <w:vMerge/>
          </w:tcPr>
          <w:p w:rsidR="00EF46F5" w:rsidRPr="00876D8A" w:rsidRDefault="00EF46F5" w:rsidP="00C578E9">
            <w:pPr>
              <w:pStyle w:val="ListParagraph"/>
              <w:numPr>
                <w:ilvl w:val="0"/>
                <w:numId w:val="62"/>
              </w:numPr>
              <w:autoSpaceDE w:val="0"/>
              <w:autoSpaceDN w:val="0"/>
              <w:adjustRightInd w:val="0"/>
              <w:ind w:left="342" w:hanging="342"/>
              <w:rPr>
                <w:sz w:val="20"/>
                <w:szCs w:val="20"/>
              </w:rPr>
            </w:pPr>
          </w:p>
        </w:tc>
        <w:tc>
          <w:tcPr>
            <w:tcW w:w="826" w:type="pct"/>
            <w:vMerge/>
          </w:tcPr>
          <w:p w:rsidR="00EF46F5" w:rsidRPr="00876D8A" w:rsidRDefault="00EF46F5" w:rsidP="007D0FD3">
            <w:pPr>
              <w:pStyle w:val="ListParagraph"/>
              <w:ind w:left="309"/>
              <w:rPr>
                <w:sz w:val="20"/>
                <w:szCs w:val="20"/>
              </w:rPr>
            </w:pPr>
          </w:p>
        </w:tc>
        <w:tc>
          <w:tcPr>
            <w:tcW w:w="1130" w:type="pct"/>
          </w:tcPr>
          <w:p w:rsidR="00EF46F5" w:rsidRPr="00876D8A" w:rsidRDefault="00EF46F5" w:rsidP="00C578E9">
            <w:pPr>
              <w:pStyle w:val="ListParagraph"/>
              <w:numPr>
                <w:ilvl w:val="1"/>
                <w:numId w:val="63"/>
              </w:numPr>
              <w:rPr>
                <w:sz w:val="20"/>
                <w:szCs w:val="20"/>
              </w:rPr>
            </w:pPr>
            <w:r w:rsidRPr="00876D8A">
              <w:rPr>
                <w:sz w:val="20"/>
                <w:szCs w:val="20"/>
              </w:rPr>
              <w:t>Integrate knowledge, innovations and practice</w:t>
            </w:r>
            <w:r w:rsidR="009F1DD1" w:rsidRPr="00876D8A">
              <w:rPr>
                <w:sz w:val="20"/>
                <w:szCs w:val="20"/>
              </w:rPr>
              <w:t>s</w:t>
            </w:r>
            <w:r w:rsidRPr="00876D8A">
              <w:rPr>
                <w:sz w:val="20"/>
                <w:szCs w:val="20"/>
              </w:rPr>
              <w:t xml:space="preserve"> of local communities relevant to biodiversity into national and local development strategies</w:t>
            </w:r>
          </w:p>
        </w:tc>
        <w:tc>
          <w:tcPr>
            <w:tcW w:w="389" w:type="pct"/>
          </w:tcPr>
          <w:p w:rsidR="00EF46F5" w:rsidRPr="00876D8A" w:rsidRDefault="00EF46F5" w:rsidP="007D0FD3">
            <w:pPr>
              <w:jc w:val="center"/>
              <w:rPr>
                <w:sz w:val="20"/>
                <w:szCs w:val="20"/>
              </w:rPr>
            </w:pPr>
            <w:r w:rsidRPr="00876D8A">
              <w:rPr>
                <w:sz w:val="20"/>
                <w:szCs w:val="20"/>
              </w:rPr>
              <w:t>NPC</w:t>
            </w:r>
          </w:p>
        </w:tc>
        <w:tc>
          <w:tcPr>
            <w:tcW w:w="805" w:type="pct"/>
          </w:tcPr>
          <w:p w:rsidR="00EF46F5" w:rsidRPr="00876D8A" w:rsidRDefault="00EF46F5" w:rsidP="00AF6F5C">
            <w:pPr>
              <w:rPr>
                <w:sz w:val="20"/>
                <w:szCs w:val="20"/>
              </w:rPr>
            </w:pPr>
            <w:r w:rsidRPr="00876D8A">
              <w:rPr>
                <w:sz w:val="20"/>
                <w:szCs w:val="20"/>
              </w:rPr>
              <w:t>EBI, MoFED EBF, HLIs, MoI, EIPO, RBUs</w:t>
            </w:r>
          </w:p>
        </w:tc>
        <w:tc>
          <w:tcPr>
            <w:tcW w:w="832" w:type="pct"/>
          </w:tcPr>
          <w:p w:rsidR="00EF46F5" w:rsidRPr="00876D8A" w:rsidRDefault="00EF46F5" w:rsidP="007D0FD3">
            <w:pPr>
              <w:jc w:val="center"/>
              <w:rPr>
                <w:sz w:val="20"/>
                <w:szCs w:val="20"/>
              </w:rPr>
            </w:pPr>
            <w:r w:rsidRPr="00876D8A">
              <w:rPr>
                <w:sz w:val="20"/>
                <w:szCs w:val="20"/>
              </w:rPr>
              <w:t>2017-2020</w:t>
            </w:r>
          </w:p>
        </w:tc>
      </w:tr>
      <w:tr w:rsidR="00B92AE2" w:rsidRPr="00876D8A" w:rsidTr="003F2C1F">
        <w:trPr>
          <w:trHeight w:val="518"/>
        </w:trPr>
        <w:tc>
          <w:tcPr>
            <w:tcW w:w="1018" w:type="pct"/>
            <w:vMerge w:val="restart"/>
          </w:tcPr>
          <w:p w:rsidR="00B92AE2" w:rsidRPr="00876D8A" w:rsidRDefault="00B92AE2" w:rsidP="006C3CDD">
            <w:pPr>
              <w:pStyle w:val="ListParagraph"/>
              <w:numPr>
                <w:ilvl w:val="0"/>
                <w:numId w:val="62"/>
              </w:numPr>
              <w:autoSpaceDE w:val="0"/>
              <w:autoSpaceDN w:val="0"/>
              <w:adjustRightInd w:val="0"/>
              <w:ind w:left="522" w:hanging="342"/>
              <w:rPr>
                <w:rFonts w:cs="Calibri"/>
                <w:bCs/>
                <w:sz w:val="20"/>
                <w:szCs w:val="20"/>
              </w:rPr>
            </w:pPr>
            <w:r w:rsidRPr="00876D8A">
              <w:rPr>
                <w:rFonts w:cs="Calibri"/>
                <w:bCs/>
                <w:sz w:val="20"/>
                <w:szCs w:val="20"/>
              </w:rPr>
              <w:t>By 2019, internal and external financial resources required for the effective implementat</w:t>
            </w:r>
            <w:r w:rsidR="006C3CDD" w:rsidRPr="00876D8A">
              <w:rPr>
                <w:rFonts w:cs="Calibri"/>
                <w:bCs/>
                <w:sz w:val="20"/>
                <w:szCs w:val="20"/>
              </w:rPr>
              <w:t>ion of the Strategy are secured</w:t>
            </w:r>
          </w:p>
        </w:tc>
        <w:tc>
          <w:tcPr>
            <w:tcW w:w="826" w:type="pct"/>
            <w:vMerge w:val="restart"/>
          </w:tcPr>
          <w:p w:rsidR="00B92AE2" w:rsidRPr="00876D8A" w:rsidRDefault="00B92AE2" w:rsidP="00C578E9">
            <w:pPr>
              <w:pStyle w:val="ListParagraph"/>
              <w:numPr>
                <w:ilvl w:val="1"/>
                <w:numId w:val="40"/>
              </w:numPr>
              <w:ind w:left="342"/>
              <w:rPr>
                <w:sz w:val="20"/>
                <w:szCs w:val="20"/>
              </w:rPr>
            </w:pPr>
            <w:r w:rsidRPr="00876D8A">
              <w:rPr>
                <w:sz w:val="20"/>
                <w:szCs w:val="20"/>
              </w:rPr>
              <w:t>Amount of funds</w:t>
            </w:r>
            <w:r w:rsidR="00C13195" w:rsidRPr="00876D8A">
              <w:rPr>
                <w:sz w:val="20"/>
                <w:szCs w:val="20"/>
              </w:rPr>
              <w:t xml:space="preserve"> secured</w:t>
            </w:r>
          </w:p>
          <w:p w:rsidR="00C82071" w:rsidRPr="00876D8A" w:rsidRDefault="00C82071" w:rsidP="00C578E9">
            <w:pPr>
              <w:pStyle w:val="ListParagraph"/>
              <w:numPr>
                <w:ilvl w:val="1"/>
                <w:numId w:val="40"/>
              </w:numPr>
              <w:ind w:left="342"/>
              <w:rPr>
                <w:sz w:val="20"/>
                <w:szCs w:val="20"/>
              </w:rPr>
            </w:pPr>
            <w:r w:rsidRPr="00876D8A">
              <w:rPr>
                <w:sz w:val="20"/>
                <w:szCs w:val="20"/>
              </w:rPr>
              <w:t>The level of implementation of NBSAP</w:t>
            </w:r>
          </w:p>
        </w:tc>
        <w:tc>
          <w:tcPr>
            <w:tcW w:w="1130" w:type="pct"/>
          </w:tcPr>
          <w:p w:rsidR="00B92AE2" w:rsidRPr="00876D8A" w:rsidRDefault="003E044B" w:rsidP="006C3CDD">
            <w:pPr>
              <w:pStyle w:val="ListParagraph"/>
              <w:numPr>
                <w:ilvl w:val="1"/>
                <w:numId w:val="64"/>
              </w:numPr>
              <w:rPr>
                <w:sz w:val="20"/>
                <w:szCs w:val="20"/>
              </w:rPr>
            </w:pPr>
            <w:r w:rsidRPr="00876D8A">
              <w:rPr>
                <w:sz w:val="20"/>
                <w:szCs w:val="20"/>
              </w:rPr>
              <w:t xml:space="preserve">Develop country </w:t>
            </w:r>
            <w:r w:rsidR="000F2BFB" w:rsidRPr="00876D8A">
              <w:rPr>
                <w:sz w:val="20"/>
                <w:szCs w:val="20"/>
              </w:rPr>
              <w:t xml:space="preserve">environmental </w:t>
            </w:r>
            <w:r w:rsidRPr="00876D8A">
              <w:rPr>
                <w:sz w:val="20"/>
                <w:szCs w:val="20"/>
              </w:rPr>
              <w:t xml:space="preserve">profile and </w:t>
            </w:r>
            <w:r w:rsidR="0018588F" w:rsidRPr="00876D8A">
              <w:rPr>
                <w:sz w:val="20"/>
                <w:szCs w:val="20"/>
                <w:highlight w:val="yellow"/>
              </w:rPr>
              <w:t>invite</w:t>
            </w:r>
            <w:r w:rsidR="00CC6278">
              <w:rPr>
                <w:sz w:val="20"/>
                <w:szCs w:val="20"/>
              </w:rPr>
              <w:t xml:space="preserve"> </w:t>
            </w:r>
            <w:r w:rsidRPr="00876D8A">
              <w:rPr>
                <w:sz w:val="20"/>
                <w:szCs w:val="20"/>
              </w:rPr>
              <w:t>competent project proposals for s</w:t>
            </w:r>
            <w:r w:rsidR="006C3CDD" w:rsidRPr="00876D8A">
              <w:rPr>
                <w:sz w:val="20"/>
                <w:szCs w:val="20"/>
              </w:rPr>
              <w:t>eekin</w:t>
            </w:r>
            <w:r w:rsidRPr="00876D8A">
              <w:rPr>
                <w:sz w:val="20"/>
                <w:szCs w:val="20"/>
              </w:rPr>
              <w:t>g funds</w:t>
            </w:r>
          </w:p>
        </w:tc>
        <w:tc>
          <w:tcPr>
            <w:tcW w:w="389" w:type="pct"/>
          </w:tcPr>
          <w:p w:rsidR="00B92AE2" w:rsidRPr="00876D8A" w:rsidRDefault="00B92AE2" w:rsidP="007D0FD3">
            <w:pPr>
              <w:jc w:val="center"/>
              <w:rPr>
                <w:sz w:val="20"/>
                <w:szCs w:val="20"/>
              </w:rPr>
            </w:pPr>
            <w:r w:rsidRPr="00876D8A">
              <w:rPr>
                <w:sz w:val="20"/>
                <w:szCs w:val="20"/>
              </w:rPr>
              <w:t>EBI</w:t>
            </w:r>
          </w:p>
        </w:tc>
        <w:tc>
          <w:tcPr>
            <w:tcW w:w="805" w:type="pct"/>
          </w:tcPr>
          <w:p w:rsidR="00B92AE2" w:rsidRPr="00876D8A" w:rsidRDefault="00B92AE2" w:rsidP="00AF6F5C">
            <w:pPr>
              <w:rPr>
                <w:sz w:val="20"/>
                <w:szCs w:val="20"/>
              </w:rPr>
            </w:pPr>
            <w:r w:rsidRPr="00876D8A">
              <w:rPr>
                <w:sz w:val="20"/>
                <w:szCs w:val="20"/>
              </w:rPr>
              <w:t>MoA, MoE, EWCA, MoEF, MoFED</w:t>
            </w:r>
          </w:p>
        </w:tc>
        <w:tc>
          <w:tcPr>
            <w:tcW w:w="832" w:type="pct"/>
          </w:tcPr>
          <w:p w:rsidR="00B92AE2" w:rsidRPr="00876D8A" w:rsidRDefault="00B92AE2" w:rsidP="007D0FD3">
            <w:pPr>
              <w:spacing w:after="200"/>
              <w:jc w:val="center"/>
              <w:rPr>
                <w:sz w:val="20"/>
                <w:szCs w:val="20"/>
              </w:rPr>
            </w:pPr>
            <w:r w:rsidRPr="00876D8A">
              <w:rPr>
                <w:sz w:val="20"/>
                <w:szCs w:val="20"/>
              </w:rPr>
              <w:t>2015-2019</w:t>
            </w:r>
          </w:p>
        </w:tc>
      </w:tr>
      <w:tr w:rsidR="00B92AE2" w:rsidRPr="00876D8A" w:rsidTr="003F2C1F">
        <w:trPr>
          <w:trHeight w:val="891"/>
        </w:trPr>
        <w:tc>
          <w:tcPr>
            <w:tcW w:w="1018" w:type="pct"/>
            <w:vMerge/>
          </w:tcPr>
          <w:p w:rsidR="00B92AE2" w:rsidRPr="00876D8A" w:rsidRDefault="00B92AE2" w:rsidP="00C578E9">
            <w:pPr>
              <w:pStyle w:val="ListParagraph"/>
              <w:numPr>
                <w:ilvl w:val="0"/>
                <w:numId w:val="62"/>
              </w:numPr>
              <w:autoSpaceDE w:val="0"/>
              <w:autoSpaceDN w:val="0"/>
              <w:adjustRightInd w:val="0"/>
              <w:ind w:left="342" w:hanging="342"/>
              <w:rPr>
                <w:rFonts w:cs="Calibri"/>
                <w:bCs/>
                <w:sz w:val="20"/>
                <w:szCs w:val="20"/>
              </w:rPr>
            </w:pPr>
          </w:p>
        </w:tc>
        <w:tc>
          <w:tcPr>
            <w:tcW w:w="826" w:type="pct"/>
            <w:vMerge/>
          </w:tcPr>
          <w:p w:rsidR="00B92AE2" w:rsidRPr="00876D8A" w:rsidRDefault="00B92AE2" w:rsidP="007D0FD3">
            <w:pPr>
              <w:pStyle w:val="ListParagraph"/>
              <w:ind w:left="309"/>
              <w:rPr>
                <w:sz w:val="20"/>
                <w:szCs w:val="20"/>
              </w:rPr>
            </w:pPr>
          </w:p>
        </w:tc>
        <w:tc>
          <w:tcPr>
            <w:tcW w:w="1130" w:type="pct"/>
          </w:tcPr>
          <w:p w:rsidR="00B92AE2" w:rsidRPr="00876D8A" w:rsidRDefault="00B92AE2" w:rsidP="00C578E9">
            <w:pPr>
              <w:pStyle w:val="ListParagraph"/>
              <w:numPr>
                <w:ilvl w:val="1"/>
                <w:numId w:val="64"/>
              </w:numPr>
              <w:rPr>
                <w:sz w:val="20"/>
                <w:szCs w:val="20"/>
              </w:rPr>
            </w:pPr>
            <w:r w:rsidRPr="00876D8A">
              <w:rPr>
                <w:sz w:val="20"/>
                <w:szCs w:val="20"/>
              </w:rPr>
              <w:t>Devise disbursement strategy for funds secured from different sources to support the implementation of the NBSAP</w:t>
            </w:r>
          </w:p>
        </w:tc>
        <w:tc>
          <w:tcPr>
            <w:tcW w:w="389" w:type="pct"/>
          </w:tcPr>
          <w:p w:rsidR="00B92AE2" w:rsidRPr="00876D8A" w:rsidRDefault="00B92AE2" w:rsidP="007D0FD3">
            <w:pPr>
              <w:jc w:val="center"/>
              <w:rPr>
                <w:sz w:val="20"/>
                <w:szCs w:val="20"/>
              </w:rPr>
            </w:pPr>
            <w:r w:rsidRPr="00876D8A">
              <w:rPr>
                <w:sz w:val="20"/>
                <w:szCs w:val="20"/>
              </w:rPr>
              <w:t>EBI</w:t>
            </w:r>
          </w:p>
        </w:tc>
        <w:tc>
          <w:tcPr>
            <w:tcW w:w="805" w:type="pct"/>
          </w:tcPr>
          <w:p w:rsidR="00B92AE2" w:rsidRPr="00876D8A" w:rsidRDefault="00B92AE2" w:rsidP="007D0FD3">
            <w:pPr>
              <w:rPr>
                <w:sz w:val="20"/>
                <w:szCs w:val="20"/>
              </w:rPr>
            </w:pPr>
            <w:r w:rsidRPr="00876D8A">
              <w:rPr>
                <w:sz w:val="20"/>
                <w:szCs w:val="20"/>
              </w:rPr>
              <w:t>MoA, MoE, EWCA, MoEF, MoFED</w:t>
            </w:r>
          </w:p>
        </w:tc>
        <w:tc>
          <w:tcPr>
            <w:tcW w:w="832" w:type="pct"/>
          </w:tcPr>
          <w:p w:rsidR="00B92AE2" w:rsidRPr="00876D8A" w:rsidRDefault="00B92AE2" w:rsidP="007D0FD3">
            <w:pPr>
              <w:jc w:val="center"/>
              <w:rPr>
                <w:sz w:val="20"/>
                <w:szCs w:val="20"/>
              </w:rPr>
            </w:pPr>
            <w:r w:rsidRPr="00876D8A">
              <w:rPr>
                <w:sz w:val="20"/>
                <w:szCs w:val="20"/>
              </w:rPr>
              <w:t>2016</w:t>
            </w:r>
          </w:p>
        </w:tc>
      </w:tr>
    </w:tbl>
    <w:p w:rsidR="006569A0" w:rsidRPr="00876D8A" w:rsidRDefault="006569A0" w:rsidP="006569A0">
      <w:pPr>
        <w:rPr>
          <w:b/>
          <w:color w:val="7030A0"/>
          <w:sz w:val="20"/>
          <w:szCs w:val="20"/>
        </w:rPr>
        <w:sectPr w:rsidR="006569A0" w:rsidRPr="00876D8A" w:rsidSect="00EE254A">
          <w:pgSz w:w="12240" w:h="15840"/>
          <w:pgMar w:top="1800" w:right="1800" w:bottom="1800" w:left="1800" w:header="720" w:footer="720" w:gutter="0"/>
          <w:cols w:space="720"/>
          <w:docGrid w:linePitch="360"/>
        </w:sectPr>
      </w:pPr>
    </w:p>
    <w:p w:rsidR="006A2D66" w:rsidRPr="00F17AFC" w:rsidRDefault="006A2D66" w:rsidP="00714245">
      <w:pPr>
        <w:ind w:left="-180"/>
        <w:rPr>
          <w:b/>
          <w:color w:val="7030A0"/>
        </w:rPr>
      </w:pPr>
      <w:r w:rsidRPr="00EF402D">
        <w:rPr>
          <w:b/>
          <w:color w:val="7030A0"/>
        </w:rPr>
        <w:lastRenderedPageBreak/>
        <w:t>1</w:t>
      </w:r>
      <w:r w:rsidR="00CB6844" w:rsidRPr="00EF402D">
        <w:rPr>
          <w:b/>
          <w:color w:val="7030A0"/>
        </w:rPr>
        <w:t>2</w:t>
      </w:r>
      <w:r w:rsidR="00AB6698">
        <w:rPr>
          <w:b/>
          <w:color w:val="7030A0"/>
        </w:rPr>
        <w:t xml:space="preserve">. </w:t>
      </w:r>
      <w:r w:rsidR="0003246D" w:rsidRPr="00EF402D">
        <w:rPr>
          <w:b/>
          <w:color w:val="7030A0"/>
        </w:rPr>
        <w:t xml:space="preserve">Relationships between </w:t>
      </w:r>
      <w:r w:rsidRPr="00EF402D">
        <w:rPr>
          <w:b/>
          <w:color w:val="7030A0"/>
        </w:rPr>
        <w:t xml:space="preserve">Ethiopia’s National Biodiversity Targets </w:t>
      </w:r>
      <w:r w:rsidR="0003246D" w:rsidRPr="00EF402D">
        <w:rPr>
          <w:b/>
          <w:color w:val="7030A0"/>
        </w:rPr>
        <w:t>and</w:t>
      </w:r>
      <w:r w:rsidRPr="00EF402D">
        <w:rPr>
          <w:b/>
          <w:color w:val="7030A0"/>
        </w:rPr>
        <w:t xml:space="preserve"> the Aichi Targets</w:t>
      </w:r>
    </w:p>
    <w:tbl>
      <w:tblPr>
        <w:tblStyle w:val="TableGrid"/>
        <w:tblW w:w="5945" w:type="pct"/>
        <w:tblInd w:w="-612" w:type="dxa"/>
        <w:tblLook w:val="04A0"/>
      </w:tblPr>
      <w:tblGrid>
        <w:gridCol w:w="8550"/>
        <w:gridCol w:w="1980"/>
      </w:tblGrid>
      <w:tr w:rsidR="00A21F00" w:rsidRPr="00A21F00" w:rsidTr="00714245">
        <w:tc>
          <w:tcPr>
            <w:tcW w:w="4060" w:type="pct"/>
          </w:tcPr>
          <w:p w:rsidR="006A2D66" w:rsidRPr="00A21F00" w:rsidRDefault="006A2D66" w:rsidP="00A21F00">
            <w:pPr>
              <w:rPr>
                <w:b/>
                <w:sz w:val="20"/>
                <w:szCs w:val="20"/>
              </w:rPr>
            </w:pPr>
            <w:r w:rsidRPr="00A21F00">
              <w:rPr>
                <w:b/>
                <w:sz w:val="20"/>
                <w:szCs w:val="20"/>
              </w:rPr>
              <w:t>Ethiopia’s National Biodiversity Targets by Strategic Goals</w:t>
            </w:r>
          </w:p>
        </w:tc>
        <w:tc>
          <w:tcPr>
            <w:tcW w:w="940" w:type="pct"/>
            <w:vAlign w:val="center"/>
          </w:tcPr>
          <w:p w:rsidR="006A2D66" w:rsidRPr="00A21F00" w:rsidRDefault="006A2D66" w:rsidP="00071912">
            <w:pPr>
              <w:rPr>
                <w:b/>
                <w:sz w:val="20"/>
                <w:szCs w:val="20"/>
              </w:rPr>
            </w:pPr>
            <w:r w:rsidRPr="00A21F00">
              <w:rPr>
                <w:b/>
                <w:sz w:val="20"/>
                <w:szCs w:val="20"/>
              </w:rPr>
              <w:t>Aichi Targets (No.)</w:t>
            </w:r>
          </w:p>
        </w:tc>
      </w:tr>
      <w:tr w:rsidR="006A2D66" w:rsidRPr="00A21F00" w:rsidTr="00714245">
        <w:tc>
          <w:tcPr>
            <w:tcW w:w="5000" w:type="pct"/>
            <w:gridSpan w:val="2"/>
          </w:tcPr>
          <w:p w:rsidR="006A2D66" w:rsidRPr="00A21F00" w:rsidRDefault="006A2D66" w:rsidP="005B71D1">
            <w:pPr>
              <w:spacing w:before="120"/>
              <w:rPr>
                <w:sz w:val="20"/>
                <w:szCs w:val="20"/>
              </w:rPr>
            </w:pPr>
            <w:r w:rsidRPr="00A21F00">
              <w:rPr>
                <w:b/>
                <w:color w:val="7030A0"/>
                <w:sz w:val="20"/>
                <w:szCs w:val="20"/>
              </w:rPr>
              <w:t xml:space="preserve">Goal A: </w:t>
            </w:r>
            <w:r w:rsidRPr="00A21F00">
              <w:rPr>
                <w:rFonts w:eastAsia="Times New Roman" w:cs="Times New Roman"/>
                <w:b/>
                <w:color w:val="7030A0"/>
                <w:sz w:val="20"/>
                <w:szCs w:val="20"/>
              </w:rPr>
              <w:t>Address the underlying causes of biodiversity loss by mainstreaming biodiversity across government and society</w:t>
            </w:r>
          </w:p>
        </w:tc>
      </w:tr>
      <w:tr w:rsidR="006A2D66" w:rsidRPr="00A21F00" w:rsidTr="00714245">
        <w:trPr>
          <w:trHeight w:val="2006"/>
        </w:trPr>
        <w:tc>
          <w:tcPr>
            <w:tcW w:w="4060" w:type="pct"/>
          </w:tcPr>
          <w:p w:rsidR="006A2D66" w:rsidRPr="00A21F00" w:rsidRDefault="006A2D66" w:rsidP="005B71D1">
            <w:pPr>
              <w:spacing w:before="120"/>
              <w:ind w:left="720" w:hanging="720"/>
              <w:rPr>
                <w:rFonts w:cs="Calibri"/>
                <w:bCs/>
                <w:sz w:val="20"/>
                <w:szCs w:val="20"/>
              </w:rPr>
            </w:pPr>
            <w:r w:rsidRPr="007353E3">
              <w:rPr>
                <w:rFonts w:cs="Calibri"/>
                <w:bCs/>
                <w:sz w:val="20"/>
                <w:szCs w:val="20"/>
              </w:rPr>
              <w:t>Target 1. By</w:t>
            </w:r>
            <w:r w:rsidRPr="00A21F00">
              <w:rPr>
                <w:rFonts w:cs="Calibri"/>
                <w:bCs/>
                <w:sz w:val="20"/>
                <w:szCs w:val="20"/>
              </w:rPr>
              <w:t xml:space="preserve"> 2020, awareness of public and decision makers on the values of biodiversity and ecosystem services is raised, and the steps they can take to conserve and use them </w:t>
            </w:r>
            <w:r w:rsidR="00350D75">
              <w:rPr>
                <w:rFonts w:cs="Calibri"/>
                <w:bCs/>
                <w:sz w:val="20"/>
                <w:szCs w:val="20"/>
              </w:rPr>
              <w:t xml:space="preserve">is sustainably </w:t>
            </w:r>
            <w:r w:rsidRPr="00A21F00">
              <w:rPr>
                <w:rFonts w:cs="Calibri"/>
                <w:bCs/>
                <w:sz w:val="20"/>
                <w:szCs w:val="20"/>
              </w:rPr>
              <w:t>improved</w:t>
            </w:r>
          </w:p>
          <w:p w:rsidR="006A2D66" w:rsidRPr="00A21F00" w:rsidRDefault="006A2D66" w:rsidP="005B71D1">
            <w:pPr>
              <w:spacing w:before="120"/>
              <w:ind w:left="720" w:hanging="720"/>
              <w:rPr>
                <w:rFonts w:cs="Calibri"/>
                <w:bCs/>
                <w:sz w:val="20"/>
                <w:szCs w:val="20"/>
              </w:rPr>
            </w:pPr>
            <w:r w:rsidRPr="00A21F00">
              <w:rPr>
                <w:rFonts w:cs="Calibri"/>
                <w:bCs/>
                <w:sz w:val="20"/>
                <w:szCs w:val="20"/>
              </w:rPr>
              <w:t>Target 2. By 2020, the existing biodiversity related laws, regulations and strategies, including those associated with incentives are reviewed and gaps are addressed</w:t>
            </w:r>
          </w:p>
          <w:p w:rsidR="006A2D66" w:rsidRPr="00A21F00" w:rsidRDefault="006A2D66" w:rsidP="005B71D1">
            <w:pPr>
              <w:spacing w:before="120"/>
              <w:ind w:left="720" w:hanging="720"/>
              <w:rPr>
                <w:i/>
                <w:sz w:val="20"/>
                <w:szCs w:val="20"/>
              </w:rPr>
            </w:pPr>
            <w:r w:rsidRPr="00A21F00">
              <w:rPr>
                <w:rFonts w:cs="Calibri"/>
                <w:bCs/>
                <w:sz w:val="20"/>
                <w:szCs w:val="20"/>
              </w:rPr>
              <w:t>Target 3. By 2020, biodiversity values and ecosystem services are communicated and integrated into national and local development and poverty reduction strategies and plans</w:t>
            </w:r>
          </w:p>
        </w:tc>
        <w:tc>
          <w:tcPr>
            <w:tcW w:w="940" w:type="pct"/>
          </w:tcPr>
          <w:p w:rsidR="00714245" w:rsidRDefault="00714245" w:rsidP="00714245">
            <w:pPr>
              <w:jc w:val="center"/>
              <w:rPr>
                <w:sz w:val="20"/>
                <w:szCs w:val="20"/>
              </w:rPr>
            </w:pPr>
          </w:p>
          <w:p w:rsidR="00005BFF" w:rsidRDefault="00005BFF" w:rsidP="00714245">
            <w:pPr>
              <w:jc w:val="center"/>
              <w:rPr>
                <w:sz w:val="20"/>
                <w:szCs w:val="20"/>
              </w:rPr>
            </w:pPr>
          </w:p>
          <w:p w:rsidR="006A2D66" w:rsidRPr="00A21F00" w:rsidRDefault="006A2D66" w:rsidP="00714245">
            <w:pPr>
              <w:jc w:val="center"/>
              <w:rPr>
                <w:sz w:val="20"/>
                <w:szCs w:val="20"/>
              </w:rPr>
            </w:pPr>
            <w:r w:rsidRPr="00A21F00">
              <w:rPr>
                <w:sz w:val="20"/>
                <w:szCs w:val="20"/>
              </w:rPr>
              <w:t>1,2,4,19</w:t>
            </w:r>
          </w:p>
          <w:p w:rsidR="008142BC" w:rsidRDefault="008142BC" w:rsidP="00714245">
            <w:pPr>
              <w:jc w:val="center"/>
              <w:rPr>
                <w:sz w:val="20"/>
                <w:szCs w:val="20"/>
              </w:rPr>
            </w:pPr>
          </w:p>
          <w:p w:rsidR="006A2D66" w:rsidRPr="00A21F00" w:rsidRDefault="006A2D66" w:rsidP="00714245">
            <w:pPr>
              <w:jc w:val="center"/>
              <w:rPr>
                <w:sz w:val="20"/>
                <w:szCs w:val="20"/>
              </w:rPr>
            </w:pPr>
            <w:r w:rsidRPr="00A21F00">
              <w:rPr>
                <w:sz w:val="20"/>
                <w:szCs w:val="20"/>
              </w:rPr>
              <w:t>3</w:t>
            </w:r>
          </w:p>
          <w:p w:rsidR="006A2D66" w:rsidRPr="00A21F00" w:rsidRDefault="006A2D66" w:rsidP="00714245">
            <w:pPr>
              <w:jc w:val="center"/>
              <w:rPr>
                <w:sz w:val="20"/>
                <w:szCs w:val="20"/>
              </w:rPr>
            </w:pPr>
          </w:p>
          <w:p w:rsidR="008142BC" w:rsidRDefault="008142BC" w:rsidP="00714245">
            <w:pPr>
              <w:jc w:val="center"/>
              <w:rPr>
                <w:sz w:val="20"/>
                <w:szCs w:val="20"/>
              </w:rPr>
            </w:pPr>
          </w:p>
          <w:p w:rsidR="006A2D66" w:rsidRPr="00A21F00" w:rsidRDefault="006A2D66" w:rsidP="00714245">
            <w:pPr>
              <w:jc w:val="center"/>
              <w:rPr>
                <w:i/>
                <w:sz w:val="20"/>
                <w:szCs w:val="20"/>
              </w:rPr>
            </w:pPr>
            <w:r w:rsidRPr="00A21F00">
              <w:rPr>
                <w:sz w:val="20"/>
                <w:szCs w:val="20"/>
              </w:rPr>
              <w:t>1,2,19</w:t>
            </w:r>
          </w:p>
        </w:tc>
      </w:tr>
      <w:tr w:rsidR="006A2D66" w:rsidRPr="00A21F00" w:rsidTr="00714245">
        <w:tc>
          <w:tcPr>
            <w:tcW w:w="5000" w:type="pct"/>
            <w:gridSpan w:val="2"/>
          </w:tcPr>
          <w:p w:rsidR="006A2D66" w:rsidRPr="00A21F00" w:rsidRDefault="009F5A7D" w:rsidP="005B71D1">
            <w:pPr>
              <w:spacing w:before="120"/>
              <w:rPr>
                <w:i/>
                <w:sz w:val="20"/>
                <w:szCs w:val="20"/>
              </w:rPr>
            </w:pPr>
            <w:hyperlink r:id="rId20" w:anchor="GoalB" w:history="1">
              <w:r w:rsidR="006A2D66" w:rsidRPr="00714245">
                <w:rPr>
                  <w:rFonts w:eastAsia="Times New Roman" w:cs="Times New Roman"/>
                  <w:b/>
                  <w:color w:val="7030A0"/>
                  <w:sz w:val="20"/>
                  <w:szCs w:val="20"/>
                </w:rPr>
                <w:t>Goal B</w:t>
              </w:r>
            </w:hyperlink>
            <w:r w:rsidR="006A2D66" w:rsidRPr="00A21F00">
              <w:rPr>
                <w:rFonts w:eastAsia="Times New Roman" w:cs="Times New Roman"/>
                <w:b/>
                <w:i/>
                <w:color w:val="7030A0"/>
                <w:sz w:val="20"/>
                <w:szCs w:val="20"/>
              </w:rPr>
              <w:t>: Reduce the direct pressures on biodiversity and promote sustainable use</w:t>
            </w:r>
          </w:p>
        </w:tc>
      </w:tr>
      <w:tr w:rsidR="006A2D66" w:rsidRPr="00A21F00" w:rsidTr="00714245">
        <w:tc>
          <w:tcPr>
            <w:tcW w:w="4060" w:type="pct"/>
          </w:tcPr>
          <w:p w:rsidR="006A2D66" w:rsidRPr="00A21F00" w:rsidRDefault="006A2D66" w:rsidP="005B71D1">
            <w:pPr>
              <w:spacing w:before="120"/>
              <w:ind w:left="720" w:hanging="720"/>
              <w:rPr>
                <w:rFonts w:cs="Calibri"/>
                <w:bCs/>
                <w:sz w:val="20"/>
                <w:szCs w:val="20"/>
              </w:rPr>
            </w:pPr>
            <w:r w:rsidRPr="00A21F00">
              <w:rPr>
                <w:rFonts w:cs="Calibri"/>
                <w:bCs/>
                <w:sz w:val="20"/>
                <w:szCs w:val="20"/>
              </w:rPr>
              <w:t>Target 4. By 2020, habitat conversion from the existing of about 10% per year</w:t>
            </w:r>
            <w:r w:rsidR="00005BFF">
              <w:rPr>
                <w:rFonts w:cs="Calibri"/>
                <w:bCs/>
                <w:sz w:val="20"/>
                <w:szCs w:val="20"/>
              </w:rPr>
              <w:t>,</w:t>
            </w:r>
            <w:r w:rsidRPr="00A21F00">
              <w:rPr>
                <w:rFonts w:cs="Calibri"/>
                <w:bCs/>
                <w:sz w:val="20"/>
                <w:szCs w:val="20"/>
              </w:rPr>
              <w:t xml:space="preserve"> through expansion for agricultural land</w:t>
            </w:r>
            <w:r w:rsidR="00005BFF">
              <w:rPr>
                <w:rFonts w:cs="Calibri"/>
                <w:bCs/>
                <w:sz w:val="20"/>
                <w:szCs w:val="20"/>
              </w:rPr>
              <w:t>,</w:t>
            </w:r>
            <w:r w:rsidRPr="00A21F00">
              <w:rPr>
                <w:rFonts w:cs="Calibri"/>
                <w:bCs/>
                <w:sz w:val="20"/>
                <w:szCs w:val="20"/>
              </w:rPr>
              <w:t xml:space="preserve"> is halved </w:t>
            </w:r>
          </w:p>
          <w:p w:rsidR="006A2D66" w:rsidRPr="00A21F00" w:rsidRDefault="006A2D66" w:rsidP="00A21F00">
            <w:pPr>
              <w:rPr>
                <w:rFonts w:cs="Calibri"/>
                <w:bCs/>
                <w:sz w:val="20"/>
                <w:szCs w:val="20"/>
              </w:rPr>
            </w:pPr>
            <w:r w:rsidRPr="00A21F00">
              <w:rPr>
                <w:rFonts w:cs="Calibri"/>
                <w:bCs/>
                <w:sz w:val="20"/>
                <w:szCs w:val="20"/>
              </w:rPr>
              <w:t xml:space="preserve">Target 5. By 2020, over exploitation of biodiversity and ecosystems are reduced </w:t>
            </w:r>
          </w:p>
          <w:p w:rsidR="006A2D66" w:rsidRPr="00A21F00" w:rsidRDefault="006A2D66" w:rsidP="00005BFF">
            <w:pPr>
              <w:spacing w:before="120"/>
              <w:ind w:left="720" w:hanging="720"/>
              <w:rPr>
                <w:sz w:val="20"/>
                <w:szCs w:val="20"/>
              </w:rPr>
            </w:pPr>
            <w:r w:rsidRPr="00A21F00">
              <w:rPr>
                <w:rFonts w:cs="Calibri"/>
                <w:bCs/>
                <w:sz w:val="20"/>
                <w:szCs w:val="20"/>
              </w:rPr>
              <w:t>Target 6. By 2020, area invaded by invasive species is reduced by  75% and measures are in place to monitor invasiveness of newly introduced species</w:t>
            </w:r>
          </w:p>
        </w:tc>
        <w:tc>
          <w:tcPr>
            <w:tcW w:w="940" w:type="pct"/>
            <w:vAlign w:val="center"/>
          </w:tcPr>
          <w:p w:rsidR="00714245" w:rsidRDefault="00714245" w:rsidP="002375EF">
            <w:pPr>
              <w:jc w:val="center"/>
              <w:rPr>
                <w:sz w:val="20"/>
                <w:szCs w:val="20"/>
              </w:rPr>
            </w:pPr>
          </w:p>
          <w:p w:rsidR="006A2D66" w:rsidRPr="00A21F00" w:rsidRDefault="006A2D66" w:rsidP="002375EF">
            <w:pPr>
              <w:jc w:val="center"/>
              <w:rPr>
                <w:sz w:val="20"/>
                <w:szCs w:val="20"/>
              </w:rPr>
            </w:pPr>
            <w:r w:rsidRPr="00A21F00">
              <w:rPr>
                <w:sz w:val="20"/>
                <w:szCs w:val="20"/>
              </w:rPr>
              <w:t>5,7</w:t>
            </w:r>
          </w:p>
          <w:p w:rsidR="007353E3" w:rsidRDefault="007353E3" w:rsidP="002375EF">
            <w:pPr>
              <w:jc w:val="center"/>
              <w:rPr>
                <w:sz w:val="20"/>
                <w:szCs w:val="20"/>
              </w:rPr>
            </w:pPr>
          </w:p>
          <w:p w:rsidR="006A2D66" w:rsidRPr="00A21F00" w:rsidRDefault="006A2D66" w:rsidP="002375EF">
            <w:pPr>
              <w:jc w:val="center"/>
              <w:rPr>
                <w:sz w:val="20"/>
                <w:szCs w:val="20"/>
              </w:rPr>
            </w:pPr>
            <w:r w:rsidRPr="00A21F00">
              <w:rPr>
                <w:sz w:val="20"/>
                <w:szCs w:val="20"/>
              </w:rPr>
              <w:t>6,7,8</w:t>
            </w:r>
          </w:p>
          <w:p w:rsidR="006A2D66" w:rsidRPr="00A21F00" w:rsidRDefault="006A2D66" w:rsidP="002375EF">
            <w:pPr>
              <w:jc w:val="center"/>
              <w:rPr>
                <w:sz w:val="20"/>
                <w:szCs w:val="20"/>
              </w:rPr>
            </w:pPr>
          </w:p>
          <w:p w:rsidR="006A2D66" w:rsidRPr="00A21F00" w:rsidRDefault="006A2D66" w:rsidP="002375EF">
            <w:pPr>
              <w:jc w:val="center"/>
              <w:rPr>
                <w:sz w:val="20"/>
                <w:szCs w:val="20"/>
              </w:rPr>
            </w:pPr>
            <w:r w:rsidRPr="00A21F00">
              <w:rPr>
                <w:sz w:val="20"/>
                <w:szCs w:val="20"/>
              </w:rPr>
              <w:t>9</w:t>
            </w:r>
          </w:p>
        </w:tc>
      </w:tr>
      <w:tr w:rsidR="006A2D66" w:rsidRPr="00A21F00" w:rsidTr="00714245">
        <w:tc>
          <w:tcPr>
            <w:tcW w:w="5000" w:type="pct"/>
            <w:gridSpan w:val="2"/>
          </w:tcPr>
          <w:p w:rsidR="006A2D66" w:rsidRPr="00A21F00" w:rsidRDefault="009F5A7D" w:rsidP="00714245">
            <w:pPr>
              <w:spacing w:before="120"/>
              <w:rPr>
                <w:b/>
                <w:color w:val="7030A0"/>
                <w:sz w:val="20"/>
                <w:szCs w:val="20"/>
              </w:rPr>
            </w:pPr>
            <w:hyperlink r:id="rId21" w:anchor="GoalC" w:history="1">
              <w:r w:rsidR="006A2D66" w:rsidRPr="00A21F00">
                <w:rPr>
                  <w:rFonts w:eastAsia="Times New Roman" w:cs="Times New Roman"/>
                  <w:b/>
                  <w:color w:val="7030A0"/>
                  <w:sz w:val="20"/>
                  <w:szCs w:val="20"/>
                </w:rPr>
                <w:t>Goal C</w:t>
              </w:r>
            </w:hyperlink>
            <w:r w:rsidR="006A2D66" w:rsidRPr="00A21F00">
              <w:rPr>
                <w:rFonts w:eastAsia="Times New Roman" w:cs="Times New Roman"/>
                <w:b/>
                <w:color w:val="7030A0"/>
                <w:sz w:val="20"/>
                <w:szCs w:val="20"/>
              </w:rPr>
              <w:t xml:space="preserve">: To improve the status of biodiversity by safeguarding ecosystems, species an d </w:t>
            </w:r>
            <w:r w:rsidR="00AA6BC3" w:rsidRPr="00A21F00">
              <w:rPr>
                <w:rFonts w:eastAsia="Times New Roman" w:cs="Times New Roman"/>
                <w:b/>
                <w:color w:val="7030A0"/>
                <w:sz w:val="20"/>
                <w:szCs w:val="20"/>
              </w:rPr>
              <w:t>Genetic</w:t>
            </w:r>
            <w:r w:rsidR="00CC6278">
              <w:rPr>
                <w:rFonts w:eastAsia="Times New Roman" w:cs="Times New Roman"/>
                <w:b/>
                <w:color w:val="7030A0"/>
                <w:sz w:val="20"/>
                <w:szCs w:val="20"/>
              </w:rPr>
              <w:t xml:space="preserve"> </w:t>
            </w:r>
            <w:r w:rsidR="00AA6BC3" w:rsidRPr="00A21F00">
              <w:rPr>
                <w:rFonts w:eastAsia="Times New Roman" w:cs="Times New Roman"/>
                <w:b/>
                <w:color w:val="7030A0"/>
                <w:sz w:val="20"/>
                <w:szCs w:val="20"/>
              </w:rPr>
              <w:t>diversity</w:t>
            </w:r>
          </w:p>
        </w:tc>
      </w:tr>
      <w:tr w:rsidR="006A2D66" w:rsidRPr="00A21F00" w:rsidTr="00714245">
        <w:tc>
          <w:tcPr>
            <w:tcW w:w="4060" w:type="pct"/>
          </w:tcPr>
          <w:p w:rsidR="006A2D66" w:rsidRPr="00A21F00" w:rsidRDefault="006A2D66" w:rsidP="005B71D1">
            <w:pPr>
              <w:spacing w:before="120"/>
              <w:ind w:left="720" w:hanging="720"/>
              <w:rPr>
                <w:rFonts w:eastAsia="Times New Roman" w:cstheme="minorHAnsi"/>
                <w:sz w:val="20"/>
                <w:szCs w:val="20"/>
              </w:rPr>
            </w:pPr>
            <w:r w:rsidRPr="00A21F00">
              <w:rPr>
                <w:rFonts w:cs="Calibri"/>
                <w:bCs/>
                <w:sz w:val="20"/>
                <w:szCs w:val="20"/>
              </w:rPr>
              <w:t>Target 7. By 2020, area coverage of ecologically representative and effectively managed PAs is increased from 14% to 20%</w:t>
            </w:r>
          </w:p>
          <w:p w:rsidR="006A2D66" w:rsidRPr="00A21F00" w:rsidRDefault="006A2D66" w:rsidP="005B71D1">
            <w:pPr>
              <w:spacing w:before="120"/>
              <w:ind w:left="720" w:hanging="720"/>
              <w:rPr>
                <w:sz w:val="20"/>
                <w:szCs w:val="20"/>
              </w:rPr>
            </w:pPr>
            <w:r w:rsidRPr="00A21F00">
              <w:rPr>
                <w:rFonts w:eastAsia="Times New Roman" w:cstheme="minorHAnsi"/>
                <w:sz w:val="20"/>
                <w:szCs w:val="20"/>
              </w:rPr>
              <w:t xml:space="preserve">Target 8. By 2020, </w:t>
            </w:r>
            <w:r w:rsidRPr="00A21F00">
              <w:rPr>
                <w:rFonts w:eastAsia="Times New Roman" w:cstheme="minorHAnsi"/>
                <w:i/>
                <w:sz w:val="20"/>
                <w:szCs w:val="20"/>
              </w:rPr>
              <w:t>ex situ</w:t>
            </w:r>
            <w:r w:rsidRPr="00A21F00">
              <w:rPr>
                <w:rFonts w:eastAsia="Times New Roman" w:cstheme="minorHAnsi"/>
                <w:sz w:val="20"/>
                <w:szCs w:val="20"/>
              </w:rPr>
              <w:t xml:space="preserve"> conservation of agro-biodiversity, wild plants, animals and microbes with special </w:t>
            </w:r>
            <w:r w:rsidRPr="00A21F00">
              <w:rPr>
                <w:rFonts w:cs="Calibri"/>
                <w:bCs/>
                <w:sz w:val="20"/>
                <w:szCs w:val="20"/>
              </w:rPr>
              <w:t>emphasis</w:t>
            </w:r>
            <w:r w:rsidRPr="00A21F00">
              <w:rPr>
                <w:rFonts w:eastAsia="Times New Roman" w:cstheme="minorHAnsi"/>
                <w:sz w:val="20"/>
                <w:szCs w:val="20"/>
              </w:rPr>
              <w:t xml:space="preserve"> on; endemic, endangered, economically or ecologically important species/breeds is increased and the standard of the existing </w:t>
            </w:r>
            <w:r w:rsidRPr="00A21F00">
              <w:rPr>
                <w:rFonts w:eastAsia="Times New Roman" w:cstheme="minorHAnsi"/>
                <w:i/>
                <w:sz w:val="20"/>
                <w:szCs w:val="20"/>
              </w:rPr>
              <w:t>ex situ</w:t>
            </w:r>
            <w:r w:rsidRPr="00A21F00">
              <w:rPr>
                <w:rFonts w:eastAsia="Times New Roman" w:cstheme="minorHAnsi"/>
                <w:sz w:val="20"/>
                <w:szCs w:val="20"/>
              </w:rPr>
              <w:t xml:space="preserve"> conservation is improved and </w:t>
            </w:r>
            <w:r w:rsidRPr="00A21F00">
              <w:rPr>
                <w:sz w:val="20"/>
                <w:szCs w:val="20"/>
              </w:rPr>
              <w:t xml:space="preserve">Natural History Museum </w:t>
            </w:r>
            <w:r w:rsidRPr="00A21F00">
              <w:rPr>
                <w:rFonts w:eastAsia="Times New Roman" w:cstheme="minorHAnsi"/>
                <w:sz w:val="20"/>
                <w:szCs w:val="20"/>
              </w:rPr>
              <w:t>is established</w:t>
            </w:r>
          </w:p>
          <w:p w:rsidR="006A2D66" w:rsidRPr="00A21F00" w:rsidRDefault="006A2D66" w:rsidP="005B71D1">
            <w:pPr>
              <w:spacing w:before="120"/>
              <w:ind w:left="720" w:hanging="720"/>
              <w:rPr>
                <w:sz w:val="20"/>
                <w:szCs w:val="20"/>
              </w:rPr>
            </w:pPr>
            <w:r w:rsidRPr="00A21F00">
              <w:rPr>
                <w:rFonts w:eastAsia="Times New Roman" w:cstheme="minorHAnsi"/>
                <w:sz w:val="20"/>
                <w:szCs w:val="20"/>
              </w:rPr>
              <w:t xml:space="preserve">Target 9. By 2020, </w:t>
            </w:r>
            <w:r w:rsidRPr="00A21F00">
              <w:rPr>
                <w:rFonts w:eastAsia="Times New Roman" w:cstheme="minorHAnsi"/>
                <w:i/>
                <w:sz w:val="20"/>
                <w:szCs w:val="20"/>
              </w:rPr>
              <w:t>in situ</w:t>
            </w:r>
            <w:r w:rsidRPr="00A21F00">
              <w:rPr>
                <w:rFonts w:eastAsia="Times New Roman" w:cstheme="minorHAnsi"/>
                <w:sz w:val="20"/>
                <w:szCs w:val="20"/>
              </w:rPr>
              <w:t xml:space="preserve"> conservation sites/ecosystems and species/breeds are increased and the standards of the existing </w:t>
            </w:r>
            <w:r w:rsidRPr="00A21F00">
              <w:rPr>
                <w:rFonts w:eastAsia="Times New Roman" w:cstheme="minorHAnsi"/>
                <w:i/>
                <w:sz w:val="20"/>
                <w:szCs w:val="20"/>
              </w:rPr>
              <w:t>in situ</w:t>
            </w:r>
            <w:r w:rsidRPr="00A21F00">
              <w:rPr>
                <w:rFonts w:eastAsia="Times New Roman" w:cstheme="minorHAnsi"/>
                <w:sz w:val="20"/>
                <w:szCs w:val="20"/>
              </w:rPr>
              <w:t xml:space="preserve"> conservation is improved</w:t>
            </w:r>
          </w:p>
        </w:tc>
        <w:tc>
          <w:tcPr>
            <w:tcW w:w="940" w:type="pct"/>
            <w:vAlign w:val="center"/>
          </w:tcPr>
          <w:p w:rsidR="00005BFF" w:rsidRDefault="00005BFF" w:rsidP="007353E3">
            <w:pPr>
              <w:spacing w:before="100" w:beforeAutospacing="1"/>
              <w:jc w:val="center"/>
              <w:rPr>
                <w:sz w:val="20"/>
                <w:szCs w:val="20"/>
              </w:rPr>
            </w:pPr>
          </w:p>
          <w:p w:rsidR="006A2D66" w:rsidRPr="00A21F00" w:rsidRDefault="006A2D66" w:rsidP="007353E3">
            <w:pPr>
              <w:spacing w:before="100" w:beforeAutospacing="1"/>
              <w:jc w:val="center"/>
              <w:rPr>
                <w:sz w:val="20"/>
                <w:szCs w:val="20"/>
              </w:rPr>
            </w:pPr>
            <w:r w:rsidRPr="00A21F00">
              <w:rPr>
                <w:sz w:val="20"/>
                <w:szCs w:val="20"/>
              </w:rPr>
              <w:t>11</w:t>
            </w:r>
          </w:p>
          <w:p w:rsidR="006A2D66" w:rsidRPr="00A21F00" w:rsidRDefault="006A2D66" w:rsidP="002375EF">
            <w:pPr>
              <w:jc w:val="center"/>
              <w:rPr>
                <w:sz w:val="20"/>
                <w:szCs w:val="20"/>
              </w:rPr>
            </w:pPr>
          </w:p>
          <w:p w:rsidR="006A2D66" w:rsidRPr="00A21F00" w:rsidRDefault="006A2D66" w:rsidP="002375EF">
            <w:pPr>
              <w:jc w:val="center"/>
              <w:rPr>
                <w:sz w:val="20"/>
                <w:szCs w:val="20"/>
              </w:rPr>
            </w:pPr>
          </w:p>
          <w:p w:rsidR="006A2D66" w:rsidRPr="00A21F00" w:rsidRDefault="006A2D66" w:rsidP="002375EF">
            <w:pPr>
              <w:jc w:val="center"/>
              <w:rPr>
                <w:sz w:val="20"/>
                <w:szCs w:val="20"/>
              </w:rPr>
            </w:pPr>
            <w:r w:rsidRPr="00A21F00">
              <w:rPr>
                <w:sz w:val="20"/>
                <w:szCs w:val="20"/>
              </w:rPr>
              <w:t>12,13</w:t>
            </w:r>
          </w:p>
          <w:p w:rsidR="006A2D66" w:rsidRPr="00A21F00" w:rsidRDefault="006A2D66" w:rsidP="002375EF">
            <w:pPr>
              <w:jc w:val="center"/>
              <w:rPr>
                <w:sz w:val="20"/>
                <w:szCs w:val="20"/>
              </w:rPr>
            </w:pPr>
          </w:p>
          <w:p w:rsidR="00454A05" w:rsidRDefault="00454A05" w:rsidP="002375EF">
            <w:pPr>
              <w:jc w:val="center"/>
              <w:rPr>
                <w:sz w:val="20"/>
                <w:szCs w:val="20"/>
              </w:rPr>
            </w:pPr>
          </w:p>
          <w:p w:rsidR="00454A05" w:rsidRDefault="00454A05" w:rsidP="002375EF">
            <w:pPr>
              <w:jc w:val="center"/>
              <w:rPr>
                <w:sz w:val="20"/>
                <w:szCs w:val="20"/>
              </w:rPr>
            </w:pPr>
          </w:p>
          <w:p w:rsidR="006A2D66" w:rsidRPr="00A21F00" w:rsidRDefault="006A2D66" w:rsidP="002375EF">
            <w:pPr>
              <w:jc w:val="center"/>
              <w:rPr>
                <w:sz w:val="20"/>
                <w:szCs w:val="20"/>
              </w:rPr>
            </w:pPr>
            <w:r w:rsidRPr="00A21F00">
              <w:rPr>
                <w:sz w:val="20"/>
                <w:szCs w:val="20"/>
              </w:rPr>
              <w:t>12,13</w:t>
            </w:r>
          </w:p>
        </w:tc>
      </w:tr>
      <w:tr w:rsidR="00673C1B" w:rsidRPr="00A21F00" w:rsidTr="00714245">
        <w:tc>
          <w:tcPr>
            <w:tcW w:w="5000" w:type="pct"/>
            <w:gridSpan w:val="2"/>
          </w:tcPr>
          <w:p w:rsidR="00673C1B" w:rsidRPr="00A21F00" w:rsidRDefault="009F5A7D" w:rsidP="00714245">
            <w:pPr>
              <w:spacing w:before="120"/>
              <w:rPr>
                <w:sz w:val="20"/>
                <w:szCs w:val="20"/>
              </w:rPr>
            </w:pPr>
            <w:hyperlink r:id="rId22" w:anchor="GoalD" w:history="1">
              <w:r w:rsidR="00673C1B" w:rsidRPr="00A21F00">
                <w:rPr>
                  <w:rFonts w:eastAsia="Times New Roman" w:cs="Times New Roman"/>
                  <w:b/>
                  <w:color w:val="7030A0"/>
                  <w:sz w:val="20"/>
                  <w:szCs w:val="20"/>
                </w:rPr>
                <w:t>Goal D</w:t>
              </w:r>
            </w:hyperlink>
            <w:r w:rsidR="00673C1B" w:rsidRPr="00A21F00">
              <w:rPr>
                <w:rFonts w:eastAsia="Times New Roman" w:cs="Times New Roman"/>
                <w:b/>
                <w:color w:val="7030A0"/>
                <w:sz w:val="20"/>
                <w:szCs w:val="20"/>
              </w:rPr>
              <w:t>: Enhance the benefits to all from biodiversity and ecosystem services</w:t>
            </w:r>
          </w:p>
        </w:tc>
      </w:tr>
      <w:tr w:rsidR="006A2D66" w:rsidRPr="00A21F00" w:rsidTr="00714245">
        <w:trPr>
          <w:trHeight w:val="2186"/>
        </w:trPr>
        <w:tc>
          <w:tcPr>
            <w:tcW w:w="4060" w:type="pct"/>
            <w:tcBorders>
              <w:bottom w:val="nil"/>
            </w:tcBorders>
          </w:tcPr>
          <w:p w:rsidR="006A2D66" w:rsidRPr="00A21F00" w:rsidRDefault="006A2D66" w:rsidP="005B71D1">
            <w:pPr>
              <w:spacing w:before="120"/>
              <w:ind w:left="720" w:hanging="720"/>
              <w:jc w:val="both"/>
              <w:rPr>
                <w:sz w:val="20"/>
                <w:szCs w:val="20"/>
              </w:rPr>
            </w:pPr>
            <w:r w:rsidRPr="00A21F00">
              <w:rPr>
                <w:rFonts w:cs="Calibri"/>
                <w:bCs/>
                <w:sz w:val="20"/>
                <w:szCs w:val="20"/>
              </w:rPr>
              <w:t xml:space="preserve">Target 10. By 2020, contribution of biodiversity for ecological services, including climate change adaptation and mitigation is improved through increasing forest cover from 12% to 14%; increased designation of wetlands from 4.5% to 9.0% and doubling restoration of degraded areas </w:t>
            </w:r>
          </w:p>
          <w:p w:rsidR="006A2D66" w:rsidRPr="00A21F00" w:rsidRDefault="006A2D66" w:rsidP="005B71D1">
            <w:pPr>
              <w:spacing w:before="120"/>
              <w:ind w:left="720" w:hanging="720"/>
              <w:jc w:val="both"/>
              <w:rPr>
                <w:sz w:val="20"/>
                <w:szCs w:val="20"/>
              </w:rPr>
            </w:pPr>
            <w:r w:rsidRPr="00A21F00">
              <w:rPr>
                <w:rFonts w:cs="Calibri"/>
                <w:bCs/>
                <w:sz w:val="20"/>
                <w:szCs w:val="20"/>
              </w:rPr>
              <w:t>Target 11. By 2020, the number of potential genetic materials accessed for research and development, and  equitable benefit  sharing are increased by 35 and 39% , respectively</w:t>
            </w:r>
          </w:p>
          <w:p w:rsidR="006A2D66" w:rsidRPr="00A21F00" w:rsidRDefault="006A2D66" w:rsidP="003643E3">
            <w:pPr>
              <w:spacing w:before="240"/>
              <w:ind w:left="720" w:hanging="720"/>
              <w:jc w:val="both"/>
              <w:rPr>
                <w:sz w:val="20"/>
                <w:szCs w:val="20"/>
              </w:rPr>
            </w:pPr>
            <w:r w:rsidRPr="00A21F00">
              <w:rPr>
                <w:sz w:val="20"/>
                <w:szCs w:val="20"/>
              </w:rPr>
              <w:t xml:space="preserve">Target 12. </w:t>
            </w:r>
            <w:r w:rsidRPr="00A21F00">
              <w:rPr>
                <w:rFonts w:cs="Calibri"/>
                <w:bCs/>
                <w:sz w:val="20"/>
                <w:szCs w:val="20"/>
              </w:rPr>
              <w:t>By 2020, Women’s</w:t>
            </w:r>
            <w:r w:rsidRPr="00A21F00">
              <w:rPr>
                <w:sz w:val="20"/>
                <w:szCs w:val="20"/>
              </w:rPr>
              <w:t xml:space="preserve"> access to and control over biodiversity resources and ecosystem services are improved </w:t>
            </w:r>
          </w:p>
        </w:tc>
        <w:tc>
          <w:tcPr>
            <w:tcW w:w="940" w:type="pct"/>
            <w:tcBorders>
              <w:bottom w:val="nil"/>
            </w:tcBorders>
          </w:tcPr>
          <w:p w:rsidR="006A2D66" w:rsidRPr="00A21F00" w:rsidRDefault="006A2D66" w:rsidP="003643E3">
            <w:pPr>
              <w:rPr>
                <w:sz w:val="20"/>
                <w:szCs w:val="20"/>
              </w:rPr>
            </w:pPr>
          </w:p>
          <w:p w:rsidR="006A2D66" w:rsidRPr="00A21F00" w:rsidRDefault="006A2D66" w:rsidP="003643E3">
            <w:pPr>
              <w:jc w:val="center"/>
              <w:rPr>
                <w:sz w:val="20"/>
                <w:szCs w:val="20"/>
              </w:rPr>
            </w:pPr>
          </w:p>
          <w:p w:rsidR="00005BFF" w:rsidRDefault="00005BFF" w:rsidP="003643E3">
            <w:pPr>
              <w:jc w:val="center"/>
              <w:rPr>
                <w:sz w:val="20"/>
                <w:szCs w:val="20"/>
              </w:rPr>
            </w:pPr>
          </w:p>
          <w:p w:rsidR="006A2D66" w:rsidRPr="00A21F00" w:rsidRDefault="006A2D66" w:rsidP="003643E3">
            <w:pPr>
              <w:jc w:val="center"/>
              <w:rPr>
                <w:sz w:val="20"/>
                <w:szCs w:val="20"/>
              </w:rPr>
            </w:pPr>
            <w:r w:rsidRPr="00A21F00">
              <w:rPr>
                <w:sz w:val="20"/>
                <w:szCs w:val="20"/>
              </w:rPr>
              <w:t>12,14,15</w:t>
            </w:r>
          </w:p>
          <w:p w:rsidR="006A2D66" w:rsidRPr="00A21F00" w:rsidRDefault="006A2D66" w:rsidP="003643E3">
            <w:pPr>
              <w:jc w:val="center"/>
              <w:rPr>
                <w:sz w:val="20"/>
                <w:szCs w:val="20"/>
              </w:rPr>
            </w:pPr>
          </w:p>
          <w:p w:rsidR="00071912" w:rsidRPr="00A21F00" w:rsidRDefault="00071912" w:rsidP="003643E3">
            <w:pPr>
              <w:jc w:val="center"/>
              <w:rPr>
                <w:sz w:val="20"/>
                <w:szCs w:val="20"/>
              </w:rPr>
            </w:pPr>
          </w:p>
          <w:p w:rsidR="006A2D66" w:rsidRPr="00A21F00" w:rsidRDefault="006A2D66" w:rsidP="003643E3">
            <w:pPr>
              <w:jc w:val="center"/>
              <w:rPr>
                <w:sz w:val="20"/>
                <w:szCs w:val="20"/>
              </w:rPr>
            </w:pPr>
            <w:r w:rsidRPr="00A21F00">
              <w:rPr>
                <w:sz w:val="20"/>
                <w:szCs w:val="20"/>
              </w:rPr>
              <w:t>16</w:t>
            </w:r>
          </w:p>
          <w:p w:rsidR="006A2D66" w:rsidRPr="00A21F00" w:rsidRDefault="006A2D66" w:rsidP="003643E3">
            <w:pPr>
              <w:jc w:val="center"/>
              <w:rPr>
                <w:sz w:val="20"/>
                <w:szCs w:val="20"/>
              </w:rPr>
            </w:pPr>
          </w:p>
          <w:p w:rsidR="00005BFF" w:rsidRDefault="00005BFF" w:rsidP="003643E3">
            <w:pPr>
              <w:jc w:val="center"/>
              <w:rPr>
                <w:sz w:val="20"/>
                <w:szCs w:val="20"/>
              </w:rPr>
            </w:pPr>
          </w:p>
          <w:p w:rsidR="006A2D66" w:rsidRPr="00A21F00" w:rsidRDefault="006A2D66" w:rsidP="003643E3">
            <w:pPr>
              <w:jc w:val="center"/>
              <w:rPr>
                <w:sz w:val="20"/>
                <w:szCs w:val="20"/>
              </w:rPr>
            </w:pPr>
            <w:r w:rsidRPr="00A21F00">
              <w:rPr>
                <w:sz w:val="20"/>
                <w:szCs w:val="20"/>
              </w:rPr>
              <w:t>14</w:t>
            </w:r>
          </w:p>
          <w:p w:rsidR="006A2D66" w:rsidRPr="00A21F00" w:rsidRDefault="006A2D66" w:rsidP="003643E3">
            <w:pPr>
              <w:jc w:val="center"/>
              <w:rPr>
                <w:sz w:val="20"/>
                <w:szCs w:val="20"/>
              </w:rPr>
            </w:pPr>
          </w:p>
        </w:tc>
      </w:tr>
      <w:tr w:rsidR="006A2D66" w:rsidRPr="00A21F00" w:rsidTr="00714245">
        <w:trPr>
          <w:trHeight w:val="962"/>
        </w:trPr>
        <w:tc>
          <w:tcPr>
            <w:tcW w:w="4060" w:type="pct"/>
            <w:tcBorders>
              <w:top w:val="nil"/>
            </w:tcBorders>
          </w:tcPr>
          <w:p w:rsidR="006A2D66" w:rsidRPr="00A21F00" w:rsidRDefault="006A2D66" w:rsidP="005B71D1">
            <w:pPr>
              <w:spacing w:before="120"/>
              <w:ind w:left="720" w:hanging="720"/>
              <w:jc w:val="both"/>
              <w:rPr>
                <w:rFonts w:cs="Calibri"/>
                <w:bCs/>
                <w:sz w:val="20"/>
                <w:szCs w:val="20"/>
              </w:rPr>
            </w:pPr>
            <w:r w:rsidRPr="00A21F00">
              <w:rPr>
                <w:rFonts w:cs="Calibri"/>
                <w:bCs/>
                <w:sz w:val="20"/>
                <w:szCs w:val="20"/>
              </w:rPr>
              <w:t>Target 13. By 2018, benefits from biodiversity through value addition for at least 12 agricultural products, and creating market links to the products and five medicinal plants, taking into account the needs of women local communities, are</w:t>
            </w:r>
            <w:r w:rsidR="00CC6278">
              <w:rPr>
                <w:rFonts w:cs="Calibri"/>
                <w:bCs/>
                <w:sz w:val="20"/>
                <w:szCs w:val="20"/>
              </w:rPr>
              <w:t xml:space="preserve"> </w:t>
            </w:r>
            <w:r w:rsidRPr="00A21F00">
              <w:rPr>
                <w:rFonts w:cs="Calibri"/>
                <w:bCs/>
                <w:sz w:val="20"/>
                <w:szCs w:val="20"/>
              </w:rPr>
              <w:t>increased</w:t>
            </w:r>
          </w:p>
        </w:tc>
        <w:tc>
          <w:tcPr>
            <w:tcW w:w="940" w:type="pct"/>
            <w:tcBorders>
              <w:top w:val="nil"/>
            </w:tcBorders>
          </w:tcPr>
          <w:p w:rsidR="006A2D66" w:rsidRPr="00A21F00" w:rsidRDefault="006A2D66" w:rsidP="003643E3">
            <w:pPr>
              <w:jc w:val="center"/>
              <w:rPr>
                <w:sz w:val="20"/>
                <w:szCs w:val="20"/>
              </w:rPr>
            </w:pPr>
          </w:p>
          <w:p w:rsidR="006A2D66" w:rsidRPr="00A21F00" w:rsidRDefault="006A2D66" w:rsidP="003643E3">
            <w:pPr>
              <w:jc w:val="center"/>
              <w:rPr>
                <w:sz w:val="20"/>
                <w:szCs w:val="20"/>
              </w:rPr>
            </w:pPr>
            <w:r w:rsidRPr="00A21F00">
              <w:rPr>
                <w:sz w:val="20"/>
                <w:szCs w:val="20"/>
              </w:rPr>
              <w:t>16,19</w:t>
            </w:r>
          </w:p>
        </w:tc>
      </w:tr>
    </w:tbl>
    <w:p w:rsidR="00714245" w:rsidRDefault="00714245">
      <w:r>
        <w:br w:type="page"/>
      </w:r>
    </w:p>
    <w:p w:rsidR="00714245" w:rsidRDefault="00714245">
      <w:r w:rsidRPr="00F17AFC">
        <w:rPr>
          <w:b/>
          <w:color w:val="7030A0"/>
        </w:rPr>
        <w:lastRenderedPageBreak/>
        <w:t>1</w:t>
      </w:r>
      <w:r>
        <w:rPr>
          <w:b/>
          <w:color w:val="7030A0"/>
        </w:rPr>
        <w:t>2</w:t>
      </w:r>
      <w:r w:rsidR="00F756B0">
        <w:rPr>
          <w:b/>
          <w:color w:val="7030A0"/>
        </w:rPr>
        <w:t xml:space="preserve"> </w:t>
      </w:r>
      <w:r>
        <w:rPr>
          <w:b/>
          <w:color w:val="7030A0"/>
        </w:rPr>
        <w:t xml:space="preserve">Relationships between </w:t>
      </w:r>
      <w:proofErr w:type="gramStart"/>
      <w:r w:rsidRPr="00F17AFC">
        <w:rPr>
          <w:b/>
          <w:color w:val="7030A0"/>
        </w:rPr>
        <w:t>Ethiopia’s</w:t>
      </w:r>
      <w:r>
        <w:rPr>
          <w:b/>
          <w:color w:val="7030A0"/>
        </w:rPr>
        <w:t>, …</w:t>
      </w:r>
      <w:proofErr w:type="gramEnd"/>
    </w:p>
    <w:tbl>
      <w:tblPr>
        <w:tblStyle w:val="TableGrid"/>
        <w:tblW w:w="5945" w:type="pct"/>
        <w:tblInd w:w="-612" w:type="dxa"/>
        <w:tblLook w:val="04A0"/>
      </w:tblPr>
      <w:tblGrid>
        <w:gridCol w:w="8550"/>
        <w:gridCol w:w="1980"/>
      </w:tblGrid>
      <w:tr w:rsidR="00714245" w:rsidRPr="00A21F00" w:rsidTr="003643E3">
        <w:tc>
          <w:tcPr>
            <w:tcW w:w="4060" w:type="pct"/>
          </w:tcPr>
          <w:p w:rsidR="00714245" w:rsidRPr="00A21F00" w:rsidRDefault="00714245" w:rsidP="003643E3">
            <w:pPr>
              <w:rPr>
                <w:b/>
                <w:sz w:val="20"/>
                <w:szCs w:val="20"/>
              </w:rPr>
            </w:pPr>
            <w:r w:rsidRPr="00A21F00">
              <w:rPr>
                <w:b/>
                <w:sz w:val="20"/>
                <w:szCs w:val="20"/>
              </w:rPr>
              <w:t>Ethiopia’s National Biodiversity Targets by Strategic Goals</w:t>
            </w:r>
          </w:p>
        </w:tc>
        <w:tc>
          <w:tcPr>
            <w:tcW w:w="940" w:type="pct"/>
            <w:vAlign w:val="center"/>
          </w:tcPr>
          <w:p w:rsidR="00714245" w:rsidRPr="00A21F00" w:rsidRDefault="00714245" w:rsidP="003643E3">
            <w:pPr>
              <w:rPr>
                <w:b/>
                <w:sz w:val="20"/>
                <w:szCs w:val="20"/>
              </w:rPr>
            </w:pPr>
            <w:r w:rsidRPr="00A21F00">
              <w:rPr>
                <w:b/>
                <w:sz w:val="20"/>
                <w:szCs w:val="20"/>
              </w:rPr>
              <w:t>Aichi Targets (No.)</w:t>
            </w:r>
          </w:p>
        </w:tc>
      </w:tr>
      <w:tr w:rsidR="006A2D66" w:rsidRPr="00A21F00" w:rsidTr="00714245">
        <w:tc>
          <w:tcPr>
            <w:tcW w:w="5000" w:type="pct"/>
            <w:gridSpan w:val="2"/>
          </w:tcPr>
          <w:p w:rsidR="006A2D66" w:rsidRPr="00A21F00" w:rsidRDefault="009F5A7D" w:rsidP="005B71D1">
            <w:pPr>
              <w:spacing w:before="120"/>
              <w:rPr>
                <w:sz w:val="20"/>
                <w:szCs w:val="20"/>
              </w:rPr>
            </w:pPr>
            <w:hyperlink r:id="rId23" w:anchor="GoalE" w:history="1">
              <w:r w:rsidR="006A2D66" w:rsidRPr="00A21F00">
                <w:rPr>
                  <w:rFonts w:eastAsia="Times New Roman" w:cs="Times New Roman"/>
                  <w:b/>
                  <w:color w:val="7030A0"/>
                  <w:sz w:val="20"/>
                  <w:szCs w:val="20"/>
                </w:rPr>
                <w:t>Goal E</w:t>
              </w:r>
            </w:hyperlink>
            <w:r w:rsidR="006A2D66" w:rsidRPr="00A21F00">
              <w:rPr>
                <w:rFonts w:eastAsia="Times New Roman" w:cs="Times New Roman"/>
                <w:b/>
                <w:color w:val="7030A0"/>
                <w:sz w:val="20"/>
                <w:szCs w:val="20"/>
              </w:rPr>
              <w:t>: Enhance implementation through participatory planning, knowledge management and capacity building</w:t>
            </w:r>
          </w:p>
        </w:tc>
      </w:tr>
      <w:tr w:rsidR="006A2D66" w:rsidRPr="00A21F00" w:rsidTr="00714245">
        <w:tc>
          <w:tcPr>
            <w:tcW w:w="4060" w:type="pct"/>
          </w:tcPr>
          <w:p w:rsidR="006A2D66" w:rsidRPr="00A21F00" w:rsidRDefault="006A2D66" w:rsidP="005B71D1">
            <w:pPr>
              <w:spacing w:before="120"/>
              <w:ind w:left="720" w:hanging="720"/>
              <w:jc w:val="both"/>
              <w:rPr>
                <w:rFonts w:cs="Calibri"/>
                <w:bCs/>
                <w:sz w:val="20"/>
                <w:szCs w:val="20"/>
              </w:rPr>
            </w:pPr>
            <w:r w:rsidRPr="00A21F00">
              <w:rPr>
                <w:rFonts w:cs="Calibri"/>
                <w:bCs/>
                <w:sz w:val="20"/>
                <w:szCs w:val="20"/>
              </w:rPr>
              <w:t>Target 14. By 2020, stakeholders’ integration, including the participation of local communities in biodiversity conservation and sustainable utilization</w:t>
            </w:r>
            <w:r w:rsidR="001A393F">
              <w:rPr>
                <w:rFonts w:cs="Calibri"/>
                <w:bCs/>
                <w:sz w:val="20"/>
                <w:szCs w:val="20"/>
              </w:rPr>
              <w:t>,</w:t>
            </w:r>
            <w:r w:rsidRPr="00A21F00">
              <w:rPr>
                <w:rFonts w:cs="Calibri"/>
                <w:bCs/>
                <w:sz w:val="20"/>
                <w:szCs w:val="20"/>
              </w:rPr>
              <w:t xml:space="preserve"> is strengthened </w:t>
            </w:r>
          </w:p>
          <w:p w:rsidR="006A2D66" w:rsidRPr="00A21F00" w:rsidRDefault="006A2D66" w:rsidP="005B71D1">
            <w:pPr>
              <w:spacing w:before="120"/>
              <w:ind w:left="720" w:hanging="720"/>
              <w:jc w:val="both"/>
              <w:rPr>
                <w:rFonts w:cs="Calibri"/>
                <w:bCs/>
                <w:sz w:val="20"/>
                <w:szCs w:val="20"/>
              </w:rPr>
            </w:pPr>
            <w:r w:rsidRPr="00A21F00">
              <w:rPr>
                <w:rFonts w:cs="Calibri"/>
                <w:bCs/>
                <w:sz w:val="20"/>
                <w:szCs w:val="20"/>
              </w:rPr>
              <w:t xml:space="preserve">Target 15. By 2017, national biodiversity database is strengthened, information dissemination strategy is devised and Clearing House Mechanism is updated </w:t>
            </w:r>
          </w:p>
          <w:p w:rsidR="006A2D66" w:rsidRPr="00A21F00" w:rsidRDefault="006A2D66" w:rsidP="005B71D1">
            <w:pPr>
              <w:spacing w:before="120"/>
              <w:ind w:left="720" w:hanging="720"/>
              <w:jc w:val="both"/>
              <w:rPr>
                <w:sz w:val="20"/>
                <w:szCs w:val="20"/>
              </w:rPr>
            </w:pPr>
            <w:r w:rsidRPr="00A21F00">
              <w:rPr>
                <w:rFonts w:cs="Calibri"/>
                <w:bCs/>
                <w:sz w:val="20"/>
                <w:szCs w:val="20"/>
              </w:rPr>
              <w:t xml:space="preserve">Target 16. By 2020, knowledge and innovations related to biodiversity values, functioning, status and trends, and the consequences of its loss are generated, reviewed, compiled and applied </w:t>
            </w:r>
          </w:p>
          <w:p w:rsidR="006A2D66" w:rsidRPr="00A21F00" w:rsidRDefault="006A2D66" w:rsidP="005B71D1">
            <w:pPr>
              <w:spacing w:before="120"/>
              <w:ind w:left="720" w:hanging="720"/>
              <w:jc w:val="both"/>
              <w:rPr>
                <w:sz w:val="20"/>
                <w:szCs w:val="20"/>
              </w:rPr>
            </w:pPr>
            <w:r w:rsidRPr="00A21F00">
              <w:rPr>
                <w:sz w:val="20"/>
                <w:szCs w:val="20"/>
              </w:rPr>
              <w:t xml:space="preserve">Target 17. By 2020, </w:t>
            </w:r>
            <w:r w:rsidRPr="00A21F00">
              <w:rPr>
                <w:rFonts w:cs="Calibri"/>
                <w:bCs/>
                <w:sz w:val="20"/>
                <w:szCs w:val="20"/>
              </w:rPr>
              <w:t>community</w:t>
            </w:r>
            <w:r w:rsidRPr="00A21F00">
              <w:rPr>
                <w:sz w:val="20"/>
                <w:szCs w:val="20"/>
              </w:rPr>
              <w:t xml:space="preserve"> knowledge, innovations and practices of local</w:t>
            </w:r>
            <w:r w:rsidR="0065575E">
              <w:rPr>
                <w:sz w:val="20"/>
                <w:szCs w:val="20"/>
              </w:rPr>
              <w:t xml:space="preserve"> </w:t>
            </w:r>
            <w:r w:rsidRPr="00A21F00">
              <w:rPr>
                <w:sz w:val="20"/>
                <w:szCs w:val="20"/>
              </w:rPr>
              <w:t>communities related to biodiversity are documented, subject to the national legislation, and relevant international obligations, and integrated into the national development strategies with the full and effective participation of local communities</w:t>
            </w:r>
          </w:p>
          <w:p w:rsidR="006A2D66" w:rsidRPr="00A21F00" w:rsidRDefault="006A2D66" w:rsidP="005B71D1">
            <w:pPr>
              <w:spacing w:before="120"/>
              <w:ind w:left="720" w:hanging="720"/>
              <w:jc w:val="both"/>
              <w:rPr>
                <w:rFonts w:cs="Calibri"/>
                <w:bCs/>
                <w:sz w:val="20"/>
                <w:szCs w:val="20"/>
              </w:rPr>
            </w:pPr>
            <w:r w:rsidRPr="00A21F00">
              <w:rPr>
                <w:rFonts w:cs="Calibri"/>
                <w:bCs/>
                <w:sz w:val="20"/>
                <w:szCs w:val="20"/>
              </w:rPr>
              <w:t>Target 18. By 2019, internal and external financial resources required for the effective implementation of the Strategy are secured</w:t>
            </w:r>
          </w:p>
        </w:tc>
        <w:tc>
          <w:tcPr>
            <w:tcW w:w="940" w:type="pct"/>
          </w:tcPr>
          <w:p w:rsidR="006A2D66" w:rsidRPr="00A21F00" w:rsidRDefault="006A2D66" w:rsidP="003643E3">
            <w:pPr>
              <w:jc w:val="center"/>
              <w:rPr>
                <w:sz w:val="20"/>
                <w:szCs w:val="20"/>
              </w:rPr>
            </w:pPr>
          </w:p>
          <w:p w:rsidR="00005BFF" w:rsidRDefault="00005BFF" w:rsidP="003643E3">
            <w:pPr>
              <w:jc w:val="center"/>
              <w:rPr>
                <w:sz w:val="20"/>
                <w:szCs w:val="20"/>
              </w:rPr>
            </w:pPr>
          </w:p>
          <w:p w:rsidR="006A2D66" w:rsidRPr="00A21F00" w:rsidRDefault="006A2D66" w:rsidP="003643E3">
            <w:pPr>
              <w:jc w:val="center"/>
              <w:rPr>
                <w:sz w:val="20"/>
                <w:szCs w:val="20"/>
              </w:rPr>
            </w:pPr>
            <w:r w:rsidRPr="00A21F00">
              <w:rPr>
                <w:sz w:val="20"/>
                <w:szCs w:val="20"/>
              </w:rPr>
              <w:t>14,18</w:t>
            </w:r>
          </w:p>
          <w:p w:rsidR="006A2D66" w:rsidRPr="00A21F00" w:rsidRDefault="006A2D66" w:rsidP="003643E3">
            <w:pPr>
              <w:jc w:val="center"/>
              <w:rPr>
                <w:sz w:val="20"/>
                <w:szCs w:val="20"/>
              </w:rPr>
            </w:pPr>
          </w:p>
          <w:p w:rsidR="006A2D66" w:rsidRPr="00A21F00" w:rsidRDefault="006A2D66" w:rsidP="003643E3">
            <w:pPr>
              <w:jc w:val="center"/>
              <w:rPr>
                <w:sz w:val="20"/>
                <w:szCs w:val="20"/>
              </w:rPr>
            </w:pPr>
            <w:r w:rsidRPr="00A21F00">
              <w:rPr>
                <w:sz w:val="20"/>
                <w:szCs w:val="20"/>
              </w:rPr>
              <w:t>2,18,19</w:t>
            </w:r>
          </w:p>
          <w:p w:rsidR="006A2D66" w:rsidRPr="00A21F00" w:rsidRDefault="006A2D66" w:rsidP="003643E3">
            <w:pPr>
              <w:jc w:val="center"/>
              <w:rPr>
                <w:sz w:val="20"/>
                <w:szCs w:val="20"/>
              </w:rPr>
            </w:pPr>
          </w:p>
          <w:p w:rsidR="006A2D66" w:rsidRPr="00A21F00" w:rsidRDefault="006A2D66" w:rsidP="003643E3">
            <w:pPr>
              <w:jc w:val="center"/>
              <w:rPr>
                <w:sz w:val="20"/>
                <w:szCs w:val="20"/>
              </w:rPr>
            </w:pPr>
            <w:r w:rsidRPr="00A21F00">
              <w:rPr>
                <w:sz w:val="20"/>
                <w:szCs w:val="20"/>
              </w:rPr>
              <w:t>19</w:t>
            </w:r>
          </w:p>
          <w:p w:rsidR="006A2D66" w:rsidRPr="00A21F00" w:rsidRDefault="006A2D66" w:rsidP="003643E3">
            <w:pPr>
              <w:jc w:val="center"/>
              <w:rPr>
                <w:sz w:val="20"/>
                <w:szCs w:val="20"/>
              </w:rPr>
            </w:pPr>
          </w:p>
          <w:p w:rsidR="008142BC" w:rsidRDefault="008142BC" w:rsidP="003643E3">
            <w:pPr>
              <w:jc w:val="center"/>
              <w:rPr>
                <w:sz w:val="20"/>
                <w:szCs w:val="20"/>
              </w:rPr>
            </w:pPr>
          </w:p>
          <w:p w:rsidR="00005BFF" w:rsidRDefault="00005BFF" w:rsidP="003643E3">
            <w:pPr>
              <w:jc w:val="center"/>
              <w:rPr>
                <w:sz w:val="20"/>
                <w:szCs w:val="20"/>
              </w:rPr>
            </w:pPr>
          </w:p>
          <w:p w:rsidR="00005BFF" w:rsidRDefault="00005BFF" w:rsidP="003643E3">
            <w:pPr>
              <w:jc w:val="center"/>
              <w:rPr>
                <w:sz w:val="20"/>
                <w:szCs w:val="20"/>
              </w:rPr>
            </w:pPr>
          </w:p>
          <w:p w:rsidR="006A2D66" w:rsidRPr="00A21F00" w:rsidRDefault="006A2D66" w:rsidP="003643E3">
            <w:pPr>
              <w:jc w:val="center"/>
              <w:rPr>
                <w:sz w:val="20"/>
                <w:szCs w:val="20"/>
              </w:rPr>
            </w:pPr>
            <w:r w:rsidRPr="00A21F00">
              <w:rPr>
                <w:sz w:val="20"/>
                <w:szCs w:val="20"/>
              </w:rPr>
              <w:t>18,19</w:t>
            </w:r>
          </w:p>
          <w:p w:rsidR="006A2D66" w:rsidRDefault="006A2D66" w:rsidP="003643E3">
            <w:pPr>
              <w:jc w:val="center"/>
              <w:rPr>
                <w:sz w:val="20"/>
                <w:szCs w:val="20"/>
              </w:rPr>
            </w:pPr>
          </w:p>
          <w:p w:rsidR="006A2D66" w:rsidRPr="00A21F00" w:rsidRDefault="006A2D66" w:rsidP="003643E3">
            <w:pPr>
              <w:jc w:val="center"/>
              <w:rPr>
                <w:sz w:val="20"/>
                <w:szCs w:val="20"/>
              </w:rPr>
            </w:pPr>
            <w:r w:rsidRPr="00A21F00">
              <w:rPr>
                <w:sz w:val="20"/>
                <w:szCs w:val="20"/>
              </w:rPr>
              <w:t>20</w:t>
            </w:r>
          </w:p>
        </w:tc>
      </w:tr>
    </w:tbl>
    <w:p w:rsidR="006A2D66" w:rsidRDefault="006A2D66" w:rsidP="006A2D66">
      <w:pPr>
        <w:spacing w:after="0" w:line="240" w:lineRule="auto"/>
        <w:ind w:left="-720"/>
        <w:rPr>
          <w:b/>
          <w:color w:val="7030A0"/>
        </w:rPr>
      </w:pPr>
    </w:p>
    <w:p w:rsidR="00673C1B" w:rsidRDefault="00673C1B" w:rsidP="006A2D66">
      <w:pPr>
        <w:spacing w:after="0" w:line="240" w:lineRule="auto"/>
        <w:ind w:left="-720"/>
        <w:rPr>
          <w:b/>
          <w:color w:val="7030A0"/>
        </w:rPr>
        <w:sectPr w:rsidR="00673C1B" w:rsidSect="006569A0">
          <w:pgSz w:w="12240" w:h="15840" w:code="1"/>
          <w:pgMar w:top="1800" w:right="1800" w:bottom="1800" w:left="1800" w:header="720" w:footer="720" w:gutter="0"/>
          <w:cols w:space="720"/>
          <w:docGrid w:linePitch="360"/>
        </w:sectPr>
      </w:pPr>
    </w:p>
    <w:p w:rsidR="00A863B4" w:rsidRPr="00553C7C" w:rsidRDefault="00A863B4" w:rsidP="003D6AFD">
      <w:pPr>
        <w:spacing w:before="120" w:after="0" w:line="360" w:lineRule="auto"/>
        <w:rPr>
          <w:b/>
          <w:color w:val="7030A0"/>
          <w:sz w:val="24"/>
          <w:szCs w:val="24"/>
        </w:rPr>
      </w:pPr>
      <w:r w:rsidRPr="00553C7C">
        <w:rPr>
          <w:b/>
          <w:color w:val="7030A0"/>
          <w:sz w:val="24"/>
          <w:szCs w:val="24"/>
        </w:rPr>
        <w:lastRenderedPageBreak/>
        <w:t xml:space="preserve">CHAPTER </w:t>
      </w:r>
      <w:r>
        <w:rPr>
          <w:b/>
          <w:color w:val="7030A0"/>
          <w:sz w:val="24"/>
          <w:szCs w:val="24"/>
        </w:rPr>
        <w:t>EIGHT</w:t>
      </w:r>
    </w:p>
    <w:p w:rsidR="00A863B4" w:rsidRPr="00553C7C" w:rsidRDefault="00A863B4" w:rsidP="003D6AFD">
      <w:pPr>
        <w:spacing w:before="120" w:after="0" w:line="360" w:lineRule="auto"/>
        <w:rPr>
          <w:b/>
          <w:color w:val="7030A0"/>
          <w:sz w:val="24"/>
          <w:szCs w:val="24"/>
        </w:rPr>
      </w:pPr>
      <w:r>
        <w:rPr>
          <w:b/>
          <w:color w:val="7030A0"/>
          <w:sz w:val="24"/>
          <w:szCs w:val="24"/>
        </w:rPr>
        <w:t>8</w:t>
      </w:r>
      <w:r w:rsidRPr="00553C7C">
        <w:rPr>
          <w:b/>
          <w:color w:val="7030A0"/>
          <w:sz w:val="24"/>
          <w:szCs w:val="24"/>
        </w:rPr>
        <w:t xml:space="preserve"> IMPLEMENTATION ARRANGEMENTS</w:t>
      </w:r>
    </w:p>
    <w:p w:rsidR="00A863B4" w:rsidRPr="00A029D1" w:rsidRDefault="00A863B4" w:rsidP="003D6AFD">
      <w:pPr>
        <w:adjustRightInd w:val="0"/>
        <w:spacing w:before="120" w:after="0" w:line="360" w:lineRule="auto"/>
        <w:jc w:val="both"/>
        <w:rPr>
          <w:b/>
          <w:color w:val="7030A0"/>
          <w:sz w:val="24"/>
          <w:szCs w:val="24"/>
        </w:rPr>
      </w:pPr>
      <w:r>
        <w:rPr>
          <w:b/>
          <w:color w:val="7030A0"/>
          <w:sz w:val="24"/>
          <w:szCs w:val="24"/>
        </w:rPr>
        <w:t>8</w:t>
      </w:r>
      <w:r w:rsidRPr="00A029D1">
        <w:rPr>
          <w:b/>
          <w:color w:val="7030A0"/>
          <w:sz w:val="24"/>
          <w:szCs w:val="24"/>
        </w:rPr>
        <w:t>.</w:t>
      </w:r>
      <w:r>
        <w:rPr>
          <w:b/>
          <w:color w:val="7030A0"/>
          <w:sz w:val="24"/>
          <w:szCs w:val="24"/>
        </w:rPr>
        <w:t>1</w:t>
      </w:r>
      <w:r w:rsidRPr="00A029D1">
        <w:rPr>
          <w:b/>
          <w:color w:val="7030A0"/>
          <w:sz w:val="24"/>
          <w:szCs w:val="24"/>
        </w:rPr>
        <w:t xml:space="preserve"> Coordination</w:t>
      </w:r>
    </w:p>
    <w:p w:rsidR="00A863B4" w:rsidRDefault="00A863B4" w:rsidP="004304E6">
      <w:pPr>
        <w:adjustRightInd w:val="0"/>
        <w:spacing w:before="120" w:after="0" w:line="360" w:lineRule="auto"/>
        <w:jc w:val="both"/>
        <w:rPr>
          <w:color w:val="000000"/>
          <w:sz w:val="24"/>
          <w:szCs w:val="24"/>
        </w:rPr>
      </w:pPr>
      <w:r>
        <w:rPr>
          <w:color w:val="000000"/>
          <w:sz w:val="24"/>
          <w:szCs w:val="24"/>
        </w:rPr>
        <w:t xml:space="preserve">Ethiopian Biodiversity Institute is </w:t>
      </w:r>
      <w:r w:rsidRPr="00AA68A2">
        <w:rPr>
          <w:rFonts w:eastAsia="Times New Roman" w:cstheme="minorHAnsi"/>
          <w:color w:val="000000" w:themeColor="text1"/>
          <w:spacing w:val="1"/>
          <w:sz w:val="24"/>
          <w:szCs w:val="24"/>
        </w:rPr>
        <w:t xml:space="preserve">the lead technical </w:t>
      </w:r>
      <w:r w:rsidRPr="00AA68A2">
        <w:rPr>
          <w:rFonts w:eastAsia="Times New Roman" w:cstheme="minorHAnsi"/>
          <w:color w:val="000000" w:themeColor="text1"/>
          <w:sz w:val="24"/>
          <w:szCs w:val="24"/>
        </w:rPr>
        <w:t xml:space="preserve">institution responsible for conservation and sustainable utilization of biodiversity, and ensuring equitable sharing of benefits accrued from the use of biological resources of Ethiopia. </w:t>
      </w:r>
      <w:r>
        <w:rPr>
          <w:rFonts w:cstheme="minorHAnsi"/>
          <w:color w:val="000000" w:themeColor="text1"/>
          <w:sz w:val="24"/>
          <w:szCs w:val="24"/>
        </w:rPr>
        <w:t>It</w:t>
      </w:r>
      <w:r w:rsidRPr="00AA68A2">
        <w:rPr>
          <w:rFonts w:cstheme="minorHAnsi"/>
          <w:color w:val="000000" w:themeColor="text1"/>
          <w:sz w:val="24"/>
          <w:szCs w:val="24"/>
        </w:rPr>
        <w:t xml:space="preserve"> is</w:t>
      </w:r>
      <w:r>
        <w:rPr>
          <w:rFonts w:cstheme="minorHAnsi"/>
          <w:color w:val="000000" w:themeColor="text1"/>
          <w:sz w:val="24"/>
          <w:szCs w:val="24"/>
        </w:rPr>
        <w:t xml:space="preserve"> also</w:t>
      </w:r>
      <w:r w:rsidRPr="00AA68A2">
        <w:rPr>
          <w:rFonts w:cstheme="minorHAnsi"/>
          <w:color w:val="000000" w:themeColor="text1"/>
          <w:sz w:val="24"/>
          <w:szCs w:val="24"/>
        </w:rPr>
        <w:t xml:space="preserve"> the Focal Institute to the </w:t>
      </w:r>
      <w:r>
        <w:rPr>
          <w:rFonts w:cstheme="minorHAnsi"/>
          <w:color w:val="000000" w:themeColor="text1"/>
          <w:sz w:val="24"/>
          <w:szCs w:val="24"/>
        </w:rPr>
        <w:t>CBD</w:t>
      </w:r>
      <w:r w:rsidRPr="0004203C">
        <w:rPr>
          <w:rFonts w:cstheme="minorHAnsi"/>
          <w:color w:val="000000" w:themeColor="text1"/>
          <w:sz w:val="24"/>
          <w:szCs w:val="24"/>
        </w:rPr>
        <w:t xml:space="preserve">. </w:t>
      </w:r>
      <w:r w:rsidRPr="0004203C">
        <w:rPr>
          <w:color w:val="000000"/>
          <w:sz w:val="24"/>
          <w:szCs w:val="24"/>
        </w:rPr>
        <w:t xml:space="preserve">Therefore, the Institute will take overall responsibility of coordinating implementation of the agreed upon actions by all the stakeholders </w:t>
      </w:r>
      <w:r w:rsidR="008A6937">
        <w:rPr>
          <w:color w:val="000000"/>
          <w:sz w:val="24"/>
          <w:szCs w:val="24"/>
        </w:rPr>
        <w:t>that have been outlined in Table 11</w:t>
      </w:r>
      <w:r w:rsidRPr="0004203C">
        <w:rPr>
          <w:color w:val="000000"/>
          <w:sz w:val="24"/>
          <w:szCs w:val="24"/>
        </w:rPr>
        <w:t>.</w:t>
      </w:r>
    </w:p>
    <w:p w:rsidR="00A863B4" w:rsidRDefault="00A863B4" w:rsidP="004304E6">
      <w:pPr>
        <w:adjustRightInd w:val="0"/>
        <w:spacing w:before="120" w:after="0" w:line="360" w:lineRule="auto"/>
        <w:jc w:val="both"/>
        <w:rPr>
          <w:color w:val="000000"/>
          <w:sz w:val="24"/>
          <w:szCs w:val="24"/>
        </w:rPr>
      </w:pPr>
      <w:r>
        <w:rPr>
          <w:color w:val="000000"/>
          <w:sz w:val="24"/>
          <w:szCs w:val="24"/>
        </w:rPr>
        <w:t xml:space="preserve">One of the major challenges faced during the implementation of previous NBSAP of Ethiopia was absence of binding mechanism that would enforce the implementation by responsible agencies. </w:t>
      </w:r>
      <w:r w:rsidR="0004203C">
        <w:rPr>
          <w:color w:val="000000"/>
          <w:sz w:val="24"/>
          <w:szCs w:val="24"/>
        </w:rPr>
        <w:t>To effectively implement the revised NBSAP, t</w:t>
      </w:r>
      <w:r>
        <w:rPr>
          <w:color w:val="000000"/>
          <w:sz w:val="24"/>
          <w:szCs w:val="24"/>
        </w:rPr>
        <w:t>herefore, Ethiopian Biodiversity Institute sh</w:t>
      </w:r>
      <w:r w:rsidR="000D1CAA">
        <w:rPr>
          <w:color w:val="000000"/>
          <w:sz w:val="24"/>
          <w:szCs w:val="24"/>
        </w:rPr>
        <w:t>all</w:t>
      </w:r>
      <w:r>
        <w:rPr>
          <w:color w:val="000000"/>
          <w:sz w:val="24"/>
          <w:szCs w:val="24"/>
        </w:rPr>
        <w:t xml:space="preserve"> formulate </w:t>
      </w:r>
      <w:r w:rsidR="0004203C">
        <w:rPr>
          <w:color w:val="000000"/>
          <w:sz w:val="24"/>
          <w:szCs w:val="24"/>
        </w:rPr>
        <w:t>binding</w:t>
      </w:r>
      <w:r>
        <w:rPr>
          <w:color w:val="000000"/>
          <w:sz w:val="24"/>
          <w:szCs w:val="24"/>
        </w:rPr>
        <w:t xml:space="preserve"> mechanism that should be agreed upon by the concerned lead and collaborating organizations. Moreover, the Institute </w:t>
      </w:r>
      <w:r w:rsidR="0004203C">
        <w:rPr>
          <w:color w:val="000000"/>
          <w:sz w:val="24"/>
          <w:szCs w:val="24"/>
        </w:rPr>
        <w:t>shall</w:t>
      </w:r>
      <w:r>
        <w:rPr>
          <w:color w:val="000000"/>
          <w:sz w:val="24"/>
          <w:szCs w:val="24"/>
        </w:rPr>
        <w:t xml:space="preserve"> take the overall responsibility to coordinate familiarization of the revised NBSAP at all levels, with special emphasis to policy makers that are found at various government tiers of the country and at the grass-root levels to the general public. These responsibilities of coordination vested upon the Institute will smoothly be discharged through the NBSAP Implementation Coordination Office (section 8.2.2).</w:t>
      </w:r>
    </w:p>
    <w:p w:rsidR="00A863B4" w:rsidRDefault="00A863B4" w:rsidP="004304E6">
      <w:pPr>
        <w:adjustRightInd w:val="0"/>
        <w:spacing w:before="120" w:after="0" w:line="360" w:lineRule="auto"/>
        <w:rPr>
          <w:b/>
          <w:color w:val="7030A0"/>
          <w:sz w:val="24"/>
          <w:szCs w:val="24"/>
        </w:rPr>
      </w:pPr>
      <w:r>
        <w:rPr>
          <w:b/>
          <w:color w:val="7030A0"/>
          <w:sz w:val="24"/>
          <w:szCs w:val="24"/>
        </w:rPr>
        <w:t>8</w:t>
      </w:r>
      <w:r w:rsidRPr="00F752D0">
        <w:rPr>
          <w:b/>
          <w:color w:val="7030A0"/>
          <w:sz w:val="24"/>
          <w:szCs w:val="24"/>
        </w:rPr>
        <w:t>.</w:t>
      </w:r>
      <w:r>
        <w:rPr>
          <w:b/>
          <w:color w:val="7030A0"/>
          <w:sz w:val="24"/>
          <w:szCs w:val="24"/>
        </w:rPr>
        <w:t>2</w:t>
      </w:r>
      <w:r w:rsidR="00F756B0">
        <w:rPr>
          <w:b/>
          <w:color w:val="7030A0"/>
          <w:sz w:val="24"/>
          <w:szCs w:val="24"/>
        </w:rPr>
        <w:t xml:space="preserve"> </w:t>
      </w:r>
      <w:r>
        <w:rPr>
          <w:b/>
          <w:color w:val="7030A0"/>
          <w:sz w:val="24"/>
          <w:szCs w:val="24"/>
        </w:rPr>
        <w:t>Monitoring and Evaluation</w:t>
      </w:r>
    </w:p>
    <w:p w:rsidR="00A863B4" w:rsidRDefault="00A863B4" w:rsidP="004304E6">
      <w:pPr>
        <w:adjustRightInd w:val="0"/>
        <w:spacing w:before="120" w:after="0" w:line="360" w:lineRule="auto"/>
        <w:jc w:val="both"/>
        <w:rPr>
          <w:sz w:val="24"/>
          <w:szCs w:val="24"/>
        </w:rPr>
      </w:pPr>
      <w:r>
        <w:rPr>
          <w:sz w:val="24"/>
          <w:szCs w:val="24"/>
        </w:rPr>
        <w:t xml:space="preserve">Effectiveness of the follow up of implementation will be based on designing clear monitoring and evaluation (M &amp;E) strategies and conducting monitoring and evaluation at a time agreed upon </w:t>
      </w:r>
      <w:r w:rsidR="00996635">
        <w:rPr>
          <w:sz w:val="24"/>
          <w:szCs w:val="24"/>
        </w:rPr>
        <w:t>by the National Biodiversity Task Force (NBTF)</w:t>
      </w:r>
      <w:r>
        <w:rPr>
          <w:sz w:val="24"/>
          <w:szCs w:val="24"/>
        </w:rPr>
        <w:t xml:space="preserve">. The M and E shall be conducted by a </w:t>
      </w:r>
      <w:r w:rsidR="0004203C">
        <w:rPr>
          <w:sz w:val="24"/>
          <w:szCs w:val="24"/>
        </w:rPr>
        <w:t>group</w:t>
      </w:r>
      <w:r>
        <w:rPr>
          <w:sz w:val="24"/>
          <w:szCs w:val="24"/>
        </w:rPr>
        <w:t xml:space="preserve"> of experts </w:t>
      </w:r>
      <w:r w:rsidR="0004203C">
        <w:rPr>
          <w:sz w:val="24"/>
          <w:szCs w:val="24"/>
        </w:rPr>
        <w:t xml:space="preserve">from different disciplines </w:t>
      </w:r>
      <w:r>
        <w:rPr>
          <w:sz w:val="24"/>
          <w:szCs w:val="24"/>
        </w:rPr>
        <w:t xml:space="preserve">set by NBTF and its outcomes shall be reported to </w:t>
      </w:r>
      <w:r w:rsidR="008A6937">
        <w:rPr>
          <w:sz w:val="24"/>
          <w:szCs w:val="24"/>
        </w:rPr>
        <w:t>the Task Force</w:t>
      </w:r>
      <w:r>
        <w:rPr>
          <w:sz w:val="24"/>
          <w:szCs w:val="24"/>
        </w:rPr>
        <w:t>, stakeholders and National Biodiversity Council (NBC)</w:t>
      </w:r>
      <w:r w:rsidR="00E21948">
        <w:rPr>
          <w:sz w:val="24"/>
          <w:szCs w:val="24"/>
        </w:rPr>
        <w:t xml:space="preserve"> in a step by step manner (section 8.2.2)</w:t>
      </w:r>
      <w:r>
        <w:rPr>
          <w:sz w:val="24"/>
          <w:szCs w:val="24"/>
        </w:rPr>
        <w:t xml:space="preserve">, based on the agreed format </w:t>
      </w:r>
      <w:r w:rsidR="00E21948">
        <w:rPr>
          <w:sz w:val="24"/>
          <w:szCs w:val="24"/>
        </w:rPr>
        <w:t xml:space="preserve">and </w:t>
      </w:r>
      <w:r w:rsidR="00E21948">
        <w:rPr>
          <w:sz w:val="24"/>
          <w:szCs w:val="24"/>
        </w:rPr>
        <w:lastRenderedPageBreak/>
        <w:t xml:space="preserve">work plan </w:t>
      </w:r>
      <w:r>
        <w:rPr>
          <w:sz w:val="24"/>
          <w:szCs w:val="24"/>
        </w:rPr>
        <w:t xml:space="preserve">in a way that it could guide direction for rectification of the observed challenges. </w:t>
      </w:r>
    </w:p>
    <w:p w:rsidR="00A863B4" w:rsidRDefault="00A863B4" w:rsidP="00E21948">
      <w:pPr>
        <w:adjustRightInd w:val="0"/>
        <w:spacing w:before="120" w:after="0" w:line="360" w:lineRule="auto"/>
        <w:jc w:val="both"/>
        <w:rPr>
          <w:sz w:val="24"/>
          <w:szCs w:val="24"/>
        </w:rPr>
      </w:pPr>
      <w:r>
        <w:rPr>
          <w:sz w:val="24"/>
          <w:szCs w:val="24"/>
        </w:rPr>
        <w:t xml:space="preserve">The NBTF may propose ground-truthing on the level of implementation of actions by a group that shall be elected from the </w:t>
      </w:r>
      <w:r w:rsidR="008A6937">
        <w:rPr>
          <w:sz w:val="24"/>
          <w:szCs w:val="24"/>
        </w:rPr>
        <w:t>Task Force</w:t>
      </w:r>
      <w:r>
        <w:rPr>
          <w:sz w:val="24"/>
          <w:szCs w:val="24"/>
        </w:rPr>
        <w:t xml:space="preserve">, when necessary. </w:t>
      </w:r>
    </w:p>
    <w:p w:rsidR="00A863B4" w:rsidRDefault="00A863B4" w:rsidP="004304E6">
      <w:pPr>
        <w:adjustRightInd w:val="0"/>
        <w:spacing w:before="120" w:after="0" w:line="360" w:lineRule="auto"/>
        <w:jc w:val="both"/>
        <w:rPr>
          <w:sz w:val="24"/>
          <w:szCs w:val="24"/>
        </w:rPr>
      </w:pPr>
      <w:r>
        <w:rPr>
          <w:sz w:val="24"/>
          <w:szCs w:val="24"/>
        </w:rPr>
        <w:t>The M &amp;</w:t>
      </w:r>
      <w:proofErr w:type="gramStart"/>
      <w:r>
        <w:rPr>
          <w:sz w:val="24"/>
          <w:szCs w:val="24"/>
        </w:rPr>
        <w:t>E,</w:t>
      </w:r>
      <w:proofErr w:type="gramEnd"/>
      <w:r>
        <w:rPr>
          <w:sz w:val="24"/>
          <w:szCs w:val="24"/>
        </w:rPr>
        <w:t xml:space="preserve"> and reporting formats will be proposed by the Technical Team (TT) of the NBSAP revision</w:t>
      </w:r>
      <w:r w:rsidR="008A6937">
        <w:rPr>
          <w:sz w:val="24"/>
          <w:szCs w:val="24"/>
        </w:rPr>
        <w:t xml:space="preserve"> process</w:t>
      </w:r>
      <w:r>
        <w:rPr>
          <w:sz w:val="24"/>
          <w:szCs w:val="24"/>
        </w:rPr>
        <w:t xml:space="preserve">. The formats so proposed will be evaluated and approved by </w:t>
      </w:r>
      <w:r w:rsidR="00E21948">
        <w:rPr>
          <w:sz w:val="24"/>
          <w:szCs w:val="24"/>
        </w:rPr>
        <w:t xml:space="preserve">the </w:t>
      </w:r>
      <w:r>
        <w:rPr>
          <w:sz w:val="24"/>
          <w:szCs w:val="24"/>
        </w:rPr>
        <w:t>NBTF at its first meeting. The formats will be developed based, mainly, on the corresponding</w:t>
      </w:r>
      <w:r w:rsidR="00E21948">
        <w:rPr>
          <w:sz w:val="24"/>
          <w:szCs w:val="24"/>
        </w:rPr>
        <w:t xml:space="preserve"> indicators set for the targets of the revised NBSAP.</w:t>
      </w:r>
    </w:p>
    <w:p w:rsidR="00A863B4" w:rsidRPr="007E035C" w:rsidRDefault="00A863B4" w:rsidP="004304E6">
      <w:pPr>
        <w:adjustRightInd w:val="0"/>
        <w:spacing w:before="120" w:after="0" w:line="360" w:lineRule="auto"/>
        <w:jc w:val="both"/>
        <w:rPr>
          <w:b/>
          <w:color w:val="7030A0"/>
          <w:sz w:val="24"/>
          <w:szCs w:val="24"/>
        </w:rPr>
      </w:pPr>
      <w:r>
        <w:rPr>
          <w:b/>
          <w:color w:val="7030A0"/>
          <w:sz w:val="24"/>
          <w:szCs w:val="24"/>
        </w:rPr>
        <w:t>8</w:t>
      </w:r>
      <w:r w:rsidRPr="007E035C">
        <w:rPr>
          <w:b/>
          <w:color w:val="7030A0"/>
          <w:sz w:val="24"/>
          <w:szCs w:val="24"/>
        </w:rPr>
        <w:t>.</w:t>
      </w:r>
      <w:r>
        <w:rPr>
          <w:b/>
          <w:color w:val="7030A0"/>
          <w:sz w:val="24"/>
          <w:szCs w:val="24"/>
        </w:rPr>
        <w:t>2.1</w:t>
      </w:r>
      <w:r w:rsidRPr="007E035C">
        <w:rPr>
          <w:b/>
          <w:color w:val="7030A0"/>
          <w:sz w:val="24"/>
          <w:szCs w:val="24"/>
        </w:rPr>
        <w:t xml:space="preserve"> Physical resources</w:t>
      </w:r>
    </w:p>
    <w:p w:rsidR="00A863B4" w:rsidRDefault="008B0F04" w:rsidP="004304E6">
      <w:pPr>
        <w:adjustRightInd w:val="0"/>
        <w:spacing w:before="120" w:after="0" w:line="360" w:lineRule="auto"/>
        <w:jc w:val="both"/>
        <w:rPr>
          <w:sz w:val="24"/>
          <w:szCs w:val="24"/>
        </w:rPr>
      </w:pPr>
      <w:r>
        <w:rPr>
          <w:sz w:val="24"/>
          <w:szCs w:val="24"/>
        </w:rPr>
        <w:t xml:space="preserve">Success of implementation of the revised NBSAP will be based on sets of provisions of physical and human resources. </w:t>
      </w:r>
      <w:r w:rsidR="00A863B4">
        <w:rPr>
          <w:sz w:val="24"/>
          <w:szCs w:val="24"/>
        </w:rPr>
        <w:t xml:space="preserve">Physical provisions </w:t>
      </w:r>
      <w:r>
        <w:rPr>
          <w:sz w:val="24"/>
          <w:szCs w:val="24"/>
        </w:rPr>
        <w:t xml:space="preserve">so required </w:t>
      </w:r>
      <w:r w:rsidR="00A863B4">
        <w:rPr>
          <w:sz w:val="24"/>
          <w:szCs w:val="24"/>
        </w:rPr>
        <w:t xml:space="preserve">include clear and simple monitoring and evaluation (M &amp; E) formats, financial resources and material provisions such as offices, office </w:t>
      </w:r>
      <w:r w:rsidR="0004203C">
        <w:rPr>
          <w:sz w:val="24"/>
          <w:szCs w:val="24"/>
        </w:rPr>
        <w:t>equipment</w:t>
      </w:r>
      <w:r w:rsidR="00A863B4">
        <w:rPr>
          <w:sz w:val="24"/>
          <w:szCs w:val="24"/>
        </w:rPr>
        <w:t xml:space="preserve"> and vehicles required to carry</w:t>
      </w:r>
      <w:r w:rsidR="00C232A9">
        <w:rPr>
          <w:sz w:val="24"/>
          <w:szCs w:val="24"/>
        </w:rPr>
        <w:t>-</w:t>
      </w:r>
      <w:r w:rsidR="00A863B4">
        <w:rPr>
          <w:sz w:val="24"/>
          <w:szCs w:val="24"/>
        </w:rPr>
        <w:t xml:space="preserve">out day to day coordination activities of the implementation </w:t>
      </w:r>
      <w:r w:rsidR="00C232A9">
        <w:rPr>
          <w:sz w:val="24"/>
          <w:szCs w:val="24"/>
        </w:rPr>
        <w:t>both at</w:t>
      </w:r>
      <w:r w:rsidR="00A863B4">
        <w:rPr>
          <w:sz w:val="24"/>
          <w:szCs w:val="24"/>
        </w:rPr>
        <w:t xml:space="preserve"> office and field levels, ground-truthing</w:t>
      </w:r>
      <w:r w:rsidR="00C232A9">
        <w:rPr>
          <w:sz w:val="24"/>
          <w:szCs w:val="24"/>
        </w:rPr>
        <w:t>,</w:t>
      </w:r>
      <w:r w:rsidR="00A863B4">
        <w:rPr>
          <w:sz w:val="24"/>
          <w:szCs w:val="24"/>
        </w:rPr>
        <w:t xml:space="preserve"> and to run the </w:t>
      </w:r>
      <w:r w:rsidR="00A863B4">
        <w:rPr>
          <w:color w:val="000000"/>
          <w:sz w:val="24"/>
          <w:szCs w:val="24"/>
        </w:rPr>
        <w:t>NBSAP Implementation Coordination Office</w:t>
      </w:r>
      <w:r w:rsidR="00A863B4">
        <w:rPr>
          <w:sz w:val="24"/>
          <w:szCs w:val="24"/>
        </w:rPr>
        <w:t>.</w:t>
      </w:r>
    </w:p>
    <w:p w:rsidR="00A863B4" w:rsidRDefault="00A863B4" w:rsidP="004304E6">
      <w:pPr>
        <w:adjustRightInd w:val="0"/>
        <w:spacing w:before="120" w:after="0" w:line="360" w:lineRule="auto"/>
        <w:jc w:val="both"/>
        <w:rPr>
          <w:b/>
          <w:color w:val="7030A0"/>
          <w:sz w:val="24"/>
          <w:szCs w:val="24"/>
        </w:rPr>
      </w:pPr>
      <w:r>
        <w:rPr>
          <w:b/>
          <w:color w:val="7030A0"/>
          <w:sz w:val="24"/>
          <w:szCs w:val="24"/>
        </w:rPr>
        <w:t>8</w:t>
      </w:r>
      <w:r w:rsidRPr="007E035C">
        <w:rPr>
          <w:b/>
          <w:color w:val="7030A0"/>
          <w:sz w:val="24"/>
          <w:szCs w:val="24"/>
        </w:rPr>
        <w:t>.</w:t>
      </w:r>
      <w:r>
        <w:rPr>
          <w:b/>
          <w:color w:val="7030A0"/>
          <w:sz w:val="24"/>
          <w:szCs w:val="24"/>
        </w:rPr>
        <w:t>2.2</w:t>
      </w:r>
      <w:r w:rsidRPr="007E035C">
        <w:rPr>
          <w:b/>
          <w:color w:val="7030A0"/>
          <w:sz w:val="24"/>
          <w:szCs w:val="24"/>
        </w:rPr>
        <w:t xml:space="preserve"> Human resources</w:t>
      </w:r>
    </w:p>
    <w:p w:rsidR="00A863B4" w:rsidRDefault="00A863B4" w:rsidP="004304E6">
      <w:pPr>
        <w:adjustRightInd w:val="0"/>
        <w:spacing w:before="120" w:after="0" w:line="360" w:lineRule="auto"/>
        <w:jc w:val="both"/>
        <w:rPr>
          <w:sz w:val="24"/>
          <w:szCs w:val="24"/>
        </w:rPr>
      </w:pPr>
      <w:r>
        <w:rPr>
          <w:sz w:val="24"/>
          <w:szCs w:val="24"/>
        </w:rPr>
        <w:t xml:space="preserve">Human resources required </w:t>
      </w:r>
      <w:proofErr w:type="gramStart"/>
      <w:r>
        <w:rPr>
          <w:sz w:val="24"/>
          <w:szCs w:val="24"/>
        </w:rPr>
        <w:t>to effectively monitor and evaluate</w:t>
      </w:r>
      <w:proofErr w:type="gramEnd"/>
      <w:r>
        <w:rPr>
          <w:sz w:val="24"/>
          <w:szCs w:val="24"/>
        </w:rPr>
        <w:t xml:space="preserve"> the implementation processes of actions set in the revised NBSAP and </w:t>
      </w:r>
      <w:r w:rsidR="0004203C">
        <w:rPr>
          <w:sz w:val="24"/>
          <w:szCs w:val="24"/>
        </w:rPr>
        <w:t>communicating the findings</w:t>
      </w:r>
      <w:r>
        <w:rPr>
          <w:sz w:val="24"/>
          <w:szCs w:val="24"/>
        </w:rPr>
        <w:t xml:space="preserve"> on time are mainly grouped into three categories. These are the staff of the NBSAP implementation Coordination Office (NBSAP-CO), members of the National Biodiversity Task Force (NBTF) and National Biodiversity Council (NBC).</w:t>
      </w:r>
    </w:p>
    <w:p w:rsidR="00A863B4" w:rsidRPr="00FD7435" w:rsidRDefault="00A863B4" w:rsidP="004304E6">
      <w:pPr>
        <w:adjustRightInd w:val="0"/>
        <w:spacing w:before="120" w:after="0" w:line="360" w:lineRule="auto"/>
        <w:jc w:val="both"/>
        <w:rPr>
          <w:b/>
          <w:color w:val="7030A0"/>
          <w:sz w:val="24"/>
          <w:szCs w:val="24"/>
        </w:rPr>
      </w:pPr>
      <w:r w:rsidRPr="00FD7435">
        <w:rPr>
          <w:b/>
          <w:color w:val="7030A0"/>
          <w:sz w:val="24"/>
          <w:szCs w:val="24"/>
        </w:rPr>
        <w:t xml:space="preserve">NBSAP </w:t>
      </w:r>
      <w:r>
        <w:rPr>
          <w:b/>
          <w:color w:val="7030A0"/>
          <w:sz w:val="24"/>
          <w:szCs w:val="24"/>
        </w:rPr>
        <w:t xml:space="preserve">Implementation </w:t>
      </w:r>
      <w:r w:rsidRPr="00FD7435">
        <w:rPr>
          <w:b/>
          <w:color w:val="7030A0"/>
          <w:sz w:val="24"/>
          <w:szCs w:val="24"/>
        </w:rPr>
        <w:t>Coordination Office</w:t>
      </w:r>
    </w:p>
    <w:p w:rsidR="00A863B4" w:rsidRPr="0068603C" w:rsidRDefault="00A863B4" w:rsidP="004304E6">
      <w:pPr>
        <w:adjustRightInd w:val="0"/>
        <w:spacing w:before="120" w:after="0" w:line="360" w:lineRule="auto"/>
        <w:jc w:val="both"/>
        <w:rPr>
          <w:color w:val="000000"/>
          <w:sz w:val="24"/>
          <w:szCs w:val="24"/>
        </w:rPr>
      </w:pPr>
      <w:r>
        <w:rPr>
          <w:color w:val="000000"/>
          <w:sz w:val="24"/>
          <w:szCs w:val="24"/>
        </w:rPr>
        <w:t>The main role of the NBSAP Implementation Coordination Office (</w:t>
      </w:r>
      <w:r w:rsidRPr="00882FEF">
        <w:rPr>
          <w:sz w:val="24"/>
          <w:szCs w:val="24"/>
        </w:rPr>
        <w:t>NBSAP-CO</w:t>
      </w:r>
      <w:r>
        <w:rPr>
          <w:sz w:val="24"/>
          <w:szCs w:val="24"/>
        </w:rPr>
        <w:t>)</w:t>
      </w:r>
      <w:r>
        <w:rPr>
          <w:color w:val="000000"/>
          <w:sz w:val="24"/>
          <w:szCs w:val="24"/>
        </w:rPr>
        <w:t xml:space="preserve"> will be spearheading implementation and awareness raising activities and networking of all actors involved in the implementation, based on the annual work plan (AWP) agreed </w:t>
      </w:r>
      <w:r>
        <w:rPr>
          <w:color w:val="000000"/>
          <w:sz w:val="24"/>
          <w:szCs w:val="24"/>
        </w:rPr>
        <w:lastRenderedPageBreak/>
        <w:t xml:space="preserve">upon by the NBTF. It will work with all sectors of </w:t>
      </w:r>
      <w:r w:rsidR="0018588F">
        <w:rPr>
          <w:color w:val="000000"/>
          <w:sz w:val="24"/>
          <w:szCs w:val="24"/>
        </w:rPr>
        <w:t xml:space="preserve">the public, especially with </w:t>
      </w:r>
      <w:r>
        <w:rPr>
          <w:color w:val="000000"/>
          <w:sz w:val="24"/>
          <w:szCs w:val="24"/>
        </w:rPr>
        <w:t xml:space="preserve">the actors involved in the implementation </w:t>
      </w:r>
      <w:r w:rsidRPr="0068603C">
        <w:rPr>
          <w:color w:val="000000"/>
          <w:sz w:val="24"/>
          <w:szCs w:val="24"/>
        </w:rPr>
        <w:t xml:space="preserve">and Regional Biodiversity Units (RBUs). </w:t>
      </w:r>
    </w:p>
    <w:p w:rsidR="00A863B4" w:rsidRDefault="00A863B4" w:rsidP="00C72627">
      <w:pPr>
        <w:adjustRightInd w:val="0"/>
        <w:spacing w:before="120" w:after="0" w:line="360" w:lineRule="auto"/>
        <w:jc w:val="both"/>
        <w:rPr>
          <w:color w:val="000000"/>
          <w:sz w:val="24"/>
          <w:szCs w:val="24"/>
        </w:rPr>
      </w:pPr>
      <w:r w:rsidRPr="0068603C">
        <w:rPr>
          <w:color w:val="000000"/>
          <w:sz w:val="24"/>
          <w:szCs w:val="24"/>
        </w:rPr>
        <w:t>The Office will</w:t>
      </w:r>
      <w:r>
        <w:rPr>
          <w:color w:val="000000"/>
          <w:sz w:val="24"/>
          <w:szCs w:val="24"/>
        </w:rPr>
        <w:t xml:space="preserve"> also </w:t>
      </w:r>
      <w:r w:rsidR="0004203C">
        <w:rPr>
          <w:color w:val="000000"/>
          <w:sz w:val="24"/>
          <w:szCs w:val="24"/>
        </w:rPr>
        <w:t xml:space="preserve">facilitate and </w:t>
      </w:r>
      <w:r>
        <w:rPr>
          <w:color w:val="000000"/>
          <w:sz w:val="24"/>
          <w:szCs w:val="24"/>
        </w:rPr>
        <w:t>coordinate activities that are required for successful and timely implementation of the proposed actions such as resources mobilization activities, including securing funds from internal and external sources and their equitable and timely release to implementing bodies. When certain lag in the levels of progress of implementation by specific implementing institutions is observed, the Office will report to the chairperson of the NBTF so that emergency meeting of the NBTF shall be con</w:t>
      </w:r>
      <w:r w:rsidR="005B4562">
        <w:rPr>
          <w:color w:val="000000"/>
          <w:sz w:val="24"/>
          <w:szCs w:val="24"/>
        </w:rPr>
        <w:t>vened</w:t>
      </w:r>
      <w:r>
        <w:rPr>
          <w:color w:val="000000"/>
          <w:sz w:val="24"/>
          <w:szCs w:val="24"/>
        </w:rPr>
        <w:t xml:space="preserve"> and the situ</w:t>
      </w:r>
      <w:r w:rsidR="0018588F">
        <w:rPr>
          <w:color w:val="000000"/>
          <w:sz w:val="24"/>
          <w:szCs w:val="24"/>
        </w:rPr>
        <w:t xml:space="preserve">ation rectified. </w:t>
      </w:r>
      <w:r w:rsidR="005B4562" w:rsidRPr="005B4562">
        <w:rPr>
          <w:color w:val="000000"/>
          <w:sz w:val="24"/>
          <w:szCs w:val="24"/>
        </w:rPr>
        <w:t>I</w:t>
      </w:r>
      <w:r w:rsidR="005B4562" w:rsidRPr="00572DA0">
        <w:rPr>
          <w:color w:val="000000"/>
          <w:sz w:val="24"/>
          <w:szCs w:val="24"/>
        </w:rPr>
        <w:t>n co</w:t>
      </w:r>
      <w:r w:rsidR="005B4562">
        <w:rPr>
          <w:color w:val="000000"/>
          <w:sz w:val="24"/>
          <w:szCs w:val="24"/>
        </w:rPr>
        <w:t>llaboration with</w:t>
      </w:r>
      <w:r w:rsidR="005B4562" w:rsidRPr="00572DA0">
        <w:rPr>
          <w:color w:val="000000"/>
          <w:sz w:val="24"/>
          <w:szCs w:val="24"/>
        </w:rPr>
        <w:t xml:space="preserve"> the Information and C</w:t>
      </w:r>
      <w:r w:rsidR="005B4562">
        <w:rPr>
          <w:color w:val="000000"/>
          <w:sz w:val="24"/>
          <w:szCs w:val="24"/>
        </w:rPr>
        <w:t>ommunication Directorate of the EBI, t</w:t>
      </w:r>
      <w:r w:rsidR="0018588F">
        <w:rPr>
          <w:color w:val="000000"/>
          <w:sz w:val="24"/>
          <w:szCs w:val="24"/>
        </w:rPr>
        <w:t>he Office shall</w:t>
      </w:r>
      <w:r>
        <w:rPr>
          <w:color w:val="000000"/>
          <w:sz w:val="24"/>
          <w:szCs w:val="24"/>
        </w:rPr>
        <w:t xml:space="preserve"> also conduct the clearing house mechanism (CHM) </w:t>
      </w:r>
      <w:r w:rsidR="005B4562">
        <w:rPr>
          <w:color w:val="000000"/>
          <w:sz w:val="24"/>
          <w:szCs w:val="24"/>
        </w:rPr>
        <w:t xml:space="preserve">and the </w:t>
      </w:r>
      <w:r>
        <w:rPr>
          <w:color w:val="000000"/>
          <w:sz w:val="24"/>
          <w:szCs w:val="24"/>
        </w:rPr>
        <w:t>related activities (</w:t>
      </w:r>
      <w:r w:rsidR="005B4562">
        <w:rPr>
          <w:color w:val="000000"/>
          <w:sz w:val="24"/>
          <w:szCs w:val="24"/>
        </w:rPr>
        <w:t>section 8.4).</w:t>
      </w:r>
    </w:p>
    <w:p w:rsidR="00A863B4" w:rsidRDefault="00A863B4" w:rsidP="004304E6">
      <w:pPr>
        <w:adjustRightInd w:val="0"/>
        <w:spacing w:before="120" w:after="0" w:line="360" w:lineRule="auto"/>
        <w:jc w:val="both"/>
        <w:rPr>
          <w:color w:val="000000"/>
          <w:sz w:val="24"/>
          <w:szCs w:val="24"/>
          <w:highlight w:val="yellow"/>
        </w:rPr>
      </w:pPr>
      <w:r>
        <w:rPr>
          <w:color w:val="000000"/>
          <w:sz w:val="24"/>
          <w:szCs w:val="24"/>
        </w:rPr>
        <w:t xml:space="preserve">The Office will organize annual national stakeholder workshops and will present </w:t>
      </w:r>
      <w:r w:rsidR="0018588F">
        <w:rPr>
          <w:color w:val="000000"/>
          <w:sz w:val="24"/>
          <w:szCs w:val="24"/>
        </w:rPr>
        <w:t xml:space="preserve">summary of </w:t>
      </w:r>
      <w:r>
        <w:rPr>
          <w:color w:val="000000"/>
          <w:sz w:val="24"/>
          <w:szCs w:val="24"/>
        </w:rPr>
        <w:t>the findings from both of the earlier two meetings of the NBTF. The stakeholder workshop shall be organized at the end of every fiscal year.</w:t>
      </w:r>
    </w:p>
    <w:p w:rsidR="00A863B4" w:rsidRPr="007E035C" w:rsidRDefault="00A863B4" w:rsidP="004304E6">
      <w:pPr>
        <w:adjustRightInd w:val="0"/>
        <w:spacing w:before="120" w:after="0" w:line="360" w:lineRule="auto"/>
        <w:jc w:val="both"/>
        <w:rPr>
          <w:b/>
          <w:color w:val="7030A0"/>
          <w:sz w:val="24"/>
          <w:szCs w:val="24"/>
        </w:rPr>
      </w:pPr>
      <w:r w:rsidRPr="00E67732">
        <w:rPr>
          <w:color w:val="000000"/>
          <w:sz w:val="24"/>
          <w:szCs w:val="24"/>
        </w:rPr>
        <w:t xml:space="preserve">The office of the NBSAP-CO will be located within the premises of the </w:t>
      </w:r>
      <w:r>
        <w:rPr>
          <w:color w:val="000000"/>
          <w:sz w:val="24"/>
          <w:szCs w:val="24"/>
        </w:rPr>
        <w:t>EBI</w:t>
      </w:r>
      <w:r w:rsidR="0004203C">
        <w:rPr>
          <w:color w:val="000000"/>
          <w:sz w:val="24"/>
          <w:szCs w:val="24"/>
        </w:rPr>
        <w:t xml:space="preserve"> and Coordinator of the Office</w:t>
      </w:r>
      <w:r w:rsidRPr="00E67732">
        <w:rPr>
          <w:color w:val="000000"/>
          <w:sz w:val="24"/>
          <w:szCs w:val="24"/>
        </w:rPr>
        <w:t xml:space="preserve"> shall </w:t>
      </w:r>
      <w:r>
        <w:rPr>
          <w:color w:val="000000"/>
          <w:sz w:val="24"/>
          <w:szCs w:val="24"/>
        </w:rPr>
        <w:t>be assigned by</w:t>
      </w:r>
      <w:r w:rsidRPr="00E67732">
        <w:rPr>
          <w:color w:val="000000"/>
          <w:sz w:val="24"/>
          <w:szCs w:val="24"/>
        </w:rPr>
        <w:t xml:space="preserve"> the Director General </w:t>
      </w:r>
      <w:r>
        <w:rPr>
          <w:color w:val="000000"/>
          <w:sz w:val="24"/>
          <w:szCs w:val="24"/>
        </w:rPr>
        <w:t>of the EBI, and</w:t>
      </w:r>
      <w:r w:rsidRPr="00E67732">
        <w:rPr>
          <w:color w:val="000000"/>
          <w:sz w:val="24"/>
          <w:szCs w:val="24"/>
        </w:rPr>
        <w:t xml:space="preserve"> operate under the leadership and guidance </w:t>
      </w:r>
      <w:r>
        <w:rPr>
          <w:color w:val="000000"/>
          <w:sz w:val="24"/>
          <w:szCs w:val="24"/>
        </w:rPr>
        <w:t xml:space="preserve">of the same. It will </w:t>
      </w:r>
      <w:r w:rsidRPr="00E67732">
        <w:rPr>
          <w:color w:val="000000"/>
          <w:sz w:val="24"/>
          <w:szCs w:val="24"/>
        </w:rPr>
        <w:t xml:space="preserve">report to the Director General </w:t>
      </w:r>
      <w:r>
        <w:rPr>
          <w:color w:val="000000"/>
          <w:sz w:val="24"/>
          <w:szCs w:val="24"/>
        </w:rPr>
        <w:t xml:space="preserve">of the EBI </w:t>
      </w:r>
      <w:r w:rsidRPr="00E67732">
        <w:rPr>
          <w:color w:val="000000"/>
          <w:sz w:val="24"/>
          <w:szCs w:val="24"/>
        </w:rPr>
        <w:t>on the overall progress of the implementation, based on the AWP and other implementation related issues</w:t>
      </w:r>
      <w:r>
        <w:rPr>
          <w:color w:val="000000"/>
          <w:sz w:val="24"/>
          <w:szCs w:val="24"/>
        </w:rPr>
        <w:t>.</w:t>
      </w:r>
      <w:r w:rsidRPr="00E67732">
        <w:rPr>
          <w:color w:val="000000"/>
          <w:sz w:val="24"/>
          <w:szCs w:val="24"/>
        </w:rPr>
        <w:t xml:space="preserve"> The Office will </w:t>
      </w:r>
      <w:r>
        <w:rPr>
          <w:color w:val="000000"/>
          <w:sz w:val="24"/>
          <w:szCs w:val="24"/>
        </w:rPr>
        <w:t>be staffed with critical manpower and equipped with necessary facilities.</w:t>
      </w:r>
    </w:p>
    <w:p w:rsidR="00A863B4" w:rsidRPr="00E05F48" w:rsidRDefault="00A863B4" w:rsidP="004304E6">
      <w:pPr>
        <w:adjustRightInd w:val="0"/>
        <w:spacing w:before="120" w:after="0" w:line="360" w:lineRule="auto"/>
        <w:jc w:val="both"/>
        <w:rPr>
          <w:b/>
          <w:color w:val="7030A0"/>
          <w:sz w:val="24"/>
          <w:szCs w:val="24"/>
        </w:rPr>
      </w:pPr>
      <w:r w:rsidRPr="00E05F48">
        <w:rPr>
          <w:b/>
          <w:color w:val="7030A0"/>
          <w:sz w:val="24"/>
          <w:szCs w:val="24"/>
        </w:rPr>
        <w:t>National Biodiversity Task Force</w:t>
      </w:r>
    </w:p>
    <w:p w:rsidR="00953110" w:rsidRDefault="00A863B4" w:rsidP="004304E6">
      <w:pPr>
        <w:adjustRightInd w:val="0"/>
        <w:spacing w:before="120" w:after="0" w:line="360" w:lineRule="auto"/>
        <w:jc w:val="both"/>
        <w:rPr>
          <w:color w:val="000000"/>
          <w:sz w:val="24"/>
          <w:szCs w:val="24"/>
        </w:rPr>
      </w:pPr>
      <w:r w:rsidRPr="00DD1B1C">
        <w:rPr>
          <w:color w:val="000000"/>
          <w:sz w:val="24"/>
          <w:szCs w:val="24"/>
        </w:rPr>
        <w:t>Heads of Regional Biodiversity Units of all national regional states</w:t>
      </w:r>
      <w:r>
        <w:rPr>
          <w:color w:val="000000"/>
          <w:sz w:val="24"/>
          <w:szCs w:val="24"/>
        </w:rPr>
        <w:t>, as the member of NBTF, are responsible to closely follow up progresses of implementation of actions that have been planned to be carried out in their respective regions</w:t>
      </w:r>
      <w:r w:rsidR="0018588F">
        <w:rPr>
          <w:color w:val="000000"/>
          <w:sz w:val="24"/>
          <w:szCs w:val="24"/>
        </w:rPr>
        <w:t>.</w:t>
      </w:r>
      <w:r w:rsidR="00CC6278">
        <w:rPr>
          <w:color w:val="000000"/>
          <w:sz w:val="24"/>
          <w:szCs w:val="24"/>
        </w:rPr>
        <w:t xml:space="preserve"> </w:t>
      </w:r>
      <w:r w:rsidRPr="0004203C">
        <w:rPr>
          <w:color w:val="000000"/>
          <w:sz w:val="24"/>
          <w:szCs w:val="24"/>
        </w:rPr>
        <w:t>Moreover, they shall present their biannual reports at the forthcoming</w:t>
      </w:r>
      <w:r w:rsidR="00953110">
        <w:rPr>
          <w:color w:val="000000"/>
          <w:sz w:val="24"/>
          <w:szCs w:val="24"/>
        </w:rPr>
        <w:t xml:space="preserve"> NBTF meetings</w:t>
      </w:r>
      <w:r w:rsidRPr="0004203C">
        <w:rPr>
          <w:color w:val="000000"/>
          <w:sz w:val="24"/>
          <w:szCs w:val="24"/>
        </w:rPr>
        <w:t xml:space="preserve"> that shall be conducted twice a year, in first weeks of December and June. The objective of the </w:t>
      </w:r>
      <w:r w:rsidR="005B4562">
        <w:rPr>
          <w:color w:val="000000"/>
          <w:sz w:val="24"/>
          <w:szCs w:val="24"/>
        </w:rPr>
        <w:lastRenderedPageBreak/>
        <w:t>meeting is</w:t>
      </w:r>
      <w:r w:rsidRPr="0004203C">
        <w:rPr>
          <w:color w:val="000000"/>
          <w:sz w:val="24"/>
          <w:szCs w:val="24"/>
        </w:rPr>
        <w:t xml:space="preserve"> to evaluate progresses of implementations. </w:t>
      </w:r>
      <w:r w:rsidR="0062578B" w:rsidRPr="0004203C">
        <w:rPr>
          <w:color w:val="000000"/>
          <w:sz w:val="24"/>
          <w:szCs w:val="24"/>
        </w:rPr>
        <w:t>Modalities of presentation on the progress of the implementation of the strategic plan of each fiscal year will be determined at its firs</w:t>
      </w:r>
      <w:r w:rsidR="00953110">
        <w:rPr>
          <w:color w:val="000000"/>
          <w:sz w:val="24"/>
          <w:szCs w:val="24"/>
        </w:rPr>
        <w:t>t</w:t>
      </w:r>
      <w:r w:rsidR="0062578B" w:rsidRPr="0004203C">
        <w:rPr>
          <w:color w:val="000000"/>
          <w:sz w:val="24"/>
          <w:szCs w:val="24"/>
        </w:rPr>
        <w:t xml:space="preserve"> NBTF meeting. </w:t>
      </w:r>
      <w:r w:rsidRPr="0004203C">
        <w:rPr>
          <w:color w:val="000000"/>
          <w:sz w:val="24"/>
          <w:szCs w:val="24"/>
        </w:rPr>
        <w:t>At second and fourth quart</w:t>
      </w:r>
      <w:r w:rsidR="00953110">
        <w:rPr>
          <w:color w:val="000000"/>
          <w:sz w:val="24"/>
          <w:szCs w:val="24"/>
        </w:rPr>
        <w:t>ers, the RBUs shall submit their</w:t>
      </w:r>
      <w:r w:rsidRPr="0004203C">
        <w:rPr>
          <w:color w:val="000000"/>
          <w:sz w:val="24"/>
          <w:szCs w:val="24"/>
        </w:rPr>
        <w:t xml:space="preserve"> reports </w:t>
      </w:r>
      <w:r w:rsidR="009154E4">
        <w:rPr>
          <w:color w:val="000000"/>
          <w:sz w:val="24"/>
          <w:szCs w:val="24"/>
        </w:rPr>
        <w:t xml:space="preserve">to NBSAP-CO </w:t>
      </w:r>
      <w:r w:rsidRPr="0004203C">
        <w:rPr>
          <w:color w:val="000000"/>
          <w:sz w:val="24"/>
          <w:szCs w:val="24"/>
        </w:rPr>
        <w:t>a week before the NBTF meeting.</w:t>
      </w:r>
      <w:r>
        <w:rPr>
          <w:color w:val="000000"/>
          <w:sz w:val="24"/>
          <w:szCs w:val="24"/>
        </w:rPr>
        <w:t xml:space="preserve"> At the end of both NBTF meetings, the NBSAP-CO will </w:t>
      </w:r>
      <w:r w:rsidR="00953110">
        <w:rPr>
          <w:color w:val="000000"/>
          <w:sz w:val="24"/>
          <w:szCs w:val="24"/>
        </w:rPr>
        <w:t xml:space="preserve">summarize and </w:t>
      </w:r>
      <w:r>
        <w:rPr>
          <w:color w:val="000000"/>
          <w:sz w:val="24"/>
          <w:szCs w:val="24"/>
        </w:rPr>
        <w:t xml:space="preserve">compile the progress report and submit to the coordinating Institute. </w:t>
      </w:r>
    </w:p>
    <w:p w:rsidR="00A863B4" w:rsidRDefault="00A863B4" w:rsidP="004304E6">
      <w:pPr>
        <w:adjustRightInd w:val="0"/>
        <w:spacing w:before="120" w:after="0" w:line="360" w:lineRule="auto"/>
        <w:jc w:val="both"/>
        <w:rPr>
          <w:color w:val="000000"/>
          <w:sz w:val="24"/>
          <w:szCs w:val="24"/>
        </w:rPr>
      </w:pPr>
      <w:r>
        <w:rPr>
          <w:color w:val="000000"/>
          <w:sz w:val="24"/>
          <w:szCs w:val="24"/>
        </w:rPr>
        <w:t>Immediately after the June meeting, the NBSAP</w:t>
      </w:r>
      <w:r w:rsidR="005B4562">
        <w:rPr>
          <w:color w:val="000000"/>
          <w:sz w:val="24"/>
          <w:szCs w:val="24"/>
        </w:rPr>
        <w:t>-</w:t>
      </w:r>
      <w:r>
        <w:rPr>
          <w:color w:val="000000"/>
          <w:sz w:val="24"/>
          <w:szCs w:val="24"/>
        </w:rPr>
        <w:t>CO will present its annual progress report to the stakeholders at the annual stakeholder meeting</w:t>
      </w:r>
      <w:r w:rsidR="00306218">
        <w:rPr>
          <w:color w:val="000000"/>
          <w:sz w:val="24"/>
          <w:szCs w:val="24"/>
        </w:rPr>
        <w:t xml:space="preserve"> that </w:t>
      </w:r>
      <w:r w:rsidR="00953110">
        <w:rPr>
          <w:color w:val="000000"/>
          <w:sz w:val="24"/>
          <w:szCs w:val="24"/>
        </w:rPr>
        <w:t>shall</w:t>
      </w:r>
      <w:r w:rsidR="00306218">
        <w:rPr>
          <w:color w:val="000000"/>
          <w:sz w:val="24"/>
          <w:szCs w:val="24"/>
        </w:rPr>
        <w:t xml:space="preserve"> be conducted </w:t>
      </w:r>
      <w:r w:rsidR="00A17FB6">
        <w:rPr>
          <w:color w:val="000000"/>
          <w:sz w:val="24"/>
          <w:szCs w:val="24"/>
        </w:rPr>
        <w:t xml:space="preserve">in the second week of June each year, and it will </w:t>
      </w:r>
      <w:r w:rsidR="00306218">
        <w:rPr>
          <w:color w:val="000000"/>
          <w:sz w:val="24"/>
          <w:szCs w:val="24"/>
        </w:rPr>
        <w:t xml:space="preserve">present the overall findings of the year to the National Biodiversity Council </w:t>
      </w:r>
      <w:r w:rsidR="005B4562">
        <w:rPr>
          <w:color w:val="000000"/>
          <w:sz w:val="24"/>
          <w:szCs w:val="24"/>
        </w:rPr>
        <w:t xml:space="preserve">(NBC) </w:t>
      </w:r>
      <w:r w:rsidR="00306218">
        <w:rPr>
          <w:color w:val="000000"/>
          <w:sz w:val="24"/>
          <w:szCs w:val="24"/>
        </w:rPr>
        <w:t xml:space="preserve">at its </w:t>
      </w:r>
      <w:r w:rsidR="00A17FB6">
        <w:rPr>
          <w:color w:val="000000"/>
          <w:sz w:val="24"/>
          <w:szCs w:val="24"/>
        </w:rPr>
        <w:t xml:space="preserve">annual </w:t>
      </w:r>
      <w:r w:rsidR="00306218">
        <w:rPr>
          <w:color w:val="000000"/>
          <w:sz w:val="24"/>
          <w:szCs w:val="24"/>
        </w:rPr>
        <w:t xml:space="preserve">meeting that will be conducted </w:t>
      </w:r>
      <w:r w:rsidR="005B4562" w:rsidRPr="005B4562">
        <w:rPr>
          <w:color w:val="000000"/>
          <w:sz w:val="24"/>
          <w:szCs w:val="24"/>
          <w:highlight w:val="yellow"/>
        </w:rPr>
        <w:t>in the last week before t</w:t>
      </w:r>
      <w:r w:rsidR="00306218" w:rsidRPr="005B4562">
        <w:rPr>
          <w:color w:val="000000"/>
          <w:sz w:val="24"/>
          <w:szCs w:val="24"/>
          <w:highlight w:val="yellow"/>
        </w:rPr>
        <w:t xml:space="preserve">he end of </w:t>
      </w:r>
      <w:r w:rsidR="005B4562" w:rsidRPr="005B4562">
        <w:rPr>
          <w:color w:val="000000"/>
          <w:sz w:val="24"/>
          <w:szCs w:val="24"/>
          <w:highlight w:val="yellow"/>
        </w:rPr>
        <w:t>each</w:t>
      </w:r>
      <w:r w:rsidR="00306218" w:rsidRPr="005B4562">
        <w:rPr>
          <w:color w:val="000000"/>
          <w:sz w:val="24"/>
          <w:szCs w:val="24"/>
          <w:highlight w:val="yellow"/>
        </w:rPr>
        <w:t xml:space="preserve"> fiscal year.</w:t>
      </w:r>
    </w:p>
    <w:p w:rsidR="00A863B4" w:rsidRDefault="00A863B4" w:rsidP="004304E6">
      <w:pPr>
        <w:adjustRightInd w:val="0"/>
        <w:spacing w:before="120" w:after="0" w:line="360" w:lineRule="auto"/>
        <w:jc w:val="both"/>
        <w:rPr>
          <w:color w:val="000000"/>
          <w:sz w:val="24"/>
          <w:szCs w:val="24"/>
        </w:rPr>
      </w:pPr>
      <w:r>
        <w:rPr>
          <w:color w:val="000000"/>
          <w:sz w:val="24"/>
          <w:szCs w:val="24"/>
        </w:rPr>
        <w:t xml:space="preserve">Upon the call by its secretary, the NBTF may convene urgent meeting or meetings, as the case may be, in addition to their planned biannual </w:t>
      </w:r>
      <w:r w:rsidRPr="0004203C">
        <w:rPr>
          <w:color w:val="000000"/>
          <w:sz w:val="24"/>
          <w:szCs w:val="24"/>
        </w:rPr>
        <w:t>meetings. The Chairperson of the NBTF will be the Director General of the Coordinating Institute and the Coordinator o</w:t>
      </w:r>
      <w:r w:rsidR="009B3989" w:rsidRPr="0004203C">
        <w:rPr>
          <w:color w:val="000000"/>
          <w:sz w:val="24"/>
          <w:szCs w:val="24"/>
        </w:rPr>
        <w:t xml:space="preserve">f the NBSAP-CO </w:t>
      </w:r>
      <w:r w:rsidR="007F2270">
        <w:rPr>
          <w:color w:val="000000"/>
          <w:sz w:val="24"/>
          <w:szCs w:val="24"/>
        </w:rPr>
        <w:t>shall</w:t>
      </w:r>
      <w:r w:rsidR="009B3989" w:rsidRPr="0004203C">
        <w:rPr>
          <w:color w:val="000000"/>
          <w:sz w:val="24"/>
          <w:szCs w:val="24"/>
        </w:rPr>
        <w:t xml:space="preserve"> serve as the </w:t>
      </w:r>
      <w:r w:rsidRPr="0004203C">
        <w:rPr>
          <w:color w:val="000000"/>
          <w:sz w:val="24"/>
          <w:szCs w:val="24"/>
        </w:rPr>
        <w:t>secretary</w:t>
      </w:r>
      <w:r w:rsidR="009B3989" w:rsidRPr="0004203C">
        <w:rPr>
          <w:color w:val="000000"/>
          <w:sz w:val="24"/>
          <w:szCs w:val="24"/>
        </w:rPr>
        <w:t xml:space="preserve"> of the Task Force</w:t>
      </w:r>
      <w:r w:rsidRPr="0004203C">
        <w:rPr>
          <w:color w:val="000000"/>
          <w:sz w:val="24"/>
          <w:szCs w:val="24"/>
        </w:rPr>
        <w:t>.</w:t>
      </w:r>
    </w:p>
    <w:p w:rsidR="005B4562" w:rsidRDefault="005B4562" w:rsidP="004304E6">
      <w:pPr>
        <w:adjustRightInd w:val="0"/>
        <w:spacing w:before="120" w:after="0" w:line="360" w:lineRule="auto"/>
        <w:jc w:val="both"/>
        <w:rPr>
          <w:color w:val="000000"/>
          <w:sz w:val="24"/>
          <w:szCs w:val="24"/>
        </w:rPr>
      </w:pPr>
      <w:r>
        <w:rPr>
          <w:color w:val="000000"/>
          <w:sz w:val="24"/>
          <w:szCs w:val="24"/>
        </w:rPr>
        <w:t>The NBTF shall also perform M &amp;E related activities that have been outlined in section 8.2 and others, when directed by the NBC.</w:t>
      </w:r>
    </w:p>
    <w:p w:rsidR="005B4562" w:rsidRDefault="005B4562" w:rsidP="005B4562">
      <w:pPr>
        <w:adjustRightInd w:val="0"/>
        <w:spacing w:before="120" w:after="0" w:line="360" w:lineRule="auto"/>
        <w:jc w:val="both"/>
        <w:rPr>
          <w:color w:val="000000"/>
          <w:sz w:val="24"/>
          <w:szCs w:val="24"/>
        </w:rPr>
      </w:pPr>
      <w:r>
        <w:rPr>
          <w:color w:val="000000"/>
          <w:sz w:val="24"/>
          <w:szCs w:val="24"/>
        </w:rPr>
        <w:t>The NBTF</w:t>
      </w:r>
      <w:r w:rsidRPr="00E05F48">
        <w:rPr>
          <w:color w:val="000000"/>
          <w:sz w:val="24"/>
          <w:szCs w:val="24"/>
        </w:rPr>
        <w:t xml:space="preserve"> shall be comprised of </w:t>
      </w:r>
      <w:r>
        <w:rPr>
          <w:color w:val="000000"/>
          <w:sz w:val="24"/>
          <w:szCs w:val="24"/>
        </w:rPr>
        <w:t xml:space="preserve">representatives of </w:t>
      </w:r>
      <w:r w:rsidRPr="00E05F48">
        <w:rPr>
          <w:color w:val="000000"/>
          <w:sz w:val="24"/>
          <w:szCs w:val="24"/>
        </w:rPr>
        <w:t xml:space="preserve">heads of </w:t>
      </w:r>
      <w:r>
        <w:rPr>
          <w:color w:val="000000"/>
          <w:sz w:val="24"/>
          <w:szCs w:val="24"/>
        </w:rPr>
        <w:t>RBUs</w:t>
      </w:r>
      <w:r w:rsidRPr="00E05F48">
        <w:rPr>
          <w:color w:val="000000"/>
          <w:sz w:val="24"/>
          <w:szCs w:val="24"/>
        </w:rPr>
        <w:t xml:space="preserve"> of all national regional states of Ethiopia, including Addis Ababa and Dire Dawa City Councils as well </w:t>
      </w:r>
      <w:r>
        <w:rPr>
          <w:color w:val="000000"/>
          <w:sz w:val="24"/>
          <w:szCs w:val="24"/>
        </w:rPr>
        <w:t xml:space="preserve">representatives from all lead </w:t>
      </w:r>
      <w:r w:rsidRPr="0004203C">
        <w:rPr>
          <w:color w:val="000000"/>
          <w:sz w:val="24"/>
          <w:szCs w:val="24"/>
        </w:rPr>
        <w:t xml:space="preserve">agencies </w:t>
      </w:r>
      <w:r>
        <w:rPr>
          <w:color w:val="000000"/>
          <w:sz w:val="24"/>
          <w:szCs w:val="24"/>
        </w:rPr>
        <w:t xml:space="preserve">of the implementation </w:t>
      </w:r>
      <w:r w:rsidRPr="0004203C">
        <w:rPr>
          <w:color w:val="000000"/>
          <w:sz w:val="24"/>
          <w:szCs w:val="24"/>
        </w:rPr>
        <w:t>and EBF.</w:t>
      </w:r>
    </w:p>
    <w:p w:rsidR="00A863B4" w:rsidRDefault="00A863B4" w:rsidP="004304E6">
      <w:pPr>
        <w:adjustRightInd w:val="0"/>
        <w:spacing w:before="120" w:after="0" w:line="360" w:lineRule="auto"/>
        <w:rPr>
          <w:b/>
          <w:color w:val="7030A0"/>
          <w:sz w:val="24"/>
          <w:szCs w:val="24"/>
        </w:rPr>
      </w:pPr>
      <w:r>
        <w:rPr>
          <w:b/>
          <w:color w:val="7030A0"/>
          <w:sz w:val="24"/>
          <w:szCs w:val="24"/>
        </w:rPr>
        <w:t>National Biodiversity Council</w:t>
      </w:r>
    </w:p>
    <w:p w:rsidR="00A863B4" w:rsidRDefault="00A863B4" w:rsidP="004304E6">
      <w:pPr>
        <w:adjustRightInd w:val="0"/>
        <w:spacing w:before="120" w:after="0" w:line="360" w:lineRule="auto"/>
        <w:jc w:val="both"/>
        <w:rPr>
          <w:color w:val="000000"/>
          <w:sz w:val="24"/>
          <w:szCs w:val="24"/>
        </w:rPr>
      </w:pPr>
      <w:r>
        <w:rPr>
          <w:color w:val="000000"/>
          <w:sz w:val="24"/>
          <w:szCs w:val="24"/>
        </w:rPr>
        <w:t xml:space="preserve">National Biodiversity Council (NBC) is a highest body that oversees the implementation of the revised NBSAP. </w:t>
      </w:r>
      <w:r w:rsidR="00306218">
        <w:rPr>
          <w:color w:val="000000"/>
          <w:sz w:val="24"/>
          <w:szCs w:val="24"/>
        </w:rPr>
        <w:t>Th</w:t>
      </w:r>
      <w:r w:rsidR="00DF5B8F">
        <w:rPr>
          <w:color w:val="000000"/>
          <w:sz w:val="24"/>
          <w:szCs w:val="24"/>
        </w:rPr>
        <w:t xml:space="preserve">e NBC shall meet once a year, </w:t>
      </w:r>
      <w:r w:rsidR="00B135E0">
        <w:rPr>
          <w:color w:val="000000"/>
          <w:sz w:val="24"/>
          <w:szCs w:val="24"/>
        </w:rPr>
        <w:t xml:space="preserve">in the last week before the end of each fiscal year. </w:t>
      </w:r>
      <w:r>
        <w:rPr>
          <w:color w:val="000000"/>
          <w:sz w:val="24"/>
          <w:szCs w:val="24"/>
        </w:rPr>
        <w:t xml:space="preserve">Based on the </w:t>
      </w:r>
      <w:r w:rsidR="005B4562">
        <w:rPr>
          <w:color w:val="000000"/>
          <w:sz w:val="24"/>
          <w:szCs w:val="24"/>
        </w:rPr>
        <w:t xml:space="preserve">summary of the findings from both NBTS </w:t>
      </w:r>
      <w:r w:rsidR="00B135E0">
        <w:rPr>
          <w:color w:val="000000"/>
          <w:sz w:val="24"/>
          <w:szCs w:val="24"/>
        </w:rPr>
        <w:t>meetings and annual stakeholder workshop</w:t>
      </w:r>
      <w:r>
        <w:rPr>
          <w:color w:val="000000"/>
          <w:sz w:val="24"/>
          <w:szCs w:val="24"/>
        </w:rPr>
        <w:t xml:space="preserve"> presented by the </w:t>
      </w:r>
      <w:r w:rsidR="00953110">
        <w:rPr>
          <w:color w:val="000000"/>
          <w:sz w:val="24"/>
          <w:szCs w:val="24"/>
        </w:rPr>
        <w:t>BBSAP-CO</w:t>
      </w:r>
      <w:r w:rsidR="00B135E0">
        <w:rPr>
          <w:color w:val="000000"/>
          <w:sz w:val="24"/>
          <w:szCs w:val="24"/>
        </w:rPr>
        <w:t>,</w:t>
      </w:r>
      <w:r w:rsidR="00CC6278">
        <w:rPr>
          <w:color w:val="000000"/>
          <w:sz w:val="24"/>
          <w:szCs w:val="24"/>
        </w:rPr>
        <w:t xml:space="preserve"> </w:t>
      </w:r>
      <w:r w:rsidR="00953110">
        <w:rPr>
          <w:color w:val="000000"/>
          <w:sz w:val="24"/>
          <w:szCs w:val="24"/>
        </w:rPr>
        <w:t xml:space="preserve">the </w:t>
      </w:r>
      <w:r>
        <w:rPr>
          <w:color w:val="000000"/>
          <w:sz w:val="24"/>
          <w:szCs w:val="24"/>
        </w:rPr>
        <w:t xml:space="preserve">NBC </w:t>
      </w:r>
      <w:r w:rsidR="00953110">
        <w:rPr>
          <w:color w:val="000000"/>
          <w:sz w:val="24"/>
          <w:szCs w:val="24"/>
        </w:rPr>
        <w:t>will provide</w:t>
      </w:r>
      <w:r>
        <w:rPr>
          <w:color w:val="000000"/>
          <w:sz w:val="24"/>
          <w:szCs w:val="24"/>
        </w:rPr>
        <w:t xml:space="preserve"> strategic and policy directions to the lead Institutions, including direction to revisit the </w:t>
      </w:r>
      <w:r>
        <w:rPr>
          <w:color w:val="000000"/>
          <w:sz w:val="24"/>
          <w:szCs w:val="24"/>
        </w:rPr>
        <w:lastRenderedPageBreak/>
        <w:t>plan, if necessary. Upon the call through its secretary, the NBC may convene its urgent meeting or meeting</w:t>
      </w:r>
      <w:r w:rsidR="004436F8">
        <w:rPr>
          <w:rFonts w:ascii="Nyala" w:hAnsi="Nyala"/>
          <w:color w:val="000000"/>
          <w:sz w:val="24"/>
          <w:szCs w:val="24"/>
        </w:rPr>
        <w:t>s</w:t>
      </w:r>
      <w:r>
        <w:rPr>
          <w:color w:val="000000"/>
          <w:sz w:val="24"/>
          <w:szCs w:val="24"/>
        </w:rPr>
        <w:t xml:space="preserve"> within a given year, in addition to its annual one. </w:t>
      </w:r>
    </w:p>
    <w:p w:rsidR="00A863B4" w:rsidRPr="00A14B25" w:rsidRDefault="00953110" w:rsidP="007F2270">
      <w:pPr>
        <w:adjustRightInd w:val="0"/>
        <w:spacing w:after="0" w:line="360" w:lineRule="auto"/>
        <w:jc w:val="both"/>
        <w:rPr>
          <w:snapToGrid w:val="0"/>
          <w:color w:val="000000"/>
          <w:sz w:val="24"/>
        </w:rPr>
      </w:pPr>
      <w:r>
        <w:rPr>
          <w:color w:val="000000"/>
          <w:sz w:val="24"/>
          <w:szCs w:val="24"/>
          <w:highlight w:val="yellow"/>
        </w:rPr>
        <w:t xml:space="preserve">The chairperson of the NBC will be a </w:t>
      </w:r>
      <w:r w:rsidR="00A863B4" w:rsidRPr="006F1840">
        <w:rPr>
          <w:snapToGrid w:val="0"/>
          <w:color w:val="000000"/>
          <w:sz w:val="24"/>
          <w:highlight w:val="yellow"/>
        </w:rPr>
        <w:t xml:space="preserve">designate from the </w:t>
      </w:r>
      <w:r>
        <w:rPr>
          <w:snapToGrid w:val="0"/>
          <w:color w:val="000000"/>
          <w:sz w:val="24"/>
          <w:highlight w:val="yellow"/>
        </w:rPr>
        <w:t xml:space="preserve">House of Representatives of the FDRE. </w:t>
      </w:r>
      <w:r w:rsidR="00C06BC3">
        <w:rPr>
          <w:snapToGrid w:val="0"/>
          <w:color w:val="000000"/>
          <w:sz w:val="24"/>
          <w:highlight w:val="yellow"/>
        </w:rPr>
        <w:t>Th</w:t>
      </w:r>
      <w:r>
        <w:rPr>
          <w:snapToGrid w:val="0"/>
          <w:color w:val="000000"/>
          <w:sz w:val="24"/>
          <w:highlight w:val="yellow"/>
        </w:rPr>
        <w:t xml:space="preserve">e vice chair and secretary of the NBC will be ------ </w:t>
      </w:r>
      <w:proofErr w:type="gramStart"/>
      <w:r>
        <w:rPr>
          <w:snapToGrid w:val="0"/>
          <w:color w:val="000000"/>
          <w:sz w:val="24"/>
          <w:highlight w:val="yellow"/>
        </w:rPr>
        <w:t>and  -------</w:t>
      </w:r>
      <w:proofErr w:type="gramEnd"/>
      <w:r>
        <w:rPr>
          <w:snapToGrid w:val="0"/>
          <w:color w:val="000000"/>
          <w:sz w:val="24"/>
          <w:highlight w:val="yellow"/>
        </w:rPr>
        <w:t xml:space="preserve">, respectively. Members of the NBC will be </w:t>
      </w:r>
      <w:r w:rsidR="00B8384E">
        <w:rPr>
          <w:snapToGrid w:val="0"/>
          <w:color w:val="000000"/>
          <w:sz w:val="24"/>
          <w:highlight w:val="yellow"/>
        </w:rPr>
        <w:t xml:space="preserve">representatives </w:t>
      </w:r>
      <w:r>
        <w:rPr>
          <w:snapToGrid w:val="0"/>
          <w:color w:val="000000"/>
          <w:sz w:val="24"/>
          <w:highlight w:val="yellow"/>
        </w:rPr>
        <w:t>from -------, --------, -------, ------, ----------</w:t>
      </w:r>
      <w:r w:rsidR="007F2270">
        <w:rPr>
          <w:snapToGrid w:val="0"/>
          <w:color w:val="000000"/>
          <w:sz w:val="24"/>
          <w:highlight w:val="yellow"/>
        </w:rPr>
        <w:t>-- (</w:t>
      </w:r>
      <w:r w:rsidR="00F202B5">
        <w:rPr>
          <w:snapToGrid w:val="0"/>
          <w:color w:val="000000"/>
          <w:sz w:val="24"/>
          <w:highlight w:val="yellow"/>
        </w:rPr>
        <w:t>4-6</w:t>
      </w:r>
      <w:r w:rsidR="00A863B4" w:rsidRPr="006F1840">
        <w:rPr>
          <w:snapToGrid w:val="0"/>
          <w:color w:val="000000"/>
          <w:sz w:val="24"/>
          <w:highlight w:val="yellow"/>
        </w:rPr>
        <w:t xml:space="preserve">; representatives from GOs, NGOs and </w:t>
      </w:r>
      <w:r w:rsidR="00C6361C">
        <w:rPr>
          <w:snapToGrid w:val="0"/>
          <w:color w:val="000000"/>
          <w:sz w:val="24"/>
          <w:highlight w:val="yellow"/>
        </w:rPr>
        <w:t>P</w:t>
      </w:r>
      <w:r w:rsidR="00A863B4" w:rsidRPr="006F1840">
        <w:rPr>
          <w:snapToGrid w:val="0"/>
          <w:color w:val="000000"/>
          <w:sz w:val="24"/>
          <w:highlight w:val="yellow"/>
        </w:rPr>
        <w:t>rivate)</w:t>
      </w:r>
    </w:p>
    <w:p w:rsidR="00A863B4" w:rsidRPr="00ED4C71" w:rsidRDefault="00A863B4" w:rsidP="00A863B4">
      <w:pPr>
        <w:adjustRightInd w:val="0"/>
        <w:spacing w:before="120" w:after="0" w:line="360" w:lineRule="auto"/>
        <w:jc w:val="both"/>
        <w:rPr>
          <w:b/>
          <w:color w:val="7030A0"/>
          <w:sz w:val="24"/>
          <w:szCs w:val="24"/>
        </w:rPr>
      </w:pPr>
      <w:r>
        <w:rPr>
          <w:b/>
          <w:color w:val="7030A0"/>
          <w:sz w:val="24"/>
          <w:szCs w:val="24"/>
        </w:rPr>
        <w:t>8</w:t>
      </w:r>
      <w:r w:rsidRPr="00ED4C71">
        <w:rPr>
          <w:b/>
          <w:color w:val="7030A0"/>
          <w:sz w:val="24"/>
          <w:szCs w:val="24"/>
        </w:rPr>
        <w:t>.</w:t>
      </w:r>
      <w:r>
        <w:rPr>
          <w:b/>
          <w:color w:val="7030A0"/>
          <w:sz w:val="24"/>
          <w:szCs w:val="24"/>
        </w:rPr>
        <w:t>3 Resource</w:t>
      </w:r>
      <w:r w:rsidR="00CC6278">
        <w:rPr>
          <w:b/>
          <w:color w:val="7030A0"/>
          <w:sz w:val="24"/>
          <w:szCs w:val="24"/>
        </w:rPr>
        <w:t xml:space="preserve"> </w:t>
      </w:r>
      <w:r>
        <w:rPr>
          <w:b/>
          <w:color w:val="7030A0"/>
          <w:sz w:val="24"/>
          <w:szCs w:val="24"/>
        </w:rPr>
        <w:t>M</w:t>
      </w:r>
      <w:r w:rsidRPr="00ED4C71">
        <w:rPr>
          <w:b/>
          <w:color w:val="7030A0"/>
          <w:sz w:val="24"/>
          <w:szCs w:val="24"/>
        </w:rPr>
        <w:t>obilization</w:t>
      </w:r>
    </w:p>
    <w:p w:rsidR="00A863B4" w:rsidRDefault="00A863B4" w:rsidP="00664E4A">
      <w:pPr>
        <w:adjustRightInd w:val="0"/>
        <w:spacing w:before="120" w:after="0" w:line="360" w:lineRule="auto"/>
        <w:jc w:val="both"/>
        <w:rPr>
          <w:color w:val="000000"/>
          <w:sz w:val="24"/>
          <w:szCs w:val="24"/>
        </w:rPr>
      </w:pPr>
      <w:r>
        <w:rPr>
          <w:color w:val="000000"/>
          <w:sz w:val="24"/>
          <w:szCs w:val="24"/>
        </w:rPr>
        <w:t xml:space="preserve">The targets and their corresponding actions of the revised NBSAP of Ethiopia emanated from direct and indirect pressures that are affecting the country’s biodiversity and ecosystems. They were crafted carefully to align </w:t>
      </w:r>
      <w:r w:rsidR="009E145D">
        <w:rPr>
          <w:color w:val="000000"/>
          <w:sz w:val="24"/>
          <w:szCs w:val="24"/>
        </w:rPr>
        <w:t xml:space="preserve">with the </w:t>
      </w:r>
      <w:r>
        <w:rPr>
          <w:color w:val="000000"/>
          <w:sz w:val="24"/>
          <w:szCs w:val="24"/>
        </w:rPr>
        <w:t>government policies and strategies that deal with poverty reduction, overall development and climate change issues. They were also planned realistically, taking into account existing physical and technical capabilities of the country. Because of these, it is hoped that</w:t>
      </w:r>
      <w:r w:rsidR="007F2270">
        <w:rPr>
          <w:color w:val="000000"/>
          <w:sz w:val="24"/>
          <w:szCs w:val="24"/>
        </w:rPr>
        <w:t xml:space="preserve"> most of the </w:t>
      </w:r>
      <w:r>
        <w:rPr>
          <w:color w:val="000000"/>
          <w:sz w:val="24"/>
          <w:szCs w:val="24"/>
        </w:rPr>
        <w:t xml:space="preserve">actions </w:t>
      </w:r>
      <w:r w:rsidR="009E145D">
        <w:rPr>
          <w:color w:val="000000"/>
          <w:sz w:val="24"/>
          <w:szCs w:val="24"/>
        </w:rPr>
        <w:t>set in the revised NBSAP can</w:t>
      </w:r>
      <w:r>
        <w:rPr>
          <w:color w:val="000000"/>
          <w:sz w:val="24"/>
          <w:szCs w:val="24"/>
        </w:rPr>
        <w:t xml:space="preserve"> easily be </w:t>
      </w:r>
      <w:r w:rsidR="00C6361C">
        <w:rPr>
          <w:color w:val="000000"/>
          <w:sz w:val="24"/>
          <w:szCs w:val="24"/>
        </w:rPr>
        <w:t>mainstreamed</w:t>
      </w:r>
      <w:r>
        <w:rPr>
          <w:color w:val="000000"/>
          <w:sz w:val="24"/>
          <w:szCs w:val="24"/>
        </w:rPr>
        <w:t xml:space="preserve"> into different sectoral plans and will be implemented with government budgets allocated to those sectors. </w:t>
      </w:r>
      <w:r w:rsidR="007F2270">
        <w:rPr>
          <w:color w:val="000000"/>
          <w:sz w:val="24"/>
          <w:szCs w:val="24"/>
        </w:rPr>
        <w:t xml:space="preserve">To fully and meaningfully </w:t>
      </w:r>
      <w:r>
        <w:rPr>
          <w:color w:val="000000"/>
          <w:sz w:val="24"/>
          <w:szCs w:val="24"/>
        </w:rPr>
        <w:t xml:space="preserve">accomplish the actions and fulfill implementation of all the targets outlined in the revised NBSAP, </w:t>
      </w:r>
      <w:r w:rsidR="007F2270">
        <w:rPr>
          <w:color w:val="000000"/>
          <w:sz w:val="24"/>
          <w:szCs w:val="24"/>
        </w:rPr>
        <w:t xml:space="preserve">however, </w:t>
      </w:r>
      <w:r>
        <w:rPr>
          <w:color w:val="000000"/>
          <w:sz w:val="24"/>
          <w:szCs w:val="24"/>
        </w:rPr>
        <w:t xml:space="preserve">tangible support from all internal and external funding sources is </w:t>
      </w:r>
      <w:r w:rsidR="007F2270">
        <w:rPr>
          <w:color w:val="000000"/>
          <w:sz w:val="24"/>
          <w:szCs w:val="24"/>
        </w:rPr>
        <w:t>crucial.</w:t>
      </w:r>
      <w:r>
        <w:rPr>
          <w:color w:val="000000"/>
          <w:sz w:val="24"/>
          <w:szCs w:val="24"/>
        </w:rPr>
        <w:t xml:space="preserve"> </w:t>
      </w:r>
    </w:p>
    <w:p w:rsidR="00A863B4" w:rsidRDefault="007F2270" w:rsidP="00664E4A">
      <w:pPr>
        <w:adjustRightInd w:val="0"/>
        <w:spacing w:before="120" w:after="0" w:line="360" w:lineRule="auto"/>
        <w:jc w:val="both"/>
        <w:rPr>
          <w:color w:val="000000"/>
          <w:sz w:val="24"/>
          <w:szCs w:val="24"/>
        </w:rPr>
      </w:pPr>
      <w:r>
        <w:rPr>
          <w:color w:val="000000"/>
          <w:sz w:val="24"/>
          <w:szCs w:val="24"/>
        </w:rPr>
        <w:t xml:space="preserve">To secure both </w:t>
      </w:r>
      <w:r w:rsidR="00A863B4">
        <w:rPr>
          <w:color w:val="000000"/>
          <w:sz w:val="24"/>
          <w:szCs w:val="24"/>
        </w:rPr>
        <w:t xml:space="preserve">internal and international funds, a separate portfolio of funding strategy will be developed by the TT. The strategy will contain the disbursement component </w:t>
      </w:r>
      <w:r w:rsidR="00663C9A">
        <w:rPr>
          <w:color w:val="000000"/>
          <w:sz w:val="24"/>
          <w:szCs w:val="24"/>
        </w:rPr>
        <w:t xml:space="preserve">to release </w:t>
      </w:r>
      <w:r w:rsidR="00A863B4">
        <w:rPr>
          <w:color w:val="000000"/>
          <w:sz w:val="24"/>
          <w:szCs w:val="24"/>
        </w:rPr>
        <w:t>fund</w:t>
      </w:r>
      <w:r w:rsidR="00663C9A">
        <w:rPr>
          <w:color w:val="000000"/>
          <w:sz w:val="24"/>
          <w:szCs w:val="24"/>
        </w:rPr>
        <w:t>s</w:t>
      </w:r>
      <w:r w:rsidR="00A863B4">
        <w:rPr>
          <w:color w:val="000000"/>
          <w:sz w:val="24"/>
          <w:szCs w:val="24"/>
        </w:rPr>
        <w:t xml:space="preserve"> secured from different sources for the implementing agencies. It will be presented to NBTF at its first meeting for evaluation and finalization. The agreed upon funding strategy will be submitted to the Coordinating Institute and then will serve as the operational national standing document for funding mechanism for the implementation period of 2015 through 2020. </w:t>
      </w:r>
    </w:p>
    <w:p w:rsidR="00A863B4" w:rsidRDefault="00A863B4" w:rsidP="00664E4A">
      <w:pPr>
        <w:adjustRightInd w:val="0"/>
        <w:spacing w:before="120" w:after="0" w:line="360" w:lineRule="auto"/>
        <w:jc w:val="both"/>
        <w:rPr>
          <w:color w:val="000000"/>
          <w:sz w:val="24"/>
          <w:szCs w:val="24"/>
        </w:rPr>
      </w:pPr>
      <w:r>
        <w:rPr>
          <w:color w:val="000000"/>
          <w:sz w:val="24"/>
          <w:szCs w:val="24"/>
        </w:rPr>
        <w:t xml:space="preserve">Based on the funding strategic document, the NBSAP-CO will </w:t>
      </w:r>
      <w:r w:rsidR="0004203C">
        <w:rPr>
          <w:color w:val="000000"/>
          <w:sz w:val="24"/>
          <w:szCs w:val="24"/>
        </w:rPr>
        <w:t xml:space="preserve">invite concerned stakeholders to </w:t>
      </w:r>
      <w:r>
        <w:rPr>
          <w:color w:val="000000"/>
          <w:sz w:val="24"/>
          <w:szCs w:val="24"/>
        </w:rPr>
        <w:t>develop competent project proposals</w:t>
      </w:r>
      <w:r w:rsidR="00AF4098">
        <w:rPr>
          <w:color w:val="000000"/>
          <w:sz w:val="24"/>
          <w:szCs w:val="24"/>
        </w:rPr>
        <w:t xml:space="preserve"> for funding</w:t>
      </w:r>
      <w:r w:rsidR="009E145D">
        <w:rPr>
          <w:color w:val="000000"/>
          <w:sz w:val="24"/>
          <w:szCs w:val="24"/>
        </w:rPr>
        <w:t>, and t</w:t>
      </w:r>
      <w:r w:rsidR="00AF4098">
        <w:rPr>
          <w:color w:val="000000"/>
          <w:sz w:val="24"/>
          <w:szCs w:val="24"/>
        </w:rPr>
        <w:t xml:space="preserve">he proposals will </w:t>
      </w:r>
      <w:r w:rsidR="00AF4098">
        <w:rPr>
          <w:color w:val="000000"/>
          <w:sz w:val="24"/>
          <w:szCs w:val="24"/>
        </w:rPr>
        <w:lastRenderedPageBreak/>
        <w:t xml:space="preserve">be evaluated </w:t>
      </w:r>
      <w:r>
        <w:rPr>
          <w:color w:val="000000"/>
          <w:sz w:val="24"/>
          <w:szCs w:val="24"/>
        </w:rPr>
        <w:t>by the NBTF</w:t>
      </w:r>
      <w:r w:rsidR="00AF4098">
        <w:rPr>
          <w:color w:val="000000"/>
          <w:sz w:val="24"/>
          <w:szCs w:val="24"/>
        </w:rPr>
        <w:t xml:space="preserve"> at its next meeting</w:t>
      </w:r>
      <w:r>
        <w:rPr>
          <w:color w:val="000000"/>
          <w:sz w:val="24"/>
          <w:szCs w:val="24"/>
        </w:rPr>
        <w:t xml:space="preserve">. The proposals so commented will be finalized by the NBSAP-CO and then will be submitted to appropriate funding organizations found at national and international levels </w:t>
      </w:r>
      <w:r w:rsidR="00BC4D54">
        <w:rPr>
          <w:color w:val="000000"/>
          <w:sz w:val="24"/>
          <w:szCs w:val="24"/>
        </w:rPr>
        <w:t xml:space="preserve">through the Ethiopian Biodiversity Institute </w:t>
      </w:r>
      <w:r>
        <w:rPr>
          <w:color w:val="000000"/>
          <w:sz w:val="24"/>
          <w:szCs w:val="24"/>
        </w:rPr>
        <w:t>to secure the required financial resources. The funds so secured will be disbursed to implement the planned actions</w:t>
      </w:r>
      <w:r w:rsidR="009E145D">
        <w:rPr>
          <w:color w:val="000000"/>
          <w:sz w:val="24"/>
          <w:szCs w:val="24"/>
        </w:rPr>
        <w:t>, based on the disbursement strategy</w:t>
      </w:r>
      <w:r>
        <w:rPr>
          <w:color w:val="000000"/>
          <w:sz w:val="24"/>
          <w:szCs w:val="24"/>
        </w:rPr>
        <w:t>.</w:t>
      </w:r>
    </w:p>
    <w:p w:rsidR="00A863B4" w:rsidRPr="00ED4C71" w:rsidRDefault="00AA6BC3" w:rsidP="003D6AFD">
      <w:pPr>
        <w:adjustRightInd w:val="0"/>
        <w:spacing w:before="120" w:after="0" w:line="360" w:lineRule="auto"/>
        <w:jc w:val="both"/>
        <w:rPr>
          <w:b/>
          <w:color w:val="7030A0"/>
          <w:sz w:val="24"/>
          <w:szCs w:val="24"/>
        </w:rPr>
      </w:pPr>
      <w:r w:rsidRPr="00BF36E8">
        <w:rPr>
          <w:b/>
          <w:color w:val="7030A0"/>
          <w:sz w:val="24"/>
          <w:szCs w:val="24"/>
        </w:rPr>
        <w:t>8</w:t>
      </w:r>
      <w:r>
        <w:rPr>
          <w:b/>
          <w:color w:val="7030A0"/>
          <w:sz w:val="24"/>
          <w:szCs w:val="24"/>
        </w:rPr>
        <w:t xml:space="preserve">.4 </w:t>
      </w:r>
      <w:r w:rsidRPr="00BF36E8">
        <w:rPr>
          <w:b/>
          <w:color w:val="7030A0"/>
          <w:sz w:val="24"/>
          <w:szCs w:val="24"/>
        </w:rPr>
        <w:t>Plan</w:t>
      </w:r>
      <w:r>
        <w:rPr>
          <w:b/>
          <w:color w:val="7030A0"/>
          <w:sz w:val="24"/>
          <w:szCs w:val="24"/>
        </w:rPr>
        <w:t>s</w:t>
      </w:r>
      <w:r w:rsidRPr="00BF36E8">
        <w:rPr>
          <w:b/>
          <w:color w:val="7030A0"/>
          <w:sz w:val="24"/>
          <w:szCs w:val="24"/>
        </w:rPr>
        <w:t xml:space="preserve"> for Clearing House Mechanism</w:t>
      </w:r>
    </w:p>
    <w:p w:rsidR="00A863B4" w:rsidRDefault="00A863B4" w:rsidP="00664E4A">
      <w:pPr>
        <w:tabs>
          <w:tab w:val="left" w:pos="6210"/>
        </w:tabs>
        <w:adjustRightInd w:val="0"/>
        <w:spacing w:before="120" w:after="0" w:line="360" w:lineRule="auto"/>
        <w:jc w:val="both"/>
        <w:rPr>
          <w:color w:val="000000" w:themeColor="text1"/>
          <w:sz w:val="24"/>
          <w:szCs w:val="24"/>
        </w:rPr>
      </w:pPr>
      <w:r>
        <w:rPr>
          <w:color w:val="000000" w:themeColor="text1"/>
          <w:sz w:val="24"/>
          <w:szCs w:val="24"/>
        </w:rPr>
        <w:t>One of the most important drawbacks of the previous NBSAP of Ethiopia was lack of responsible national coordinating system resulting in poor information exchange. The Clearing House Mechanism (CHM), which was previously established by the CBD worldwide for the purposes of availing information to interested parties and partners, is one of the crucial tools to fill such gaps and this should be supported by a N</w:t>
      </w:r>
      <w:r w:rsidR="007F2270">
        <w:rPr>
          <w:color w:val="000000" w:themeColor="text1"/>
          <w:sz w:val="24"/>
          <w:szCs w:val="24"/>
        </w:rPr>
        <w:t xml:space="preserve">ational-Regional </w:t>
      </w:r>
      <w:r>
        <w:rPr>
          <w:color w:val="000000" w:themeColor="text1"/>
          <w:sz w:val="24"/>
          <w:szCs w:val="24"/>
        </w:rPr>
        <w:t>Clearing House</w:t>
      </w:r>
      <w:r w:rsidR="00CC6278">
        <w:rPr>
          <w:color w:val="000000" w:themeColor="text1"/>
          <w:sz w:val="24"/>
          <w:szCs w:val="24"/>
        </w:rPr>
        <w:t xml:space="preserve"> </w:t>
      </w:r>
      <w:r>
        <w:rPr>
          <w:color w:val="000000" w:themeColor="text1"/>
          <w:sz w:val="24"/>
          <w:szCs w:val="24"/>
        </w:rPr>
        <w:t>M</w:t>
      </w:r>
      <w:r w:rsidRPr="00764F8D">
        <w:rPr>
          <w:color w:val="000000" w:themeColor="text1"/>
          <w:sz w:val="24"/>
          <w:szCs w:val="24"/>
        </w:rPr>
        <w:t>echanism</w:t>
      </w:r>
      <w:r>
        <w:rPr>
          <w:color w:val="000000" w:themeColor="text1"/>
          <w:sz w:val="24"/>
          <w:szCs w:val="24"/>
        </w:rPr>
        <w:t xml:space="preserve"> (N</w:t>
      </w:r>
      <w:r w:rsidR="00865917">
        <w:rPr>
          <w:color w:val="000000" w:themeColor="text1"/>
          <w:sz w:val="24"/>
          <w:szCs w:val="24"/>
        </w:rPr>
        <w:t>R</w:t>
      </w:r>
      <w:r>
        <w:rPr>
          <w:color w:val="000000" w:themeColor="text1"/>
          <w:sz w:val="24"/>
          <w:szCs w:val="24"/>
        </w:rPr>
        <w:t xml:space="preserve">CHM) </w:t>
      </w:r>
      <w:r w:rsidRPr="007A1030">
        <w:rPr>
          <w:color w:val="000000" w:themeColor="text1"/>
          <w:sz w:val="24"/>
          <w:szCs w:val="24"/>
        </w:rPr>
        <w:t>and ABS-CHM</w:t>
      </w:r>
      <w:r>
        <w:rPr>
          <w:color w:val="000000" w:themeColor="text1"/>
          <w:sz w:val="24"/>
          <w:szCs w:val="24"/>
        </w:rPr>
        <w:t xml:space="preserve"> that shall be established at the beginning of the implementation period.</w:t>
      </w:r>
    </w:p>
    <w:p w:rsidR="00A863B4" w:rsidRDefault="00A863B4" w:rsidP="00664E4A">
      <w:pPr>
        <w:tabs>
          <w:tab w:val="left" w:pos="6210"/>
        </w:tabs>
        <w:adjustRightInd w:val="0"/>
        <w:spacing w:before="120" w:after="0" w:line="360" w:lineRule="auto"/>
        <w:jc w:val="both"/>
        <w:rPr>
          <w:color w:val="000000" w:themeColor="text1"/>
          <w:sz w:val="24"/>
          <w:szCs w:val="24"/>
          <w:highlight w:val="yellow"/>
        </w:rPr>
      </w:pPr>
      <w:r w:rsidRPr="00764F8D">
        <w:rPr>
          <w:color w:val="000000" w:themeColor="text1"/>
          <w:sz w:val="24"/>
          <w:szCs w:val="24"/>
        </w:rPr>
        <w:t xml:space="preserve">The </w:t>
      </w:r>
      <w:r>
        <w:rPr>
          <w:color w:val="000000" w:themeColor="text1"/>
          <w:sz w:val="24"/>
          <w:szCs w:val="24"/>
        </w:rPr>
        <w:t>main</w:t>
      </w:r>
      <w:r w:rsidRPr="00764F8D">
        <w:rPr>
          <w:color w:val="000000" w:themeColor="text1"/>
          <w:sz w:val="24"/>
          <w:szCs w:val="24"/>
        </w:rPr>
        <w:t xml:space="preserve"> purpose of establishing </w:t>
      </w:r>
      <w:r>
        <w:rPr>
          <w:color w:val="000000" w:themeColor="text1"/>
          <w:sz w:val="24"/>
          <w:szCs w:val="24"/>
        </w:rPr>
        <w:t xml:space="preserve">the </w:t>
      </w:r>
      <w:r w:rsidRPr="00764F8D">
        <w:rPr>
          <w:color w:val="000000" w:themeColor="text1"/>
          <w:sz w:val="24"/>
          <w:szCs w:val="24"/>
        </w:rPr>
        <w:t>N</w:t>
      </w:r>
      <w:r w:rsidR="00865917">
        <w:rPr>
          <w:color w:val="000000" w:themeColor="text1"/>
          <w:sz w:val="24"/>
          <w:szCs w:val="24"/>
        </w:rPr>
        <w:t>R</w:t>
      </w:r>
      <w:r w:rsidRPr="00764F8D">
        <w:rPr>
          <w:color w:val="000000" w:themeColor="text1"/>
          <w:sz w:val="24"/>
          <w:szCs w:val="24"/>
        </w:rPr>
        <w:t>CHM</w:t>
      </w:r>
      <w:r>
        <w:rPr>
          <w:color w:val="000000" w:themeColor="text1"/>
          <w:sz w:val="24"/>
          <w:szCs w:val="24"/>
        </w:rPr>
        <w:t>, which will serve as a central node,</w:t>
      </w:r>
      <w:r w:rsidRPr="00764F8D">
        <w:rPr>
          <w:color w:val="000000" w:themeColor="text1"/>
          <w:sz w:val="24"/>
          <w:szCs w:val="24"/>
        </w:rPr>
        <w:t xml:space="preserve"> is to assist regional institutions to effectively and efficiently implement the actions of the NBSAP addressed to each institution.</w:t>
      </w:r>
      <w:r w:rsidR="00865917">
        <w:rPr>
          <w:color w:val="000000" w:themeColor="text1"/>
          <w:sz w:val="24"/>
          <w:szCs w:val="24"/>
        </w:rPr>
        <w:t xml:space="preserve"> ABS-CHM shal</w:t>
      </w:r>
      <w:r>
        <w:rPr>
          <w:color w:val="000000" w:themeColor="text1"/>
          <w:sz w:val="24"/>
          <w:szCs w:val="24"/>
        </w:rPr>
        <w:t>l facilitate communication among stakeholders on the ABS related issues. EBI,</w:t>
      </w:r>
      <w:r w:rsidRPr="00B63B13">
        <w:rPr>
          <w:color w:val="000000" w:themeColor="text1"/>
          <w:sz w:val="24"/>
          <w:szCs w:val="24"/>
        </w:rPr>
        <w:t xml:space="preserve"> through </w:t>
      </w:r>
      <w:r>
        <w:rPr>
          <w:color w:val="000000" w:themeColor="text1"/>
          <w:sz w:val="24"/>
          <w:szCs w:val="24"/>
        </w:rPr>
        <w:t xml:space="preserve">its Information and Communication Directorate and </w:t>
      </w:r>
      <w:r w:rsidRPr="00B63B13">
        <w:rPr>
          <w:color w:val="000000" w:themeColor="text1"/>
          <w:sz w:val="24"/>
          <w:szCs w:val="24"/>
        </w:rPr>
        <w:t>the NBSAP</w:t>
      </w:r>
      <w:r>
        <w:rPr>
          <w:color w:val="000000" w:themeColor="text1"/>
          <w:sz w:val="24"/>
          <w:szCs w:val="24"/>
        </w:rPr>
        <w:t>-CO,</w:t>
      </w:r>
      <w:r w:rsidR="00865917">
        <w:rPr>
          <w:color w:val="000000" w:themeColor="text1"/>
          <w:sz w:val="24"/>
          <w:szCs w:val="24"/>
        </w:rPr>
        <w:t xml:space="preserve"> shall</w:t>
      </w:r>
      <w:r w:rsidRPr="00B63B13">
        <w:rPr>
          <w:color w:val="000000" w:themeColor="text1"/>
          <w:sz w:val="24"/>
          <w:szCs w:val="24"/>
        </w:rPr>
        <w:t xml:space="preserve"> maintain the quality of N</w:t>
      </w:r>
      <w:r w:rsidR="00865917">
        <w:rPr>
          <w:color w:val="000000" w:themeColor="text1"/>
          <w:sz w:val="24"/>
          <w:szCs w:val="24"/>
        </w:rPr>
        <w:t>R</w:t>
      </w:r>
      <w:r w:rsidRPr="00B63B13">
        <w:rPr>
          <w:color w:val="000000" w:themeColor="text1"/>
          <w:sz w:val="24"/>
          <w:szCs w:val="24"/>
        </w:rPr>
        <w:t xml:space="preserve">CHM </w:t>
      </w:r>
      <w:r>
        <w:rPr>
          <w:color w:val="000000" w:themeColor="text1"/>
          <w:sz w:val="24"/>
          <w:szCs w:val="24"/>
        </w:rPr>
        <w:t xml:space="preserve">and ABS-CHM </w:t>
      </w:r>
      <w:r w:rsidRPr="00B63B13">
        <w:rPr>
          <w:color w:val="000000" w:themeColor="text1"/>
          <w:sz w:val="24"/>
          <w:szCs w:val="24"/>
        </w:rPr>
        <w:t>website</w:t>
      </w:r>
      <w:r>
        <w:rPr>
          <w:color w:val="000000" w:themeColor="text1"/>
          <w:sz w:val="24"/>
          <w:szCs w:val="24"/>
        </w:rPr>
        <w:t>s</w:t>
      </w:r>
      <w:r w:rsidRPr="00B63B13">
        <w:rPr>
          <w:color w:val="000000" w:themeColor="text1"/>
          <w:sz w:val="24"/>
          <w:szCs w:val="24"/>
        </w:rPr>
        <w:t xml:space="preserve"> and enhance availing information in different local languages</w:t>
      </w:r>
      <w:r>
        <w:rPr>
          <w:color w:val="000000" w:themeColor="text1"/>
          <w:sz w:val="24"/>
          <w:szCs w:val="24"/>
        </w:rPr>
        <w:t>. The Information and Communica</w:t>
      </w:r>
      <w:r w:rsidR="00865917">
        <w:rPr>
          <w:color w:val="000000" w:themeColor="text1"/>
          <w:sz w:val="24"/>
          <w:szCs w:val="24"/>
        </w:rPr>
        <w:t>tion Directorate of the EBI shall</w:t>
      </w:r>
      <w:r>
        <w:rPr>
          <w:color w:val="000000" w:themeColor="text1"/>
          <w:sz w:val="24"/>
          <w:szCs w:val="24"/>
        </w:rPr>
        <w:t xml:space="preserve"> strengthen the existing database in a way that it can serve the interest of the CHM. The </w:t>
      </w:r>
      <w:r w:rsidRPr="00B63B13">
        <w:rPr>
          <w:color w:val="000000" w:themeColor="text1"/>
          <w:sz w:val="24"/>
          <w:szCs w:val="24"/>
        </w:rPr>
        <w:t>NBSAP</w:t>
      </w:r>
      <w:r>
        <w:rPr>
          <w:color w:val="000000" w:themeColor="text1"/>
          <w:sz w:val="24"/>
          <w:szCs w:val="24"/>
        </w:rPr>
        <w:t xml:space="preserve">-CO provides the Directorate CHM related data and information to feed into the database and network relevant institutions. </w:t>
      </w:r>
      <w:r w:rsidR="007F2270">
        <w:rPr>
          <w:color w:val="000000" w:themeColor="text1"/>
          <w:sz w:val="24"/>
          <w:szCs w:val="24"/>
        </w:rPr>
        <w:t xml:space="preserve">The NRCHM is, </w:t>
      </w:r>
      <w:r w:rsidR="007F2270" w:rsidRPr="007F2270">
        <w:rPr>
          <w:i/>
          <w:color w:val="000000" w:themeColor="text1"/>
          <w:sz w:val="24"/>
          <w:szCs w:val="24"/>
        </w:rPr>
        <w:t>inter alia</w:t>
      </w:r>
      <w:r w:rsidR="007F2270">
        <w:rPr>
          <w:color w:val="000000" w:themeColor="text1"/>
          <w:sz w:val="24"/>
          <w:szCs w:val="24"/>
        </w:rPr>
        <w:t>, meant to facilitate capacity</w:t>
      </w:r>
      <w:r>
        <w:rPr>
          <w:color w:val="000000" w:themeColor="text1"/>
          <w:sz w:val="24"/>
          <w:szCs w:val="24"/>
        </w:rPr>
        <w:t xml:space="preserve"> building activities to </w:t>
      </w:r>
      <w:r w:rsidR="008E581A">
        <w:rPr>
          <w:color w:val="000000" w:themeColor="text1"/>
          <w:sz w:val="24"/>
          <w:szCs w:val="24"/>
        </w:rPr>
        <w:t xml:space="preserve">the </w:t>
      </w:r>
      <w:r>
        <w:rPr>
          <w:color w:val="000000" w:themeColor="text1"/>
          <w:sz w:val="24"/>
          <w:szCs w:val="24"/>
        </w:rPr>
        <w:t xml:space="preserve">network of experts on data collection and reporting. </w:t>
      </w:r>
      <w:r w:rsidRPr="00D73D13">
        <w:rPr>
          <w:color w:val="000000" w:themeColor="text1"/>
          <w:sz w:val="24"/>
          <w:szCs w:val="24"/>
        </w:rPr>
        <w:t xml:space="preserve">Such networking will ease analysis and disseminating of information as well as best practices on ongoing activities </w:t>
      </w:r>
      <w:r w:rsidRPr="00D73D13">
        <w:rPr>
          <w:color w:val="000000" w:themeColor="text1"/>
          <w:sz w:val="24"/>
          <w:szCs w:val="24"/>
        </w:rPr>
        <w:lastRenderedPageBreak/>
        <w:t xml:space="preserve">that support, facilitate or promote transfer of knowledge, technology and technical cooperation. </w:t>
      </w:r>
    </w:p>
    <w:p w:rsidR="00A863B4" w:rsidRDefault="00A863B4" w:rsidP="00664E4A">
      <w:pPr>
        <w:pStyle w:val="ListParagraph"/>
        <w:spacing w:before="120" w:after="0"/>
        <w:ind w:left="0"/>
        <w:jc w:val="both"/>
        <w:rPr>
          <w:rFonts w:cstheme="minorHAnsi"/>
          <w:b/>
          <w:color w:val="7030A0"/>
          <w:sz w:val="24"/>
          <w:szCs w:val="24"/>
        </w:rPr>
      </w:pPr>
      <w:r>
        <w:rPr>
          <w:rFonts w:cstheme="minorHAnsi"/>
          <w:b/>
          <w:color w:val="7030A0"/>
          <w:sz w:val="24"/>
          <w:szCs w:val="24"/>
        </w:rPr>
        <w:t xml:space="preserve">8.5 Reporting </w:t>
      </w:r>
    </w:p>
    <w:p w:rsidR="00A863B4" w:rsidRPr="00F54343" w:rsidRDefault="00A863B4" w:rsidP="00664E4A">
      <w:pPr>
        <w:adjustRightInd w:val="0"/>
        <w:spacing w:before="120" w:after="0" w:line="360" w:lineRule="auto"/>
        <w:jc w:val="both"/>
        <w:rPr>
          <w:sz w:val="24"/>
          <w:szCs w:val="24"/>
        </w:rPr>
      </w:pPr>
      <w:r w:rsidRPr="009030F1">
        <w:rPr>
          <w:sz w:val="24"/>
          <w:szCs w:val="24"/>
        </w:rPr>
        <w:t>Institutions designated as lead agencies to coordinate accomplishments of the agreed upon actions are required to submit their respective implementation reports on biannual basis to the coordinating Institute.</w:t>
      </w:r>
      <w:r w:rsidR="00CC6278">
        <w:rPr>
          <w:sz w:val="24"/>
          <w:szCs w:val="24"/>
        </w:rPr>
        <w:t xml:space="preserve"> </w:t>
      </w:r>
      <w:r w:rsidR="00865917">
        <w:rPr>
          <w:sz w:val="24"/>
          <w:szCs w:val="24"/>
        </w:rPr>
        <w:t xml:space="preserve">As members of the NBTF, they shall also present levels of implementations of the revised NBSAP at their respective national regional states at the biannual NBTF meetings. </w:t>
      </w:r>
      <w:r>
        <w:rPr>
          <w:sz w:val="24"/>
          <w:szCs w:val="24"/>
        </w:rPr>
        <w:t>Based on these reports and the findings of annual stakeholder workshop</w:t>
      </w:r>
      <w:r w:rsidR="00865917">
        <w:rPr>
          <w:sz w:val="24"/>
          <w:szCs w:val="24"/>
        </w:rPr>
        <w:t xml:space="preserve"> as well as strategic and policy direction provided by the NBC</w:t>
      </w:r>
      <w:r>
        <w:rPr>
          <w:sz w:val="24"/>
          <w:szCs w:val="24"/>
        </w:rPr>
        <w:t xml:space="preserve">, NBSAP-Co </w:t>
      </w:r>
      <w:r w:rsidR="00865917">
        <w:rPr>
          <w:sz w:val="24"/>
          <w:szCs w:val="24"/>
        </w:rPr>
        <w:t xml:space="preserve">shall </w:t>
      </w:r>
      <w:r>
        <w:rPr>
          <w:sz w:val="24"/>
          <w:szCs w:val="24"/>
        </w:rPr>
        <w:t xml:space="preserve">synthesize annual report and submit it to the Director General of the coordinating Institute, by means of which the latter will communicate the level of implementation of the country with </w:t>
      </w:r>
      <w:r w:rsidR="00865917">
        <w:rPr>
          <w:sz w:val="24"/>
          <w:szCs w:val="24"/>
        </w:rPr>
        <w:t>the concerned national and international bodies such as the SCBD.</w:t>
      </w:r>
    </w:p>
    <w:p w:rsidR="00A952DE" w:rsidRDefault="00A952DE">
      <w:pPr>
        <w:rPr>
          <w:rFonts w:cstheme="minorHAnsi"/>
          <w:b/>
          <w:color w:val="7030A0"/>
          <w:sz w:val="24"/>
          <w:szCs w:val="24"/>
        </w:rPr>
      </w:pPr>
      <w:r>
        <w:rPr>
          <w:rFonts w:cstheme="minorHAnsi"/>
          <w:b/>
          <w:color w:val="7030A0"/>
          <w:sz w:val="24"/>
          <w:szCs w:val="24"/>
        </w:rPr>
        <w:br w:type="page"/>
      </w:r>
    </w:p>
    <w:p w:rsidR="009E48B8" w:rsidRDefault="009D0CBA" w:rsidP="009E48B8">
      <w:pPr>
        <w:pStyle w:val="ListParagraph"/>
        <w:ind w:left="0"/>
        <w:jc w:val="both"/>
        <w:rPr>
          <w:rFonts w:cstheme="minorHAnsi"/>
          <w:b/>
          <w:color w:val="7030A0"/>
          <w:sz w:val="24"/>
          <w:szCs w:val="24"/>
        </w:rPr>
      </w:pPr>
      <w:r>
        <w:rPr>
          <w:rFonts w:cstheme="minorHAnsi"/>
          <w:b/>
          <w:color w:val="7030A0"/>
          <w:sz w:val="24"/>
          <w:szCs w:val="24"/>
        </w:rPr>
        <w:lastRenderedPageBreak/>
        <w:t xml:space="preserve">9 </w:t>
      </w:r>
      <w:r w:rsidR="00241129" w:rsidRPr="000536C3">
        <w:rPr>
          <w:rFonts w:cstheme="minorHAnsi"/>
          <w:b/>
          <w:color w:val="7030A0"/>
          <w:sz w:val="24"/>
          <w:szCs w:val="24"/>
        </w:rPr>
        <w:t>REFERENCES</w:t>
      </w:r>
    </w:p>
    <w:p w:rsidR="00D825F6" w:rsidRPr="008D2BF4" w:rsidRDefault="00D825F6" w:rsidP="00B57F9E">
      <w:pPr>
        <w:spacing w:after="0" w:line="360" w:lineRule="auto"/>
        <w:ind w:left="720" w:hanging="720"/>
        <w:jc w:val="both"/>
        <w:rPr>
          <w:rFonts w:eastAsia="Calibri" w:cs="Arial"/>
          <w:bCs/>
          <w:noProof/>
          <w:sz w:val="24"/>
          <w:szCs w:val="24"/>
        </w:rPr>
      </w:pPr>
      <w:r w:rsidRPr="008D2BF4">
        <w:rPr>
          <w:rFonts w:cs="Arial"/>
          <w:noProof/>
          <w:sz w:val="24"/>
          <w:szCs w:val="24"/>
        </w:rPr>
        <w:t xml:space="preserve">Abebe Getahun and Eshete Dejene (2012). </w:t>
      </w:r>
      <w:r w:rsidRPr="008D2BF4">
        <w:rPr>
          <w:rFonts w:eastAsia="Calibri" w:cs="Arial"/>
          <w:bCs/>
          <w:noProof/>
          <w:sz w:val="24"/>
          <w:szCs w:val="24"/>
        </w:rPr>
        <w:t>Fishes of Lake Tana. A guide book. Addis Ababa University Press.</w:t>
      </w:r>
    </w:p>
    <w:p w:rsidR="00D825F6" w:rsidRPr="008D2BF4" w:rsidRDefault="00354C54" w:rsidP="00B57F9E">
      <w:pPr>
        <w:pStyle w:val="ListParagraph"/>
        <w:spacing w:after="0" w:line="360" w:lineRule="auto"/>
        <w:ind w:left="785" w:hangingChars="327" w:hanging="785"/>
        <w:jc w:val="both"/>
        <w:rPr>
          <w:rFonts w:cstheme="minorHAnsi"/>
          <w:bCs/>
          <w:sz w:val="24"/>
          <w:szCs w:val="24"/>
        </w:rPr>
      </w:pPr>
      <w:r w:rsidRPr="008D2BF4">
        <w:rPr>
          <w:rFonts w:cstheme="minorHAnsi"/>
          <w:sz w:val="24"/>
          <w:szCs w:val="24"/>
        </w:rPr>
        <w:t>Abraham Shumbulo, Yishak Gecho and Melese Tora (2012).</w:t>
      </w:r>
      <w:r w:rsidRPr="008D2BF4">
        <w:rPr>
          <w:rFonts w:cstheme="minorHAnsi"/>
          <w:bCs/>
          <w:sz w:val="24"/>
          <w:szCs w:val="24"/>
        </w:rPr>
        <w:t xml:space="preserve">Diversity, Challenges and Potentials of Enset </w:t>
      </w:r>
      <w:r w:rsidRPr="008D2BF4">
        <w:rPr>
          <w:rFonts w:cstheme="minorHAnsi"/>
          <w:iCs/>
          <w:sz w:val="24"/>
          <w:szCs w:val="24"/>
        </w:rPr>
        <w:t>(</w:t>
      </w:r>
      <w:r w:rsidRPr="008D2BF4">
        <w:rPr>
          <w:rFonts w:cstheme="minorHAnsi"/>
          <w:bCs/>
          <w:i/>
          <w:iCs/>
          <w:sz w:val="24"/>
          <w:szCs w:val="24"/>
        </w:rPr>
        <w:t>Ensete ventricosum</w:t>
      </w:r>
      <w:r w:rsidRPr="008D2BF4">
        <w:rPr>
          <w:rFonts w:cstheme="minorHAnsi"/>
          <w:bCs/>
          <w:iCs/>
          <w:sz w:val="24"/>
          <w:szCs w:val="24"/>
        </w:rPr>
        <w:t>)</w:t>
      </w:r>
      <w:r w:rsidR="00CC6278">
        <w:rPr>
          <w:rFonts w:cstheme="minorHAnsi"/>
          <w:bCs/>
          <w:iCs/>
          <w:sz w:val="24"/>
          <w:szCs w:val="24"/>
        </w:rPr>
        <w:t xml:space="preserve"> </w:t>
      </w:r>
      <w:r w:rsidRPr="008D2BF4">
        <w:rPr>
          <w:rFonts w:cstheme="minorHAnsi"/>
          <w:bCs/>
          <w:sz w:val="24"/>
          <w:szCs w:val="24"/>
        </w:rPr>
        <w:t xml:space="preserve">Production: In Case of Offa Woreda, Wolaita Zone, Southern Ethiopia. </w:t>
      </w:r>
      <w:proofErr w:type="gramStart"/>
      <w:r w:rsidR="00D825F6" w:rsidRPr="008D2BF4">
        <w:rPr>
          <w:rFonts w:cstheme="minorHAnsi"/>
          <w:bCs/>
          <w:sz w:val="24"/>
          <w:szCs w:val="24"/>
        </w:rPr>
        <w:t>Food Science and Quality Management Vol 7.</w:t>
      </w:r>
      <w:proofErr w:type="gramEnd"/>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Bird Life International (2001). Important Bird Areas in Africa and associated islands – Ethiopian Wild life and Natural History Society.</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Brook Lemma (2011). The impact of climate change and population increase on Lakes Haramaya and Hora-Kilole, Ethiopia (1986 – 2006): In Brook Lemma and Abebe Getahun (eds)</w:t>
      </w:r>
      <w:r w:rsidR="008406ED">
        <w:rPr>
          <w:rFonts w:cs="Arial"/>
          <w:noProof/>
          <w:sz w:val="24"/>
          <w:szCs w:val="24"/>
        </w:rPr>
        <w:t>.</w:t>
      </w:r>
      <w:r w:rsidRPr="008D2BF4">
        <w:rPr>
          <w:rFonts w:cs="Arial"/>
          <w:noProof/>
          <w:sz w:val="24"/>
          <w:szCs w:val="24"/>
        </w:rPr>
        <w:t xml:space="preserve"> Impacts of climate change and population on tropical aquatic resources, Proceedings of the Third International Conference of the Ethiopian Fisheries and Aquatic Sciences Association (EFASA), AAU Printing Press, Addis Ababa.</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CSA</w:t>
      </w:r>
      <w:r w:rsidR="00D825F6" w:rsidRPr="008D2BF4">
        <w:rPr>
          <w:rFonts w:cs="Arial"/>
          <w:noProof/>
          <w:sz w:val="24"/>
          <w:szCs w:val="24"/>
        </w:rPr>
        <w:t xml:space="preserve"> and ICF International Ethiopia (2011). Demographic and Health Survey, Calverton, Maryland, USA. </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CSA</w:t>
      </w:r>
      <w:r w:rsidR="00D825F6" w:rsidRPr="008D2BF4">
        <w:rPr>
          <w:rFonts w:cs="Arial"/>
          <w:noProof/>
          <w:sz w:val="24"/>
          <w:szCs w:val="24"/>
        </w:rPr>
        <w:t xml:space="preserve"> (2012).Report on livestock and livestock characteristics, Vol., II, Statistical Abstracts. Addis Ababa, Ethiopia.</w:t>
      </w:r>
    </w:p>
    <w:p w:rsidR="00D825F6" w:rsidRPr="008D2BF4" w:rsidRDefault="00D825F6" w:rsidP="00BC41AE">
      <w:pPr>
        <w:spacing w:after="0" w:line="360" w:lineRule="auto"/>
        <w:ind w:left="720" w:hanging="720"/>
        <w:rPr>
          <w:rFonts w:cs="Arial"/>
          <w:noProof/>
          <w:sz w:val="24"/>
          <w:szCs w:val="24"/>
        </w:rPr>
      </w:pPr>
      <w:r w:rsidRPr="00BC41AE">
        <w:rPr>
          <w:rFonts w:cs="Arial"/>
          <w:noProof/>
          <w:sz w:val="24"/>
          <w:szCs w:val="24"/>
        </w:rPr>
        <w:t xml:space="preserve">Custom and Revenue Authority (2011). </w:t>
      </w:r>
      <w:r w:rsidR="00BC41AE" w:rsidRPr="00BC41AE">
        <w:rPr>
          <w:rFonts w:cs="Arial"/>
          <w:noProof/>
          <w:sz w:val="24"/>
          <w:szCs w:val="24"/>
        </w:rPr>
        <w:t xml:space="preserve">Agricultural export products. </w:t>
      </w:r>
      <w:hyperlink r:id="rId24" w:history="1">
        <w:r w:rsidRPr="00BC41AE">
          <w:rPr>
            <w:rFonts w:cs="Arial"/>
            <w:noProof/>
            <w:sz w:val="24"/>
            <w:szCs w:val="24"/>
          </w:rPr>
          <w:t>http://www.erca.gov.et</w:t>
        </w:r>
      </w:hyperlink>
      <w:r w:rsidR="00BC41AE">
        <w:rPr>
          <w:rFonts w:cs="Arial"/>
          <w:noProof/>
          <w:sz w:val="24"/>
          <w:szCs w:val="24"/>
        </w:rPr>
        <w:t>. Accessed on February 12, 2013.</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Diriba Muleta (2007). Microbial inputs in coffee (</w:t>
      </w:r>
      <w:r w:rsidRPr="008D2BF4">
        <w:rPr>
          <w:rFonts w:cs="Arial"/>
          <w:i/>
          <w:noProof/>
          <w:sz w:val="24"/>
          <w:szCs w:val="24"/>
        </w:rPr>
        <w:t>C</w:t>
      </w:r>
      <w:r w:rsidR="008406ED">
        <w:rPr>
          <w:rFonts w:cs="Arial"/>
          <w:i/>
          <w:noProof/>
          <w:sz w:val="24"/>
          <w:szCs w:val="24"/>
        </w:rPr>
        <w:t>offea</w:t>
      </w:r>
      <w:r w:rsidRPr="008D2BF4">
        <w:rPr>
          <w:rFonts w:cs="Arial"/>
          <w:i/>
          <w:noProof/>
          <w:sz w:val="24"/>
          <w:szCs w:val="24"/>
        </w:rPr>
        <w:t xml:space="preserve"> arabica</w:t>
      </w:r>
      <w:r w:rsidRPr="008D2BF4">
        <w:rPr>
          <w:rFonts w:cs="Arial"/>
          <w:noProof/>
          <w:sz w:val="24"/>
          <w:szCs w:val="24"/>
        </w:rPr>
        <w:t xml:space="preserve"> L</w:t>
      </w:r>
      <w:r w:rsidR="009E4FC2">
        <w:rPr>
          <w:rFonts w:cs="Arial"/>
          <w:noProof/>
          <w:sz w:val="24"/>
          <w:szCs w:val="24"/>
        </w:rPr>
        <w:t>.</w:t>
      </w:r>
      <w:r w:rsidRPr="008D2BF4">
        <w:rPr>
          <w:rFonts w:cs="Arial"/>
          <w:noProof/>
          <w:sz w:val="24"/>
          <w:szCs w:val="24"/>
        </w:rPr>
        <w:t>) production systems, southern Ethiopia implications for promotion of biofertilizers and biocontrol agents. Doctoral Thesis. Swedish university of Agricultural Sciences/Upppsala sweden.</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Endashaw Bekele (978). Biochemical and morphological studies of the relationships of Eragrostis tef and other Eragrostis sp. M.Sc. Thesis, University of Birmingham, Birmingham, UK.</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Engels and Hawkes (1991).The Ethiopian gene centre and its genetic diversity. In: JMM Engels, JG. Hawkes and Melaku Werede (eds.). Plant genetic resources of Ethiopia. Cambridge university press, Cambridge.</w:t>
      </w:r>
    </w:p>
    <w:p w:rsidR="00D825F6" w:rsidRDefault="00D825F6" w:rsidP="00B57F9E">
      <w:pPr>
        <w:spacing w:after="0" w:line="360" w:lineRule="auto"/>
        <w:ind w:left="720" w:hanging="720"/>
        <w:jc w:val="both"/>
        <w:rPr>
          <w:rFonts w:cs="Arial"/>
          <w:noProof/>
          <w:sz w:val="24"/>
          <w:szCs w:val="24"/>
        </w:rPr>
      </w:pPr>
      <w:r w:rsidRPr="008D2BF4">
        <w:rPr>
          <w:rFonts w:cs="Arial"/>
          <w:noProof/>
          <w:sz w:val="24"/>
          <w:szCs w:val="24"/>
        </w:rPr>
        <w:t>E</w:t>
      </w:r>
      <w:r>
        <w:rPr>
          <w:rFonts w:cs="Arial"/>
          <w:noProof/>
          <w:sz w:val="24"/>
          <w:szCs w:val="24"/>
        </w:rPr>
        <w:t>thio-</w:t>
      </w:r>
      <w:r w:rsidRPr="008D2BF4">
        <w:rPr>
          <w:rFonts w:cs="Arial"/>
          <w:noProof/>
          <w:sz w:val="24"/>
          <w:szCs w:val="24"/>
        </w:rPr>
        <w:t>O</w:t>
      </w:r>
      <w:r>
        <w:rPr>
          <w:rFonts w:cs="Arial"/>
          <w:noProof/>
          <w:sz w:val="24"/>
          <w:szCs w:val="24"/>
        </w:rPr>
        <w:t xml:space="preserve">rganic </w:t>
      </w:r>
      <w:r w:rsidRPr="008D2BF4">
        <w:rPr>
          <w:rFonts w:cs="Arial"/>
          <w:noProof/>
          <w:sz w:val="24"/>
          <w:szCs w:val="24"/>
        </w:rPr>
        <w:t>S</w:t>
      </w:r>
      <w:r>
        <w:rPr>
          <w:rFonts w:cs="Arial"/>
          <w:noProof/>
          <w:sz w:val="24"/>
          <w:szCs w:val="24"/>
        </w:rPr>
        <w:t xml:space="preserve">eed </w:t>
      </w:r>
      <w:r w:rsidRPr="008D2BF4">
        <w:rPr>
          <w:rFonts w:cs="Arial"/>
          <w:noProof/>
          <w:sz w:val="24"/>
          <w:szCs w:val="24"/>
        </w:rPr>
        <w:t>A</w:t>
      </w:r>
      <w:r>
        <w:rPr>
          <w:rFonts w:cs="Arial"/>
          <w:noProof/>
          <w:sz w:val="24"/>
          <w:szCs w:val="24"/>
        </w:rPr>
        <w:t>ction</w:t>
      </w:r>
      <w:r w:rsidRPr="008D2BF4">
        <w:rPr>
          <w:rFonts w:cs="Arial"/>
          <w:noProof/>
          <w:sz w:val="24"/>
          <w:szCs w:val="24"/>
        </w:rPr>
        <w:t xml:space="preserve"> (2007).Baseline survey of Dendi, Awassa zuria and Hetosa Districts of Ethiopia. Ethio Organic Seed Action.</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Ermias Lulekal, Zemede Asfaw, Ensermu Kelbessa and Patrick Van Damme (2011). Wild edible plants in Ethiopia: a review on their potential to combat food insecurity. Africa focus : Volume 24, Nr. 2: 71-121.</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ESSP II (2011). Crop Production in Ethiopia: Regional Patterns and Trends, Ethiopia Strategy Support Program II (ESSP II), Working Paper No. 0016.</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EWCA</w:t>
      </w:r>
      <w:r w:rsidR="00D825F6" w:rsidRPr="008D2BF4">
        <w:rPr>
          <w:rFonts w:cs="Arial"/>
          <w:noProof/>
          <w:sz w:val="24"/>
          <w:szCs w:val="24"/>
        </w:rPr>
        <w:t xml:space="preserve"> (2009).The Value of the Ethiopian Protected Area System: Message to Policy Makers.</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EWNHS</w:t>
      </w:r>
      <w:r w:rsidR="00D825F6" w:rsidRPr="008D2BF4">
        <w:rPr>
          <w:rFonts w:cs="Arial"/>
          <w:noProof/>
          <w:sz w:val="24"/>
          <w:szCs w:val="24"/>
        </w:rPr>
        <w:t xml:space="preserve"> (1996). Important Bird Areas of Ethiopia: A first inventory. Samayata Press, Addis Ababa, Ethiopia.</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FAO</w:t>
      </w:r>
      <w:r w:rsidR="00D825F6" w:rsidRPr="008D2BF4">
        <w:rPr>
          <w:rFonts w:cs="Arial"/>
          <w:noProof/>
          <w:sz w:val="24"/>
          <w:szCs w:val="24"/>
        </w:rPr>
        <w:t xml:space="preserve"> (2005). Fishery and Aquaculture, Country Profiles.Fisheries and Aquaculture Department.</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Forum for environment (2009).Proce</w:t>
      </w:r>
      <w:r>
        <w:rPr>
          <w:rFonts w:cs="Arial"/>
          <w:noProof/>
          <w:sz w:val="24"/>
          <w:szCs w:val="24"/>
        </w:rPr>
        <w:t>eding of a workshop</w:t>
      </w:r>
      <w:r w:rsidRPr="008D2BF4">
        <w:rPr>
          <w:rFonts w:cs="Arial"/>
          <w:noProof/>
          <w:sz w:val="24"/>
          <w:szCs w:val="24"/>
        </w:rPr>
        <w:t>–Ethiopian forestry at crossroads: The need for strong institutions.E</w:t>
      </w:r>
      <w:r>
        <w:rPr>
          <w:rFonts w:cs="Arial"/>
          <w:noProof/>
          <w:sz w:val="24"/>
          <w:szCs w:val="24"/>
        </w:rPr>
        <w:t>ds</w:t>
      </w:r>
      <w:r w:rsidRPr="008D2BF4">
        <w:rPr>
          <w:rFonts w:cs="Arial"/>
          <w:noProof/>
          <w:sz w:val="24"/>
          <w:szCs w:val="24"/>
        </w:rPr>
        <w:t>. Tibebwa Heckett and Negusu Aklili. Occasional report No. 1/2009.</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Friis, I., Demissew, S. and Breugel, P. V. (2010). Atlas of the Potential Vegetation of Ethiopia. The Royal Danish Academy of Sciences and Letters, Denmark, 307</w:t>
      </w:r>
      <w:r>
        <w:rPr>
          <w:rFonts w:cs="Arial"/>
          <w:noProof/>
          <w:sz w:val="24"/>
          <w:szCs w:val="24"/>
        </w:rPr>
        <w:t>pp</w:t>
      </w:r>
      <w:r w:rsidRPr="008D2BF4">
        <w:rPr>
          <w:rFonts w:cs="Arial"/>
          <w:noProof/>
          <w:sz w:val="24"/>
          <w:szCs w:val="24"/>
        </w:rPr>
        <w:t>.</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Gatzweiler Franz, A. Reichhuber and L. Hein (2007). Why financial incentives can destroy economically valuabl</w:t>
      </w:r>
      <w:r>
        <w:rPr>
          <w:rFonts w:cs="Arial"/>
          <w:noProof/>
          <w:sz w:val="24"/>
          <w:szCs w:val="24"/>
        </w:rPr>
        <w:t>e biodiversity in Ethiopia. ZEF</w:t>
      </w:r>
      <w:r w:rsidRPr="008D2BF4">
        <w:rPr>
          <w:rFonts w:cs="Arial"/>
          <w:noProof/>
          <w:sz w:val="24"/>
          <w:szCs w:val="24"/>
        </w:rPr>
        <w:t>–Discussion Paper</w:t>
      </w:r>
      <w:r>
        <w:rPr>
          <w:rFonts w:cs="Arial"/>
          <w:noProof/>
          <w:sz w:val="24"/>
          <w:szCs w:val="24"/>
        </w:rPr>
        <w:t>s on Development Policy, Bonn.</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Hein L. and Gatzweiler F. (2006).The economic value of coffee (</w:t>
      </w:r>
      <w:r w:rsidRPr="00CA4FFB">
        <w:rPr>
          <w:rFonts w:cs="Arial"/>
          <w:i/>
          <w:noProof/>
          <w:sz w:val="24"/>
          <w:szCs w:val="24"/>
        </w:rPr>
        <w:t>Coffea arabica</w:t>
      </w:r>
      <w:r w:rsidRPr="008D2BF4">
        <w:rPr>
          <w:rFonts w:cs="Arial"/>
          <w:noProof/>
          <w:sz w:val="24"/>
          <w:szCs w:val="24"/>
        </w:rPr>
        <w:t>) genetic resources.</w:t>
      </w:r>
    </w:p>
    <w:p w:rsidR="00D825F6" w:rsidRPr="008D2BF4" w:rsidRDefault="001614D8" w:rsidP="00B57F9E">
      <w:pPr>
        <w:spacing w:after="0" w:line="360" w:lineRule="auto"/>
        <w:ind w:left="720" w:hanging="720"/>
        <w:jc w:val="both"/>
        <w:rPr>
          <w:rFonts w:cs="Arial"/>
          <w:noProof/>
          <w:sz w:val="24"/>
          <w:szCs w:val="24"/>
        </w:rPr>
      </w:pPr>
      <w:r>
        <w:rPr>
          <w:rFonts w:cs="Arial"/>
          <w:noProof/>
          <w:sz w:val="24"/>
          <w:szCs w:val="24"/>
        </w:rPr>
        <w:lastRenderedPageBreak/>
        <w:t xml:space="preserve">Holly A.and </w:t>
      </w:r>
      <w:r w:rsidR="00D825F6" w:rsidRPr="008D2BF4">
        <w:rPr>
          <w:rFonts w:cs="Arial"/>
          <w:noProof/>
          <w:sz w:val="24"/>
          <w:szCs w:val="24"/>
        </w:rPr>
        <w:t>David R. (2001). Pests and Agricultural Production under Climate Change.</w:t>
      </w:r>
      <w:hyperlink r:id="rId25" w:history="1">
        <w:r w:rsidR="00D825F6" w:rsidRPr="003649ED">
          <w:rPr>
            <w:rFonts w:cs="Arial"/>
            <w:noProof/>
            <w:sz w:val="24"/>
            <w:szCs w:val="24"/>
          </w:rPr>
          <w:t>http://www.mytripblog.org/pg/blog/ethiopia-social-manager/read/128733/ethiopian-</w:t>
        </w:r>
      </w:hyperlink>
      <w:r w:rsidR="00D825F6" w:rsidRPr="003649ED">
        <w:rPr>
          <w:rFonts w:cs="Arial"/>
          <w:noProof/>
          <w:sz w:val="24"/>
          <w:szCs w:val="24"/>
        </w:rPr>
        <w:t xml:space="preserve"> red-fox 16</w:t>
      </w:r>
      <w:r w:rsidR="00D825F6" w:rsidRPr="003649ED">
        <w:rPr>
          <w:rFonts w:cs="Arial"/>
          <w:noProof/>
          <w:sz w:val="24"/>
          <w:szCs w:val="24"/>
          <w:vertAlign w:val="superscript"/>
        </w:rPr>
        <w:t>th</w:t>
      </w:r>
      <w:r w:rsidR="00D825F6" w:rsidRPr="003649ED">
        <w:rPr>
          <w:rFonts w:cs="Arial"/>
          <w:noProof/>
          <w:sz w:val="24"/>
          <w:szCs w:val="24"/>
        </w:rPr>
        <w:t xml:space="preserve"> Dec 2013</w:t>
      </w:r>
      <w:r w:rsidR="00D825F6">
        <w:rPr>
          <w:rFonts w:cs="Arial"/>
          <w:noProof/>
          <w:sz w:val="24"/>
          <w:szCs w:val="24"/>
        </w:rPr>
        <w:t>.</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IGAD</w:t>
      </w:r>
      <w:r w:rsidR="00D825F6" w:rsidRPr="008D2BF4">
        <w:rPr>
          <w:rFonts w:cs="Arial"/>
          <w:noProof/>
          <w:sz w:val="24"/>
          <w:szCs w:val="24"/>
        </w:rPr>
        <w:t xml:space="preserve"> (2011).The Contribution of Livestock to the Ethiopian Economy – Part II IGAD LPI Working Paper No. 02 – 11</w:t>
      </w:r>
      <w:r w:rsidR="00D825F6">
        <w:rPr>
          <w:rFonts w:cs="Arial"/>
          <w:noProof/>
          <w:sz w:val="24"/>
          <w:szCs w:val="24"/>
        </w:rPr>
        <w:t>.</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IBC</w:t>
      </w:r>
      <w:r w:rsidR="00D825F6" w:rsidRPr="008D2BF4">
        <w:rPr>
          <w:rFonts w:cs="Arial"/>
          <w:noProof/>
          <w:sz w:val="24"/>
          <w:szCs w:val="24"/>
        </w:rPr>
        <w:t xml:space="preserve"> (2004). The State of Ethiopia's Farm Animal Genetic Resources: Country Report. A Contribution to the First Report on the State of the World's Animal Genetic Resources. </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IBC</w:t>
      </w:r>
      <w:r w:rsidR="00D825F6" w:rsidRPr="008D2BF4">
        <w:rPr>
          <w:rFonts w:cs="Arial"/>
          <w:noProof/>
          <w:sz w:val="24"/>
          <w:szCs w:val="24"/>
        </w:rPr>
        <w:t>(2005). National Biodiversity Strategy and Action Plan, Addis Ababa, Ethiopia</w:t>
      </w:r>
      <w:r w:rsidR="00D825F6">
        <w:rPr>
          <w:rFonts w:cs="Arial"/>
          <w:noProof/>
          <w:sz w:val="24"/>
          <w:szCs w:val="24"/>
        </w:rPr>
        <w:t>.</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IBC</w:t>
      </w:r>
      <w:r w:rsidR="00D825F6" w:rsidRPr="008D2BF4">
        <w:rPr>
          <w:rFonts w:cs="Arial"/>
          <w:noProof/>
          <w:sz w:val="24"/>
          <w:szCs w:val="24"/>
        </w:rPr>
        <w:t xml:space="preserve">(2009). Ethiopia’s 4th Country Report to Convention on Biological Diversity (CBD), November 2009, Addis Ababa, Ethiopia. </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IBC</w:t>
      </w:r>
      <w:r w:rsidR="00D825F6" w:rsidRPr="008D2BF4">
        <w:rPr>
          <w:rFonts w:cs="Arial"/>
          <w:noProof/>
          <w:sz w:val="24"/>
          <w:szCs w:val="24"/>
        </w:rPr>
        <w:t>(2009). Fourth Ethiopia’s National Report to the CBD.</w:t>
      </w:r>
      <w:r>
        <w:rPr>
          <w:rFonts w:cs="Arial"/>
          <w:noProof/>
          <w:sz w:val="24"/>
          <w:szCs w:val="24"/>
        </w:rPr>
        <w:t xml:space="preserve"> Addis Ababa, Ethiopia</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IBC</w:t>
      </w:r>
      <w:r w:rsidR="00D825F6" w:rsidRPr="008D2BF4">
        <w:rPr>
          <w:rFonts w:cs="Arial"/>
          <w:noProof/>
          <w:sz w:val="24"/>
          <w:szCs w:val="24"/>
        </w:rPr>
        <w:t>(2012a).The Sate of Forest Genetic Resource of Ethiopia. Country Repor</w:t>
      </w:r>
      <w:r>
        <w:rPr>
          <w:rFonts w:cs="Arial"/>
          <w:noProof/>
          <w:sz w:val="24"/>
          <w:szCs w:val="24"/>
        </w:rPr>
        <w:t>t Submitted to FAO, Addis Ababa, Ethiopia.</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IBC</w:t>
      </w:r>
      <w:r w:rsidR="00D825F6" w:rsidRPr="008D2BF4">
        <w:rPr>
          <w:rFonts w:cs="Arial"/>
          <w:noProof/>
          <w:sz w:val="24"/>
          <w:szCs w:val="24"/>
        </w:rPr>
        <w:t>(2012b). Ethiopia: Third country report on the state of plant genetic resources for food and agriculture to FAO, Addis Ababa</w:t>
      </w:r>
      <w:r>
        <w:rPr>
          <w:rFonts w:cs="Arial"/>
          <w:noProof/>
          <w:sz w:val="24"/>
          <w:szCs w:val="24"/>
        </w:rPr>
        <w:t>, Ethiopia.</w:t>
      </w:r>
    </w:p>
    <w:p w:rsidR="00D825F6" w:rsidRPr="008D2BF4" w:rsidRDefault="008406ED" w:rsidP="00B57F9E">
      <w:pPr>
        <w:spacing w:after="0" w:line="360" w:lineRule="auto"/>
        <w:ind w:left="720" w:hanging="720"/>
        <w:jc w:val="both"/>
        <w:rPr>
          <w:bCs/>
          <w:sz w:val="24"/>
          <w:szCs w:val="24"/>
        </w:rPr>
      </w:pPr>
      <w:r>
        <w:rPr>
          <w:rFonts w:cs="Arial"/>
          <w:noProof/>
          <w:sz w:val="24"/>
          <w:szCs w:val="24"/>
        </w:rPr>
        <w:t>IBC</w:t>
      </w:r>
      <w:r w:rsidR="00D825F6" w:rsidRPr="008D2BF4">
        <w:rPr>
          <w:rFonts w:cs="Arial"/>
          <w:noProof/>
          <w:sz w:val="24"/>
          <w:szCs w:val="24"/>
        </w:rPr>
        <w:t>(2012c).</w:t>
      </w:r>
      <w:r w:rsidR="00D825F6" w:rsidRPr="008D2BF4">
        <w:rPr>
          <w:bCs/>
          <w:sz w:val="24"/>
          <w:szCs w:val="24"/>
        </w:rPr>
        <w:t>Ethiopia’s Strategy and Plan of Action for Conservation, Sustainable use and Developm</w:t>
      </w:r>
      <w:r>
        <w:rPr>
          <w:bCs/>
          <w:sz w:val="24"/>
          <w:szCs w:val="24"/>
        </w:rPr>
        <w:t xml:space="preserve">ent of Animal Genetic Resources, </w:t>
      </w:r>
      <w:r w:rsidRPr="008D2BF4">
        <w:rPr>
          <w:rFonts w:cs="Arial"/>
          <w:noProof/>
          <w:sz w:val="24"/>
          <w:szCs w:val="24"/>
        </w:rPr>
        <w:t>Addis Ababa</w:t>
      </w:r>
      <w:r>
        <w:rPr>
          <w:rFonts w:cs="Arial"/>
          <w:noProof/>
          <w:sz w:val="24"/>
          <w:szCs w:val="24"/>
        </w:rPr>
        <w:t>, Ethiopia.</w:t>
      </w:r>
    </w:p>
    <w:p w:rsidR="00D825F6" w:rsidRPr="008D2BF4" w:rsidRDefault="008406ED" w:rsidP="00B57F9E">
      <w:pPr>
        <w:spacing w:after="0" w:line="360" w:lineRule="auto"/>
        <w:ind w:left="720" w:hanging="720"/>
        <w:jc w:val="both"/>
        <w:rPr>
          <w:bCs/>
          <w:sz w:val="24"/>
          <w:szCs w:val="24"/>
        </w:rPr>
      </w:pPr>
      <w:r>
        <w:rPr>
          <w:rFonts w:cs="Arial"/>
          <w:noProof/>
          <w:sz w:val="24"/>
          <w:szCs w:val="24"/>
        </w:rPr>
        <w:t>IBC</w:t>
      </w:r>
      <w:r w:rsidR="00D825F6" w:rsidRPr="008D2BF4">
        <w:rPr>
          <w:rFonts w:cs="Arial"/>
          <w:noProof/>
          <w:sz w:val="24"/>
          <w:szCs w:val="24"/>
        </w:rPr>
        <w:t>(2012d). Stocktaking Report. A report compiled from stocktaking and assessment for the revising NBSAP and developing Fifth National Report to the CBD, Addis Ababa, Ethiopia.</w:t>
      </w:r>
    </w:p>
    <w:p w:rsidR="00355798" w:rsidRPr="008D2BF4" w:rsidRDefault="00355798" w:rsidP="00B57F9E">
      <w:pPr>
        <w:spacing w:after="0" w:line="360" w:lineRule="auto"/>
        <w:ind w:left="720" w:hanging="720"/>
        <w:jc w:val="both"/>
        <w:rPr>
          <w:rFonts w:cs="Arial"/>
          <w:noProof/>
          <w:sz w:val="24"/>
          <w:szCs w:val="24"/>
        </w:rPr>
      </w:pPr>
      <w:r>
        <w:rPr>
          <w:rFonts w:cs="Arial"/>
          <w:noProof/>
          <w:sz w:val="24"/>
          <w:szCs w:val="24"/>
        </w:rPr>
        <w:t xml:space="preserve">IUCN </w:t>
      </w:r>
      <w:r w:rsidRPr="008D2BF4">
        <w:rPr>
          <w:rFonts w:cs="Arial"/>
          <w:noProof/>
          <w:sz w:val="24"/>
          <w:szCs w:val="24"/>
        </w:rPr>
        <w:t>(2004). Red List of Threatened Animals.Working list on Threatened Animal Species of Ethiopia Animal info: (</w:t>
      </w:r>
      <w:hyperlink r:id="rId26" w:history="1">
        <w:r w:rsidRPr="008D2BF4">
          <w:rPr>
            <w:sz w:val="24"/>
            <w:szCs w:val="24"/>
          </w:rPr>
          <w:t>http://www.animalinfo.org/country/ethiopia.htm</w:t>
        </w:r>
      </w:hyperlink>
      <w:r w:rsidRPr="008D2BF4">
        <w:rPr>
          <w:rFonts w:cs="Arial"/>
          <w:noProof/>
          <w:sz w:val="24"/>
          <w:szCs w:val="24"/>
        </w:rPr>
        <w:t>)</w:t>
      </w:r>
      <w:r>
        <w:rPr>
          <w:rFonts w:cs="Arial"/>
          <w:noProof/>
          <w:sz w:val="24"/>
          <w:szCs w:val="24"/>
        </w:rPr>
        <w:t>.</w:t>
      </w:r>
    </w:p>
    <w:p w:rsidR="008406ED" w:rsidRDefault="008406ED" w:rsidP="00B57F9E">
      <w:pPr>
        <w:spacing w:after="0" w:line="360" w:lineRule="auto"/>
        <w:ind w:left="720" w:hanging="720"/>
        <w:rPr>
          <w:rFonts w:cs="Arial"/>
          <w:noProof/>
          <w:sz w:val="24"/>
          <w:szCs w:val="24"/>
        </w:rPr>
      </w:pPr>
      <w:r>
        <w:rPr>
          <w:rFonts w:cs="Arial"/>
          <w:noProof/>
          <w:sz w:val="24"/>
          <w:szCs w:val="24"/>
        </w:rPr>
        <w:t>IUCN</w:t>
      </w:r>
      <w:r w:rsidR="00D825F6" w:rsidRPr="008D2BF4">
        <w:rPr>
          <w:rFonts w:cs="Arial"/>
          <w:noProof/>
          <w:sz w:val="24"/>
          <w:szCs w:val="24"/>
        </w:rPr>
        <w:t xml:space="preserve"> (2007). Red List of Endangered Species.</w:t>
      </w:r>
    </w:p>
    <w:p w:rsidR="00D825F6" w:rsidRPr="008D2BF4" w:rsidRDefault="009F5A7D" w:rsidP="00B57F9E">
      <w:pPr>
        <w:spacing w:after="0" w:line="360" w:lineRule="auto"/>
        <w:ind w:left="720" w:hanging="720"/>
        <w:rPr>
          <w:rFonts w:cs="Arial"/>
          <w:noProof/>
          <w:sz w:val="24"/>
          <w:szCs w:val="24"/>
        </w:rPr>
      </w:pPr>
      <w:hyperlink r:id="rId27" w:history="1">
        <w:r w:rsidR="00D825F6" w:rsidRPr="008D2BF4">
          <w:rPr>
            <w:sz w:val="24"/>
            <w:szCs w:val="24"/>
          </w:rPr>
          <w:t>http://www.iucnredlist.org/search/details.php/3748/summ</w:t>
        </w:r>
      </w:hyperlink>
      <w:r w:rsidR="00D825F6" w:rsidRPr="008D2BF4">
        <w:rPr>
          <w:rFonts w:cs="Arial"/>
          <w:noProof/>
          <w:sz w:val="24"/>
          <w:szCs w:val="24"/>
        </w:rPr>
        <w:t xml:space="preserve">. </w:t>
      </w:r>
    </w:p>
    <w:p w:rsidR="00D825F6" w:rsidRPr="008D2BF4" w:rsidRDefault="008406ED" w:rsidP="00B57F9E">
      <w:pPr>
        <w:spacing w:after="0" w:line="360" w:lineRule="auto"/>
        <w:ind w:left="720" w:hanging="720"/>
        <w:jc w:val="both"/>
        <w:rPr>
          <w:rFonts w:cs="Arial"/>
          <w:noProof/>
          <w:sz w:val="24"/>
          <w:szCs w:val="24"/>
        </w:rPr>
      </w:pPr>
      <w:r>
        <w:rPr>
          <w:rFonts w:cs="Arial"/>
          <w:noProof/>
          <w:sz w:val="24"/>
          <w:szCs w:val="24"/>
        </w:rPr>
        <w:t>IUCN</w:t>
      </w:r>
      <w:r w:rsidR="00D825F6" w:rsidRPr="008D2BF4">
        <w:rPr>
          <w:rFonts w:cs="Arial"/>
          <w:noProof/>
          <w:sz w:val="24"/>
          <w:szCs w:val="24"/>
        </w:rPr>
        <w:t xml:space="preserve"> (2008). Wild Life in a changing world. An analysis of the 2008 IUCN Red List of Threatened Species, Edited by Jean Christophe Vie, Craig Hilton-Taylor, and Somon N.Stuart</w:t>
      </w:r>
      <w:r w:rsidR="00D825F6">
        <w:rPr>
          <w:rFonts w:cs="Arial"/>
          <w:noProof/>
          <w:sz w:val="24"/>
          <w:szCs w:val="24"/>
        </w:rPr>
        <w:t>.</w:t>
      </w:r>
    </w:p>
    <w:p w:rsidR="00D825F6" w:rsidRDefault="00D825F6" w:rsidP="00B57F9E">
      <w:pPr>
        <w:spacing w:after="0" w:line="360" w:lineRule="auto"/>
        <w:ind w:left="720" w:hanging="720"/>
        <w:jc w:val="both"/>
        <w:rPr>
          <w:rFonts w:cs="Arial"/>
          <w:noProof/>
          <w:sz w:val="24"/>
          <w:szCs w:val="24"/>
        </w:rPr>
      </w:pPr>
      <w:r w:rsidRPr="008D2BF4">
        <w:rPr>
          <w:rFonts w:cs="Arial"/>
          <w:noProof/>
          <w:sz w:val="24"/>
          <w:szCs w:val="24"/>
        </w:rPr>
        <w:lastRenderedPageBreak/>
        <w:t>Jose L., Ensermu Kelbessa and Sebsebe Demissew (2005).The Red List of Endemic Trees &amp; Shrubs of Ethiopia and Eritrea. Fauna and Flora International, Cambridge.</w:t>
      </w:r>
    </w:p>
    <w:p w:rsidR="00355798" w:rsidRPr="000E7426" w:rsidRDefault="00355798" w:rsidP="00B57F9E">
      <w:pPr>
        <w:autoSpaceDE w:val="0"/>
        <w:autoSpaceDN w:val="0"/>
        <w:adjustRightInd w:val="0"/>
        <w:spacing w:after="0" w:line="360" w:lineRule="auto"/>
        <w:ind w:left="900" w:hanging="900"/>
        <w:jc w:val="both"/>
        <w:rPr>
          <w:sz w:val="24"/>
          <w:szCs w:val="24"/>
        </w:rPr>
      </w:pPr>
      <w:r w:rsidRPr="000E7426">
        <w:rPr>
          <w:sz w:val="24"/>
          <w:szCs w:val="24"/>
        </w:rPr>
        <w:t xml:space="preserve">Keller M (2009). </w:t>
      </w:r>
      <w:proofErr w:type="gramStart"/>
      <w:r w:rsidRPr="000E7426">
        <w:rPr>
          <w:sz w:val="24"/>
          <w:szCs w:val="24"/>
        </w:rPr>
        <w:t>Climate Risk</w:t>
      </w:r>
      <w:r w:rsidR="007710B7">
        <w:rPr>
          <w:sz w:val="24"/>
          <w:szCs w:val="24"/>
        </w:rPr>
        <w:t xml:space="preserve">s and Development </w:t>
      </w:r>
      <w:r w:rsidR="00354C54">
        <w:rPr>
          <w:sz w:val="24"/>
          <w:szCs w:val="24"/>
        </w:rPr>
        <w:t>Projects.</w:t>
      </w:r>
      <w:proofErr w:type="gramEnd"/>
      <w:r w:rsidR="00CC6278">
        <w:rPr>
          <w:sz w:val="24"/>
          <w:szCs w:val="24"/>
        </w:rPr>
        <w:t xml:space="preserve"> </w:t>
      </w:r>
      <w:proofErr w:type="gramStart"/>
      <w:r w:rsidR="00354C54">
        <w:rPr>
          <w:sz w:val="24"/>
          <w:szCs w:val="24"/>
        </w:rPr>
        <w:t>An</w:t>
      </w:r>
      <w:r w:rsidR="00CC6278">
        <w:rPr>
          <w:sz w:val="24"/>
          <w:szCs w:val="24"/>
        </w:rPr>
        <w:t xml:space="preserve"> </w:t>
      </w:r>
      <w:r w:rsidRPr="000E7426">
        <w:rPr>
          <w:sz w:val="24"/>
          <w:szCs w:val="24"/>
        </w:rPr>
        <w:t>Assessment Report for a Community-Level Project in Guduru, Oromiya, Ethiopia.</w:t>
      </w:r>
      <w:proofErr w:type="gramEnd"/>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Largen M. J. &amp; Spawls S (2006). Lizards o Ethiopia (Reptilia Sauria): an annotated checklist, bibiliography, gazetteer and identification key. Tropical Zoology 19: 21-109.</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McKee, J. (2007). Ethiopia Country Environmental Profile. Report prepared for the European Commission.</w:t>
      </w:r>
    </w:p>
    <w:p w:rsidR="00D825F6" w:rsidRPr="008D2BF4" w:rsidRDefault="00D825F6" w:rsidP="00B57F9E">
      <w:pPr>
        <w:spacing w:after="0" w:line="360" w:lineRule="auto"/>
        <w:ind w:left="720" w:hanging="720"/>
        <w:jc w:val="both"/>
        <w:rPr>
          <w:rFonts w:cs="Arial"/>
          <w:noProof/>
          <w:sz w:val="24"/>
          <w:szCs w:val="24"/>
        </w:rPr>
      </w:pPr>
      <w:r w:rsidRPr="00355798">
        <w:rPr>
          <w:rFonts w:cs="Arial"/>
          <w:noProof/>
          <w:sz w:val="24"/>
          <w:szCs w:val="24"/>
        </w:rPr>
        <w:t>Million Bekele</w:t>
      </w:r>
      <w:r w:rsidRPr="008D2BF4">
        <w:rPr>
          <w:rFonts w:cs="Arial"/>
          <w:noProof/>
          <w:sz w:val="24"/>
          <w:szCs w:val="24"/>
        </w:rPr>
        <w:t xml:space="preserve"> (2011).Forest Plantations and Woodlots in Ethiopia. African Forest Forum, Nairobi, Kenya.</w:t>
      </w:r>
    </w:p>
    <w:p w:rsidR="00D825F6" w:rsidRPr="008D2BF4" w:rsidRDefault="00355798" w:rsidP="00B57F9E">
      <w:pPr>
        <w:spacing w:after="0" w:line="360" w:lineRule="auto"/>
        <w:ind w:left="720" w:hanging="720"/>
        <w:jc w:val="both"/>
        <w:rPr>
          <w:rFonts w:cs="Arial"/>
          <w:noProof/>
          <w:sz w:val="24"/>
          <w:szCs w:val="24"/>
        </w:rPr>
      </w:pPr>
      <w:r w:rsidRPr="00355798">
        <w:rPr>
          <w:rFonts w:cs="Arial"/>
          <w:noProof/>
          <w:sz w:val="24"/>
          <w:szCs w:val="24"/>
        </w:rPr>
        <w:t>MoARD</w:t>
      </w:r>
      <w:r w:rsidR="00D825F6" w:rsidRPr="008D2BF4">
        <w:rPr>
          <w:rFonts w:cs="Arial"/>
          <w:noProof/>
          <w:sz w:val="24"/>
          <w:szCs w:val="24"/>
        </w:rPr>
        <w:t xml:space="preserve"> (2007). Livestock and Livestock Products Livestock Development Master Plan Study (LDMPS). Marketing, Volume II, Livestock Development Master Plan Study, Phase I.</w:t>
      </w:r>
    </w:p>
    <w:p w:rsidR="00D825F6" w:rsidRPr="008D2BF4" w:rsidRDefault="00355798" w:rsidP="00B57F9E">
      <w:pPr>
        <w:spacing w:after="0" w:line="360" w:lineRule="auto"/>
        <w:ind w:left="720" w:hanging="720"/>
        <w:jc w:val="both"/>
        <w:rPr>
          <w:rFonts w:cs="Arial"/>
          <w:noProof/>
          <w:sz w:val="24"/>
          <w:szCs w:val="24"/>
        </w:rPr>
      </w:pPr>
      <w:r>
        <w:rPr>
          <w:rFonts w:cs="Arial"/>
          <w:noProof/>
          <w:sz w:val="24"/>
          <w:szCs w:val="24"/>
        </w:rPr>
        <w:t>MoFED</w:t>
      </w:r>
      <w:r w:rsidR="00D825F6" w:rsidRPr="008D2BF4">
        <w:rPr>
          <w:rFonts w:cs="Arial"/>
          <w:noProof/>
          <w:sz w:val="24"/>
          <w:szCs w:val="24"/>
        </w:rPr>
        <w:t xml:space="preserve"> (2009). Ethiopian population and development indicators, Addis Ababa, Ethiopia.</w:t>
      </w:r>
    </w:p>
    <w:p w:rsidR="00355798" w:rsidRPr="008D2BF4" w:rsidRDefault="00355798" w:rsidP="00B57F9E">
      <w:pPr>
        <w:spacing w:after="0" w:line="360" w:lineRule="auto"/>
        <w:ind w:left="720" w:hanging="720"/>
        <w:jc w:val="both"/>
        <w:rPr>
          <w:rFonts w:cs="Arial"/>
          <w:noProof/>
          <w:sz w:val="24"/>
          <w:szCs w:val="24"/>
        </w:rPr>
      </w:pPr>
      <w:r>
        <w:rPr>
          <w:rFonts w:cs="Arial"/>
          <w:noProof/>
          <w:sz w:val="24"/>
          <w:szCs w:val="24"/>
        </w:rPr>
        <w:t xml:space="preserve">MoFED </w:t>
      </w:r>
      <w:r w:rsidRPr="008D2BF4">
        <w:rPr>
          <w:rFonts w:cs="Arial"/>
          <w:noProof/>
          <w:sz w:val="24"/>
          <w:szCs w:val="24"/>
        </w:rPr>
        <w:t>(2011).Ethiopia’s Climate-Resilient Green Economy strategy,</w:t>
      </w:r>
      <w:r>
        <w:rPr>
          <w:rFonts w:cs="Arial"/>
          <w:noProof/>
          <w:sz w:val="24"/>
          <w:szCs w:val="24"/>
        </w:rPr>
        <w:t>Addis Ababa, Ethiopia</w:t>
      </w:r>
      <w:r w:rsidRPr="008D2BF4">
        <w:rPr>
          <w:rFonts w:cs="Arial"/>
          <w:noProof/>
          <w:sz w:val="24"/>
          <w:szCs w:val="24"/>
        </w:rPr>
        <w:t>.</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Mulugeta Lemenih (2009). The current and prospective economic contribution of the forestry sector in Ethiopia. Cited in Proceeding of a workshop –Ethiopian forestry at crossroads: The need for a strong institutions. 2009. EDS. Tibebwa Heckett and Negusu Aklilu. Occasional Report No. 1/2009.</w:t>
      </w:r>
    </w:p>
    <w:p w:rsidR="00D825F6" w:rsidRPr="008D2BF4" w:rsidRDefault="00D825F6" w:rsidP="00B57F9E">
      <w:pPr>
        <w:spacing w:after="0" w:line="360" w:lineRule="auto"/>
        <w:ind w:left="720" w:hanging="720"/>
        <w:jc w:val="both"/>
        <w:rPr>
          <w:rFonts w:cs="Arial"/>
          <w:noProof/>
          <w:sz w:val="24"/>
          <w:szCs w:val="24"/>
        </w:rPr>
      </w:pPr>
      <w:r w:rsidRPr="00C45680">
        <w:rPr>
          <w:rFonts w:cs="Arial"/>
          <w:noProof/>
          <w:sz w:val="24"/>
          <w:szCs w:val="24"/>
        </w:rPr>
        <w:t>R</w:t>
      </w:r>
      <w:r w:rsidR="00355798" w:rsidRPr="00C45680">
        <w:rPr>
          <w:rFonts w:cs="Arial"/>
          <w:noProof/>
          <w:sz w:val="24"/>
          <w:szCs w:val="24"/>
        </w:rPr>
        <w:t>amsar</w:t>
      </w:r>
      <w:r w:rsidRPr="00C45680">
        <w:rPr>
          <w:rFonts w:cs="Arial"/>
          <w:noProof/>
          <w:sz w:val="24"/>
          <w:szCs w:val="24"/>
        </w:rPr>
        <w:t xml:space="preserve"> (1971). Convention</w:t>
      </w:r>
      <w:r w:rsidRPr="008D2BF4">
        <w:rPr>
          <w:rFonts w:cs="Arial"/>
          <w:noProof/>
          <w:sz w:val="24"/>
          <w:szCs w:val="24"/>
        </w:rPr>
        <w:t xml:space="preserve"> on Wetlands of International Importance Specially as Waterfowl Habitat, Ramsar, Iran.</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Redeat Habteselassie (2012). Fishes of Ethiopia. Annotated Checklist with pictorial Identification Guide.</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Rezene Fessehaie, Taye Tessema, Firehun Yirefu and Kassahun Zewdie</w:t>
      </w:r>
      <w:r>
        <w:rPr>
          <w:rFonts w:cs="Arial"/>
          <w:noProof/>
          <w:sz w:val="24"/>
          <w:szCs w:val="24"/>
        </w:rPr>
        <w:t xml:space="preserve"> (</w:t>
      </w:r>
      <w:r w:rsidRPr="008D2BF4">
        <w:rPr>
          <w:rFonts w:cs="Arial"/>
          <w:noProof/>
          <w:sz w:val="24"/>
          <w:szCs w:val="24"/>
        </w:rPr>
        <w:t>2012</w:t>
      </w:r>
      <w:r>
        <w:rPr>
          <w:rFonts w:cs="Arial"/>
          <w:noProof/>
          <w:sz w:val="24"/>
          <w:szCs w:val="24"/>
        </w:rPr>
        <w:t>)</w:t>
      </w:r>
      <w:r w:rsidRPr="008D2BF4">
        <w:rPr>
          <w:rFonts w:cs="Arial"/>
          <w:noProof/>
          <w:sz w:val="24"/>
          <w:szCs w:val="24"/>
        </w:rPr>
        <w:t>. Invasive Alien Weed Species in Ethiopia: Status and Management (Unpublished).</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lastRenderedPageBreak/>
        <w:t>Seyoum Mengistu, Zerihun Woldu, Emiru Seyoum, Eshete Dejen, Wambura John, Bekuneta Chris and Bezabih Emana (2005).The biodiversity of Wetlands and water quality of Lake Tana sub basin (LTsb).The Nile Transboundary Environment Action project, Kartum.</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Shewayrga H., Jordan D. R. and Godwin I. D. (2008). Genetic erosion and changes in distribution of sorghum (Sorghum bicolor L. (Moench) landraces in north-eastern Ethiopia. Plant genetic resources: characterization and Utilization 6:1.</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Tesema Tanto, Mirutse Giday, Negussu Aklilu &amp; Teshome Hunduma. (2003). Medicinal Plants Biodiversity. National Biodiversity Strategy and Action Plan (NBSAP) Project, Addis Ababa, Ethiopia.</w:t>
      </w:r>
    </w:p>
    <w:p w:rsidR="00355798" w:rsidRPr="008D2BF4" w:rsidRDefault="00355798" w:rsidP="00B57F9E">
      <w:pPr>
        <w:spacing w:after="0" w:line="360" w:lineRule="auto"/>
        <w:ind w:left="720" w:hanging="720"/>
        <w:jc w:val="both"/>
        <w:rPr>
          <w:rFonts w:cs="Arial"/>
          <w:noProof/>
          <w:sz w:val="24"/>
          <w:szCs w:val="24"/>
        </w:rPr>
      </w:pPr>
      <w:r w:rsidRPr="008D2BF4">
        <w:rPr>
          <w:rFonts w:cs="Arial"/>
          <w:noProof/>
          <w:sz w:val="24"/>
          <w:szCs w:val="24"/>
        </w:rPr>
        <w:t xml:space="preserve">Tesfaye Awas, Tamrat Bekele and Sebsebe Demissew (2001).An ecological study of the vegetation of Gambella Region, southwestern Ethiopia. SINET: Ethiop. J. Sci.24 (2): 213–228. </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Tesfaye Awas, Menassie Gashaw, Getachew Tesfaye and Asfaw Tihune (2003). Ecosystems of Ethiopia. National Biodiversity Strategy and Action Plan (NBSAP) Project, IBCR, Addis Ababa, Ethiopia.</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Tesfaye Belay and Zimmerman H.G. (2006). Introducing the Carmine cochineal dacylopius coccus costa to cactus pear plantati</w:t>
      </w:r>
      <w:r>
        <w:rPr>
          <w:rFonts w:cs="Arial"/>
          <w:noProof/>
          <w:sz w:val="24"/>
          <w:szCs w:val="24"/>
        </w:rPr>
        <w:t xml:space="preserve">on in </w:t>
      </w:r>
      <w:r w:rsidR="00324BB1">
        <w:rPr>
          <w:rFonts w:cs="Arial"/>
          <w:noProof/>
          <w:sz w:val="24"/>
          <w:szCs w:val="24"/>
        </w:rPr>
        <w:t>Tigrai</w:t>
      </w:r>
      <w:r>
        <w:rPr>
          <w:rFonts w:cs="Arial"/>
          <w:noProof/>
          <w:sz w:val="24"/>
          <w:szCs w:val="24"/>
        </w:rPr>
        <w:t>, Northern Et</w:t>
      </w:r>
      <w:r w:rsidRPr="008D2BF4">
        <w:rPr>
          <w:rFonts w:cs="Arial"/>
          <w:noProof/>
          <w:sz w:val="24"/>
          <w:szCs w:val="24"/>
        </w:rPr>
        <w:t>hiopia. http://cephma.org/content/view/56/27</w:t>
      </w:r>
      <w:r>
        <w:rPr>
          <w:rFonts w:cs="Arial"/>
          <w:noProof/>
          <w:sz w:val="24"/>
          <w:szCs w:val="24"/>
        </w:rPr>
        <w:t>.</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Tsegaye Tadesse (2009). The values of some forest ecosystem services in Ethiopia. In: Proceeding of a workshop –Ethiopian forestry at crossroads: The need for strong institutions. 2009. EDS. Tibebwa Heckett and Negusu Aklili. Occasional report no. 1/2009.</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USAID/Africa (2008). Ethiopian Biodiversity and Tropical Forests 118/119. Assessment Prepared by the Biodiversity Analysis and Technical Support Team.</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Vavilov I. (1951). The origin, variation, immunity and breeding of cultivated plants. Translated from the Russian by K. S. Chester, Ronald Press Co. New York, USA.</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lastRenderedPageBreak/>
        <w:t xml:space="preserve">Worku Denbel and </w:t>
      </w:r>
      <w:r w:rsidRPr="00355798">
        <w:rPr>
          <w:rFonts w:cs="Arial"/>
          <w:noProof/>
          <w:sz w:val="24"/>
          <w:szCs w:val="24"/>
        </w:rPr>
        <w:t>Ayele</w:t>
      </w:r>
      <w:r w:rsidRPr="008D2BF4">
        <w:rPr>
          <w:rFonts w:cs="Arial"/>
          <w:noProof/>
          <w:sz w:val="24"/>
          <w:szCs w:val="24"/>
        </w:rPr>
        <w:t xml:space="preserve"> Badebo (2012).Valuable sources of resistance in the Ethiopian durum wheat landraces to UG33 and other stem rust races. International journal of Agronomy and Plant Production. Vol., 3 (6), 191-195.</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 xml:space="preserve">Yeneger H., Kelbessa E. Bekele T., and Lulekal E (2007).Ethno veterinary medicinal plants at Bale Mountains National Park, Ethiopia. Journal of Ethno pharmacology. 112:1. </w:t>
      </w:r>
    </w:p>
    <w:p w:rsidR="00D825F6" w:rsidRPr="008D2BF4" w:rsidRDefault="00D825F6" w:rsidP="00B57F9E">
      <w:pPr>
        <w:spacing w:after="0" w:line="360" w:lineRule="auto"/>
        <w:ind w:left="720" w:hanging="720"/>
        <w:jc w:val="both"/>
        <w:rPr>
          <w:rFonts w:cs="Arial"/>
          <w:noProof/>
          <w:sz w:val="24"/>
          <w:szCs w:val="24"/>
        </w:rPr>
      </w:pPr>
      <w:r w:rsidRPr="008D2BF4">
        <w:rPr>
          <w:rFonts w:cs="Arial"/>
          <w:noProof/>
          <w:sz w:val="24"/>
          <w:szCs w:val="24"/>
        </w:rPr>
        <w:t>Young J. (2012). Ethiopian Protected Areas a ‘Snapshot’. A reference guide for future strategic planning and project funding by Ethiopian Wild Life Authority</w:t>
      </w:r>
      <w:r>
        <w:rPr>
          <w:rFonts w:cs="Arial"/>
          <w:noProof/>
          <w:sz w:val="24"/>
          <w:szCs w:val="24"/>
        </w:rPr>
        <w:t>.</w:t>
      </w:r>
    </w:p>
    <w:p w:rsidR="00D825F6" w:rsidRPr="000536C3" w:rsidRDefault="00D825F6" w:rsidP="00B57F9E">
      <w:pPr>
        <w:spacing w:after="0" w:line="360" w:lineRule="auto"/>
        <w:ind w:left="720" w:hanging="720"/>
        <w:jc w:val="both"/>
        <w:rPr>
          <w:rFonts w:cstheme="minorHAnsi"/>
          <w:b/>
          <w:color w:val="7030A0"/>
          <w:sz w:val="24"/>
          <w:szCs w:val="24"/>
        </w:rPr>
      </w:pPr>
      <w:r w:rsidRPr="008D2BF4">
        <w:rPr>
          <w:rFonts w:cs="Arial"/>
          <w:noProof/>
          <w:sz w:val="24"/>
          <w:szCs w:val="24"/>
        </w:rPr>
        <w:t>Zemede Asfaw (2000). The barleys of Ethiopia. In: SB. Brush (</w:t>
      </w:r>
      <w:r>
        <w:rPr>
          <w:rFonts w:cs="Arial"/>
          <w:noProof/>
          <w:sz w:val="24"/>
          <w:szCs w:val="24"/>
        </w:rPr>
        <w:t>ed</w:t>
      </w:r>
      <w:r w:rsidRPr="008D2BF4">
        <w:rPr>
          <w:rFonts w:cs="Arial"/>
          <w:noProof/>
          <w:sz w:val="24"/>
          <w:szCs w:val="24"/>
        </w:rPr>
        <w:t>). Genes in the field: on-farm conservation of crop diversity. International Development Research Centre and International Plant Genetic Resources Institute.</w:t>
      </w:r>
    </w:p>
    <w:p w:rsidR="00AD1A1E" w:rsidRDefault="00AD1A1E">
      <w:pPr>
        <w:rPr>
          <w:rFonts w:cstheme="minorHAnsi"/>
          <w:sz w:val="24"/>
          <w:szCs w:val="24"/>
        </w:rPr>
      </w:pPr>
      <w:r>
        <w:rPr>
          <w:rFonts w:cstheme="minorHAnsi"/>
          <w:sz w:val="24"/>
          <w:szCs w:val="24"/>
        </w:rPr>
        <w:br w:type="page"/>
      </w:r>
    </w:p>
    <w:p w:rsidR="00FB689C" w:rsidRDefault="009D0CBA" w:rsidP="00FB689C">
      <w:pPr>
        <w:tabs>
          <w:tab w:val="left" w:pos="360"/>
        </w:tabs>
        <w:spacing w:before="240" w:line="360" w:lineRule="auto"/>
        <w:rPr>
          <w:rFonts w:cstheme="minorHAnsi"/>
          <w:b/>
          <w:color w:val="7030A0"/>
          <w:sz w:val="24"/>
          <w:szCs w:val="24"/>
        </w:rPr>
      </w:pPr>
      <w:r>
        <w:rPr>
          <w:rFonts w:cstheme="minorHAnsi"/>
          <w:b/>
          <w:color w:val="7030A0"/>
          <w:sz w:val="24"/>
          <w:szCs w:val="24"/>
        </w:rPr>
        <w:lastRenderedPageBreak/>
        <w:t>10</w:t>
      </w:r>
      <w:r w:rsidR="00F756B0">
        <w:rPr>
          <w:rFonts w:cstheme="minorHAnsi"/>
          <w:b/>
          <w:color w:val="7030A0"/>
          <w:sz w:val="24"/>
          <w:szCs w:val="24"/>
        </w:rPr>
        <w:t xml:space="preserve"> </w:t>
      </w:r>
      <w:r w:rsidR="00FB689C" w:rsidRPr="00FB689C">
        <w:rPr>
          <w:rFonts w:cstheme="minorHAnsi"/>
          <w:b/>
          <w:color w:val="7030A0"/>
          <w:sz w:val="24"/>
          <w:szCs w:val="24"/>
        </w:rPr>
        <w:t>ANNEXES</w:t>
      </w:r>
    </w:p>
    <w:p w:rsidR="00C515D8" w:rsidRPr="00D34851" w:rsidRDefault="00C515D8" w:rsidP="00FB689C">
      <w:pPr>
        <w:jc w:val="both"/>
        <w:rPr>
          <w:rFonts w:cstheme="minorHAnsi"/>
          <w:b/>
          <w:color w:val="7030A0"/>
          <w:sz w:val="24"/>
          <w:szCs w:val="24"/>
        </w:rPr>
      </w:pPr>
      <w:r w:rsidRPr="00D34851">
        <w:rPr>
          <w:rFonts w:cstheme="minorHAnsi"/>
          <w:b/>
          <w:color w:val="7030A0"/>
          <w:sz w:val="24"/>
          <w:szCs w:val="24"/>
        </w:rPr>
        <w:t xml:space="preserve">Annex </w:t>
      </w:r>
      <w:r w:rsidR="006557CC">
        <w:rPr>
          <w:rFonts w:cstheme="minorHAnsi"/>
          <w:b/>
          <w:color w:val="7030A0"/>
          <w:sz w:val="24"/>
          <w:szCs w:val="24"/>
        </w:rPr>
        <w:t>I</w:t>
      </w:r>
      <w:r w:rsidR="004508AD" w:rsidRPr="00D34851">
        <w:rPr>
          <w:rFonts w:cstheme="minorHAnsi"/>
          <w:b/>
          <w:color w:val="7030A0"/>
          <w:sz w:val="24"/>
          <w:szCs w:val="24"/>
        </w:rPr>
        <w:t xml:space="preserve"> </w:t>
      </w:r>
      <w:proofErr w:type="gramStart"/>
      <w:r w:rsidR="004508AD" w:rsidRPr="00D34851">
        <w:rPr>
          <w:rFonts w:cstheme="minorHAnsi"/>
          <w:b/>
          <w:color w:val="7030A0"/>
          <w:sz w:val="24"/>
          <w:szCs w:val="24"/>
        </w:rPr>
        <w:t>The</w:t>
      </w:r>
      <w:proofErr w:type="gramEnd"/>
      <w:r w:rsidRPr="00D34851">
        <w:rPr>
          <w:rFonts w:cstheme="minorHAnsi"/>
          <w:b/>
          <w:color w:val="7030A0"/>
          <w:sz w:val="24"/>
          <w:szCs w:val="24"/>
        </w:rPr>
        <w:t xml:space="preserve"> red list of endemic trees and shrubs of Ethiopia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943"/>
        <w:gridCol w:w="992"/>
        <w:gridCol w:w="4394"/>
      </w:tblGrid>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No.</w:t>
            </w:r>
          </w:p>
        </w:tc>
        <w:tc>
          <w:tcPr>
            <w:tcW w:w="3943" w:type="dxa"/>
          </w:tcPr>
          <w:p w:rsidR="00C515D8" w:rsidRPr="00597846" w:rsidRDefault="00C515D8" w:rsidP="00A46EDE">
            <w:pPr>
              <w:pStyle w:val="NoSpacing"/>
              <w:jc w:val="both"/>
              <w:rPr>
                <w:rFonts w:cstheme="minorHAnsi"/>
              </w:rPr>
            </w:pPr>
            <w:r w:rsidRPr="00597846">
              <w:rPr>
                <w:rFonts w:cstheme="minorHAnsi"/>
              </w:rPr>
              <w:t>Name of the Species</w:t>
            </w:r>
          </w:p>
        </w:tc>
        <w:tc>
          <w:tcPr>
            <w:tcW w:w="992" w:type="dxa"/>
          </w:tcPr>
          <w:p w:rsidR="00C515D8" w:rsidRPr="00597846" w:rsidRDefault="00C515D8" w:rsidP="00A46EDE">
            <w:pPr>
              <w:pStyle w:val="NoSpacing"/>
              <w:jc w:val="center"/>
              <w:rPr>
                <w:rFonts w:cstheme="minorHAnsi"/>
              </w:rPr>
            </w:pPr>
            <w:r w:rsidRPr="00597846">
              <w:rPr>
                <w:rFonts w:cstheme="minorHAnsi"/>
              </w:rPr>
              <w:t>Status</w:t>
            </w:r>
          </w:p>
        </w:tc>
        <w:tc>
          <w:tcPr>
            <w:tcW w:w="4394" w:type="dxa"/>
          </w:tcPr>
          <w:p w:rsidR="00C515D8" w:rsidRPr="00597846" w:rsidRDefault="00C515D8" w:rsidP="00A46EDE">
            <w:pPr>
              <w:pStyle w:val="NoSpacing"/>
              <w:jc w:val="center"/>
              <w:rPr>
                <w:rFonts w:cstheme="minorHAnsi"/>
              </w:rPr>
            </w:pPr>
            <w:r w:rsidRPr="00597846">
              <w:rPr>
                <w:rFonts w:cstheme="minorHAnsi"/>
              </w:rPr>
              <w:t xml:space="preserve">Distribution in Ethiopian </w:t>
            </w:r>
            <w:r w:rsidR="003C58DB" w:rsidRPr="00597846">
              <w:rPr>
                <w:rFonts w:cstheme="minorHAnsi"/>
              </w:rPr>
              <w:t>Floristic</w:t>
            </w:r>
            <w:r w:rsidRPr="00597846">
              <w:rPr>
                <w:rFonts w:cstheme="minorHAnsi"/>
              </w:rPr>
              <w:t xml:space="preserve"> Region (s)*</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w:t>
            </w:r>
          </w:p>
        </w:tc>
        <w:tc>
          <w:tcPr>
            <w:tcW w:w="3943" w:type="dxa"/>
          </w:tcPr>
          <w:p w:rsidR="00C515D8" w:rsidRPr="00597846" w:rsidRDefault="00C515D8" w:rsidP="00A46EDE">
            <w:pPr>
              <w:pStyle w:val="NoSpacing"/>
              <w:jc w:val="both"/>
              <w:rPr>
                <w:rFonts w:cstheme="minorHAnsi"/>
                <w:i/>
              </w:rPr>
            </w:pPr>
            <w:r w:rsidRPr="00597846">
              <w:rPr>
                <w:rFonts w:cstheme="minorHAnsi"/>
                <w:i/>
              </w:rPr>
              <w:t>Acacia bricchettiana</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332103" w:rsidTr="00A46EDE">
        <w:tc>
          <w:tcPr>
            <w:tcW w:w="560" w:type="dxa"/>
          </w:tcPr>
          <w:p w:rsidR="00C515D8" w:rsidRPr="00597846" w:rsidRDefault="00C515D8" w:rsidP="00A46EDE">
            <w:pPr>
              <w:pStyle w:val="NoSpacing"/>
              <w:jc w:val="both"/>
              <w:rPr>
                <w:rFonts w:cstheme="minorHAnsi"/>
              </w:rPr>
            </w:pPr>
            <w:r w:rsidRPr="00597846">
              <w:rPr>
                <w:rFonts w:cstheme="minorHAnsi"/>
              </w:rPr>
              <w:t>2</w:t>
            </w:r>
          </w:p>
        </w:tc>
        <w:tc>
          <w:tcPr>
            <w:tcW w:w="3943" w:type="dxa"/>
          </w:tcPr>
          <w:p w:rsidR="00C515D8" w:rsidRPr="00597846" w:rsidRDefault="00C515D8" w:rsidP="00A46EDE">
            <w:pPr>
              <w:pStyle w:val="NoSpacing"/>
              <w:jc w:val="both"/>
              <w:rPr>
                <w:rFonts w:cstheme="minorHAnsi"/>
                <w:i/>
              </w:rPr>
            </w:pPr>
            <w:r w:rsidRPr="00597846">
              <w:rPr>
                <w:rFonts w:cstheme="minorHAnsi"/>
                <w:i/>
              </w:rPr>
              <w:t>Acacia negrii</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lang w:val="it-IT"/>
              </w:rPr>
            </w:pPr>
            <w:r w:rsidRPr="00597846">
              <w:rPr>
                <w:rFonts w:cstheme="minorHAnsi"/>
                <w:lang w:val="it-IT"/>
              </w:rPr>
              <w:t>GD, WU, GJ, HA,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w:t>
            </w:r>
          </w:p>
        </w:tc>
        <w:tc>
          <w:tcPr>
            <w:tcW w:w="3943" w:type="dxa"/>
          </w:tcPr>
          <w:p w:rsidR="00C515D8" w:rsidRPr="00597846" w:rsidRDefault="00C515D8" w:rsidP="00A46EDE">
            <w:pPr>
              <w:pStyle w:val="NoSpacing"/>
              <w:jc w:val="both"/>
              <w:rPr>
                <w:rFonts w:cstheme="minorHAnsi"/>
                <w:i/>
              </w:rPr>
            </w:pPr>
            <w:r w:rsidRPr="00597846">
              <w:rPr>
                <w:rFonts w:cstheme="minorHAnsi"/>
                <w:i/>
              </w:rPr>
              <w:t>Acacia prasinata</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AF, SU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w:t>
            </w:r>
          </w:p>
        </w:tc>
        <w:tc>
          <w:tcPr>
            <w:tcW w:w="3943" w:type="dxa"/>
          </w:tcPr>
          <w:p w:rsidR="00C515D8" w:rsidRPr="00597846" w:rsidRDefault="00C515D8" w:rsidP="00A46EDE">
            <w:pPr>
              <w:pStyle w:val="NoSpacing"/>
              <w:jc w:val="both"/>
              <w:rPr>
                <w:rFonts w:cstheme="minorHAnsi"/>
                <w:i/>
              </w:rPr>
            </w:pPr>
            <w:r w:rsidRPr="00597846">
              <w:rPr>
                <w:rFonts w:cstheme="minorHAnsi"/>
                <w:i/>
              </w:rPr>
              <w:t>Acalypha marissima</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WG</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w:t>
            </w:r>
          </w:p>
        </w:tc>
        <w:tc>
          <w:tcPr>
            <w:tcW w:w="3943" w:type="dxa"/>
          </w:tcPr>
          <w:p w:rsidR="00C515D8" w:rsidRPr="00597846" w:rsidRDefault="00C515D8" w:rsidP="00A46EDE">
            <w:pPr>
              <w:pStyle w:val="NoSpacing"/>
              <w:jc w:val="both"/>
              <w:rPr>
                <w:rFonts w:cstheme="minorHAnsi"/>
                <w:i/>
              </w:rPr>
            </w:pPr>
            <w:r w:rsidRPr="00597846">
              <w:rPr>
                <w:rFonts w:cstheme="minorHAnsi"/>
                <w:i/>
              </w:rPr>
              <w:t>Acanthus sennii</w:t>
            </w:r>
          </w:p>
        </w:tc>
        <w:tc>
          <w:tcPr>
            <w:tcW w:w="992" w:type="dxa"/>
          </w:tcPr>
          <w:p w:rsidR="00C515D8" w:rsidRPr="00597846" w:rsidRDefault="00C515D8" w:rsidP="00A46EDE">
            <w:pPr>
              <w:pStyle w:val="NoSpacing"/>
              <w:jc w:val="center"/>
              <w:rPr>
                <w:rFonts w:cstheme="minorHAnsi"/>
              </w:rPr>
            </w:pPr>
            <w:r w:rsidRPr="00597846">
              <w:rPr>
                <w:rFonts w:cstheme="minorHAnsi"/>
              </w:rPr>
              <w:t>NT</w:t>
            </w:r>
          </w:p>
        </w:tc>
        <w:tc>
          <w:tcPr>
            <w:tcW w:w="4394" w:type="dxa"/>
          </w:tcPr>
          <w:p w:rsidR="00C515D8" w:rsidRPr="00597846" w:rsidRDefault="00C515D8" w:rsidP="00A46EDE">
            <w:pPr>
              <w:pStyle w:val="NoSpacing"/>
              <w:ind w:left="445"/>
              <w:rPr>
                <w:rFonts w:cstheme="minorHAnsi"/>
              </w:rPr>
            </w:pPr>
            <w:r w:rsidRPr="00597846">
              <w:rPr>
                <w:rFonts w:cstheme="minorHAnsi"/>
              </w:rPr>
              <w:t>GD, GJ, WG, SU, HA, AR, BA, KF, GG,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w:t>
            </w:r>
          </w:p>
        </w:tc>
        <w:tc>
          <w:tcPr>
            <w:tcW w:w="3943" w:type="dxa"/>
          </w:tcPr>
          <w:p w:rsidR="00C515D8" w:rsidRPr="00597846" w:rsidRDefault="00C515D8" w:rsidP="00A46EDE">
            <w:pPr>
              <w:pStyle w:val="NoSpacing"/>
              <w:jc w:val="both"/>
              <w:rPr>
                <w:rFonts w:cstheme="minorHAnsi"/>
                <w:i/>
              </w:rPr>
            </w:pPr>
            <w:r w:rsidRPr="00597846">
              <w:rPr>
                <w:rFonts w:cstheme="minorHAnsi"/>
                <w:i/>
              </w:rPr>
              <w:t>Argyrolobium schimperianum</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TU, GD, GJ, SU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7</w:t>
            </w:r>
          </w:p>
        </w:tc>
        <w:tc>
          <w:tcPr>
            <w:tcW w:w="3943" w:type="dxa"/>
          </w:tcPr>
          <w:p w:rsidR="00C515D8" w:rsidRPr="00597846" w:rsidRDefault="00C515D8" w:rsidP="00A46EDE">
            <w:pPr>
              <w:pStyle w:val="NoSpacing"/>
              <w:jc w:val="both"/>
              <w:rPr>
                <w:rFonts w:cstheme="minorHAnsi"/>
                <w:i/>
              </w:rPr>
            </w:pPr>
            <w:r w:rsidRPr="00597846">
              <w:rPr>
                <w:rFonts w:cstheme="minorHAnsi"/>
                <w:i/>
              </w:rPr>
              <w:t>Barleria longissima</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w:t>
            </w:r>
          </w:p>
        </w:tc>
        <w:tc>
          <w:tcPr>
            <w:tcW w:w="3943" w:type="dxa"/>
          </w:tcPr>
          <w:p w:rsidR="00C515D8" w:rsidRPr="00597846" w:rsidRDefault="00C515D8" w:rsidP="00A46EDE">
            <w:pPr>
              <w:pStyle w:val="NoSpacing"/>
              <w:jc w:val="both"/>
              <w:rPr>
                <w:rFonts w:cstheme="minorHAnsi"/>
                <w:i/>
              </w:rPr>
            </w:pPr>
            <w:r w:rsidRPr="00597846">
              <w:rPr>
                <w:rFonts w:cstheme="minorHAnsi"/>
                <w:i/>
              </w:rPr>
              <w:t>Becium formosum</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w:t>
            </w:r>
          </w:p>
        </w:tc>
        <w:tc>
          <w:tcPr>
            <w:tcW w:w="3943" w:type="dxa"/>
          </w:tcPr>
          <w:p w:rsidR="00C515D8" w:rsidRPr="00597846" w:rsidRDefault="00C515D8" w:rsidP="00A46EDE">
            <w:pPr>
              <w:pStyle w:val="NoSpacing"/>
              <w:jc w:val="both"/>
              <w:rPr>
                <w:rFonts w:cstheme="minorHAnsi"/>
                <w:i/>
              </w:rPr>
            </w:pPr>
            <w:r w:rsidRPr="00597846">
              <w:rPr>
                <w:rFonts w:cstheme="minorHAnsi"/>
                <w:i/>
              </w:rPr>
              <w:t>Blepharis cuspidate</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10</w:t>
            </w:r>
          </w:p>
        </w:tc>
        <w:tc>
          <w:tcPr>
            <w:tcW w:w="3943" w:type="dxa"/>
          </w:tcPr>
          <w:p w:rsidR="00C515D8" w:rsidRPr="00597846" w:rsidRDefault="00C515D8" w:rsidP="00A46EDE">
            <w:pPr>
              <w:pStyle w:val="NoSpacing"/>
              <w:jc w:val="both"/>
              <w:rPr>
                <w:rFonts w:cstheme="minorHAnsi"/>
                <w:i/>
              </w:rPr>
            </w:pPr>
            <w:r w:rsidRPr="00597846">
              <w:rPr>
                <w:rFonts w:cstheme="minorHAnsi"/>
                <w:i/>
              </w:rPr>
              <w:t>Blepharispermum obovatum</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11</w:t>
            </w:r>
          </w:p>
        </w:tc>
        <w:tc>
          <w:tcPr>
            <w:tcW w:w="3943" w:type="dxa"/>
          </w:tcPr>
          <w:p w:rsidR="00C515D8" w:rsidRPr="00597846" w:rsidRDefault="00C515D8" w:rsidP="00A46EDE">
            <w:pPr>
              <w:pStyle w:val="NoSpacing"/>
              <w:jc w:val="both"/>
              <w:rPr>
                <w:rFonts w:cstheme="minorHAnsi"/>
                <w:i/>
              </w:rPr>
            </w:pPr>
            <w:r w:rsidRPr="00597846">
              <w:rPr>
                <w:rFonts w:cstheme="minorHAnsi"/>
                <w:i/>
              </w:rPr>
              <w:t>Boswellia ogadensis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332103" w:rsidTr="00A46EDE">
        <w:tc>
          <w:tcPr>
            <w:tcW w:w="560" w:type="dxa"/>
          </w:tcPr>
          <w:p w:rsidR="00C515D8" w:rsidRPr="00597846" w:rsidRDefault="00C515D8" w:rsidP="00A46EDE">
            <w:pPr>
              <w:pStyle w:val="NoSpacing"/>
              <w:jc w:val="both"/>
              <w:rPr>
                <w:rFonts w:cstheme="minorHAnsi"/>
              </w:rPr>
            </w:pPr>
            <w:r w:rsidRPr="00597846">
              <w:rPr>
                <w:rFonts w:cstheme="minorHAnsi"/>
              </w:rPr>
              <w:t>12</w:t>
            </w:r>
          </w:p>
        </w:tc>
        <w:tc>
          <w:tcPr>
            <w:tcW w:w="3943" w:type="dxa"/>
          </w:tcPr>
          <w:p w:rsidR="00C515D8" w:rsidRPr="00597846" w:rsidRDefault="00C515D8" w:rsidP="00A46EDE">
            <w:pPr>
              <w:pStyle w:val="NoSpacing"/>
              <w:jc w:val="both"/>
              <w:rPr>
                <w:rFonts w:cstheme="minorHAnsi"/>
                <w:i/>
              </w:rPr>
            </w:pPr>
            <w:r w:rsidRPr="00597846">
              <w:rPr>
                <w:rFonts w:cstheme="minorHAnsi"/>
                <w:i/>
              </w:rPr>
              <w:t>Boswellia pirottae</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lang w:val="it-IT"/>
              </w:rPr>
            </w:pPr>
            <w:r w:rsidRPr="00597846">
              <w:rPr>
                <w:rFonts w:cstheme="minorHAnsi"/>
                <w:lang w:val="it-IT"/>
              </w:rPr>
              <w:t>GD, GJ, WU, SU, KF</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13</w:t>
            </w:r>
          </w:p>
        </w:tc>
        <w:tc>
          <w:tcPr>
            <w:tcW w:w="3943" w:type="dxa"/>
          </w:tcPr>
          <w:p w:rsidR="00C515D8" w:rsidRPr="00597846" w:rsidRDefault="00C515D8" w:rsidP="00A46EDE">
            <w:pPr>
              <w:pStyle w:val="NoSpacing"/>
              <w:jc w:val="both"/>
              <w:rPr>
                <w:rFonts w:cstheme="minorHAnsi"/>
                <w:i/>
              </w:rPr>
            </w:pPr>
            <w:r w:rsidRPr="00597846">
              <w:rPr>
                <w:rFonts w:cstheme="minorHAnsi"/>
                <w:i/>
              </w:rPr>
              <w:t>Cadaba divericata</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SD, 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14</w:t>
            </w:r>
          </w:p>
        </w:tc>
        <w:tc>
          <w:tcPr>
            <w:tcW w:w="3943" w:type="dxa"/>
          </w:tcPr>
          <w:p w:rsidR="00C515D8" w:rsidRPr="00597846" w:rsidRDefault="00C515D8" w:rsidP="00A46EDE">
            <w:pPr>
              <w:pStyle w:val="NoSpacing"/>
              <w:jc w:val="both"/>
              <w:rPr>
                <w:rFonts w:cstheme="minorHAnsi"/>
                <w:i/>
              </w:rPr>
            </w:pPr>
            <w:r w:rsidRPr="00597846">
              <w:rPr>
                <w:rFonts w:cstheme="minorHAnsi"/>
                <w:i/>
              </w:rPr>
              <w:t>Cladostigma nigistiae</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15</w:t>
            </w:r>
          </w:p>
        </w:tc>
        <w:tc>
          <w:tcPr>
            <w:tcW w:w="3943" w:type="dxa"/>
          </w:tcPr>
          <w:p w:rsidR="00C515D8" w:rsidRPr="00597846" w:rsidRDefault="00C515D8" w:rsidP="00A46EDE">
            <w:pPr>
              <w:pStyle w:val="NoSpacing"/>
              <w:jc w:val="both"/>
              <w:rPr>
                <w:rFonts w:cstheme="minorHAnsi"/>
                <w:i/>
              </w:rPr>
            </w:pPr>
            <w:r w:rsidRPr="00597846">
              <w:rPr>
                <w:rFonts w:cstheme="minorHAnsi"/>
                <w:i/>
              </w:rPr>
              <w:t>Commiphora monoica</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BA</w:t>
            </w:r>
          </w:p>
        </w:tc>
      </w:tr>
      <w:tr w:rsidR="00C515D8" w:rsidRPr="00332103" w:rsidTr="00A46EDE">
        <w:tc>
          <w:tcPr>
            <w:tcW w:w="560" w:type="dxa"/>
          </w:tcPr>
          <w:p w:rsidR="00C515D8" w:rsidRPr="00597846" w:rsidRDefault="00C515D8" w:rsidP="00A46EDE">
            <w:pPr>
              <w:pStyle w:val="NoSpacing"/>
              <w:jc w:val="both"/>
              <w:rPr>
                <w:rFonts w:cstheme="minorHAnsi"/>
              </w:rPr>
            </w:pPr>
            <w:r w:rsidRPr="00597846">
              <w:rPr>
                <w:rFonts w:cstheme="minorHAnsi"/>
              </w:rPr>
              <w:t>16</w:t>
            </w:r>
          </w:p>
        </w:tc>
        <w:tc>
          <w:tcPr>
            <w:tcW w:w="3943" w:type="dxa"/>
          </w:tcPr>
          <w:p w:rsidR="00C515D8" w:rsidRPr="00597846" w:rsidRDefault="00C515D8" w:rsidP="00A46EDE">
            <w:pPr>
              <w:pStyle w:val="NoSpacing"/>
              <w:jc w:val="both"/>
              <w:rPr>
                <w:rFonts w:cstheme="minorHAnsi"/>
                <w:i/>
              </w:rPr>
            </w:pPr>
            <w:r w:rsidRPr="00597846">
              <w:rPr>
                <w:rFonts w:cstheme="minorHAnsi"/>
                <w:i/>
              </w:rPr>
              <w:t>Crotalaria agatiflora</w:t>
            </w:r>
          </w:p>
        </w:tc>
        <w:tc>
          <w:tcPr>
            <w:tcW w:w="992" w:type="dxa"/>
          </w:tcPr>
          <w:p w:rsidR="00C515D8" w:rsidRPr="00597846" w:rsidRDefault="00C515D8" w:rsidP="00A46EDE">
            <w:pPr>
              <w:pStyle w:val="NoSpacing"/>
              <w:jc w:val="center"/>
              <w:rPr>
                <w:rFonts w:cstheme="minorHAnsi"/>
              </w:rPr>
            </w:pPr>
            <w:r w:rsidRPr="00597846">
              <w:rPr>
                <w:rFonts w:cstheme="minorHAnsi"/>
              </w:rPr>
              <w:t>NT</w:t>
            </w:r>
          </w:p>
        </w:tc>
        <w:tc>
          <w:tcPr>
            <w:tcW w:w="4394" w:type="dxa"/>
          </w:tcPr>
          <w:p w:rsidR="00C515D8" w:rsidRPr="00597846" w:rsidRDefault="00C515D8" w:rsidP="00A46EDE">
            <w:pPr>
              <w:pStyle w:val="NoSpacing"/>
              <w:ind w:left="445"/>
              <w:rPr>
                <w:rFonts w:cstheme="minorHAnsi"/>
                <w:lang w:val="it-IT"/>
              </w:rPr>
            </w:pPr>
            <w:r w:rsidRPr="00597846">
              <w:rPr>
                <w:rFonts w:cstheme="minorHAnsi"/>
                <w:lang w:val="it-IT"/>
              </w:rPr>
              <w:t>SU, HA, IL, AR, GG</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17</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Crotalaria exaltata </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SU, BA, KF,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18</w:t>
            </w:r>
          </w:p>
        </w:tc>
        <w:tc>
          <w:tcPr>
            <w:tcW w:w="3943" w:type="dxa"/>
          </w:tcPr>
          <w:p w:rsidR="00C515D8" w:rsidRPr="00597846" w:rsidRDefault="00C515D8" w:rsidP="00A46EDE">
            <w:pPr>
              <w:pStyle w:val="NoSpacing"/>
              <w:jc w:val="both"/>
              <w:rPr>
                <w:rFonts w:cstheme="minorHAnsi"/>
                <w:i/>
              </w:rPr>
            </w:pPr>
            <w:r w:rsidRPr="00597846">
              <w:rPr>
                <w:rFonts w:cstheme="minorHAnsi"/>
                <w:i/>
              </w:rPr>
              <w:t>Crotalaria intonsa</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GD, SU, KF,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19</w:t>
            </w:r>
          </w:p>
        </w:tc>
        <w:tc>
          <w:tcPr>
            <w:tcW w:w="3943" w:type="dxa"/>
          </w:tcPr>
          <w:p w:rsidR="00C515D8" w:rsidRPr="00597846" w:rsidRDefault="00C515D8" w:rsidP="00A46EDE">
            <w:pPr>
              <w:pStyle w:val="NoSpacing"/>
              <w:jc w:val="both"/>
              <w:rPr>
                <w:rFonts w:cstheme="minorHAnsi"/>
                <w:i/>
              </w:rPr>
            </w:pPr>
            <w:r w:rsidRPr="00597846">
              <w:rPr>
                <w:rFonts w:cstheme="minorHAnsi"/>
                <w:i/>
              </w:rPr>
              <w:t>Crotalaria rosenii</w:t>
            </w:r>
          </w:p>
        </w:tc>
        <w:tc>
          <w:tcPr>
            <w:tcW w:w="992" w:type="dxa"/>
          </w:tcPr>
          <w:p w:rsidR="00C515D8" w:rsidRPr="00597846" w:rsidRDefault="00C515D8" w:rsidP="00A46EDE">
            <w:pPr>
              <w:pStyle w:val="NoSpacing"/>
              <w:jc w:val="center"/>
              <w:rPr>
                <w:rFonts w:cstheme="minorHAnsi"/>
              </w:rPr>
            </w:pPr>
            <w:r w:rsidRPr="00597846">
              <w:rPr>
                <w:rFonts w:cstheme="minorHAnsi"/>
              </w:rPr>
              <w:t>NT</w:t>
            </w:r>
          </w:p>
        </w:tc>
        <w:tc>
          <w:tcPr>
            <w:tcW w:w="4394" w:type="dxa"/>
          </w:tcPr>
          <w:p w:rsidR="00C515D8" w:rsidRPr="00597846" w:rsidRDefault="00C515D8" w:rsidP="00A46EDE">
            <w:pPr>
              <w:pStyle w:val="NoSpacing"/>
              <w:ind w:left="445"/>
              <w:rPr>
                <w:rFonts w:cstheme="minorHAnsi"/>
              </w:rPr>
            </w:pPr>
            <w:r w:rsidRPr="00597846">
              <w:rPr>
                <w:rFonts w:cstheme="minorHAnsi"/>
              </w:rPr>
              <w:t>SU, AR, BA, KF,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20</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Crotalaria sacculata </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21</w:t>
            </w:r>
          </w:p>
        </w:tc>
        <w:tc>
          <w:tcPr>
            <w:tcW w:w="3943" w:type="dxa"/>
          </w:tcPr>
          <w:p w:rsidR="00C515D8" w:rsidRPr="00597846" w:rsidRDefault="00C515D8" w:rsidP="00A46EDE">
            <w:pPr>
              <w:pStyle w:val="NoSpacing"/>
              <w:jc w:val="both"/>
              <w:rPr>
                <w:rFonts w:cstheme="minorHAnsi"/>
                <w:i/>
              </w:rPr>
            </w:pPr>
            <w:r w:rsidRPr="00597846">
              <w:rPr>
                <w:rFonts w:cstheme="minorHAnsi"/>
                <w:i/>
              </w:rPr>
              <w:t>Cussonia ostinii</w:t>
            </w:r>
          </w:p>
        </w:tc>
        <w:tc>
          <w:tcPr>
            <w:tcW w:w="992" w:type="dxa"/>
          </w:tcPr>
          <w:p w:rsidR="00C515D8" w:rsidRPr="00597846" w:rsidRDefault="00C515D8" w:rsidP="00A46EDE">
            <w:pPr>
              <w:pStyle w:val="NoSpacing"/>
              <w:jc w:val="center"/>
              <w:rPr>
                <w:rFonts w:cstheme="minorHAnsi"/>
              </w:rPr>
            </w:pPr>
            <w:r w:rsidRPr="00597846">
              <w:rPr>
                <w:rFonts w:cstheme="minorHAnsi"/>
              </w:rPr>
              <w:t>NT</w:t>
            </w:r>
          </w:p>
        </w:tc>
        <w:tc>
          <w:tcPr>
            <w:tcW w:w="4394" w:type="dxa"/>
          </w:tcPr>
          <w:p w:rsidR="00C515D8" w:rsidRPr="00597846" w:rsidRDefault="00C515D8" w:rsidP="00A46EDE">
            <w:pPr>
              <w:pStyle w:val="NoSpacing"/>
              <w:ind w:left="445"/>
              <w:rPr>
                <w:rFonts w:cstheme="minorHAnsi"/>
              </w:rPr>
            </w:pPr>
            <w:r w:rsidRPr="00597846">
              <w:rPr>
                <w:rFonts w:cstheme="minorHAnsi"/>
              </w:rPr>
              <w:t>WU, GD, GJ, WG, IL, AR, KF, GG</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22</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Delosperma abyssinica </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TU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23</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Delosperma schimperi </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TU, WU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24</w:t>
            </w:r>
          </w:p>
        </w:tc>
        <w:tc>
          <w:tcPr>
            <w:tcW w:w="3943" w:type="dxa"/>
          </w:tcPr>
          <w:p w:rsidR="00C515D8" w:rsidRPr="00597846" w:rsidRDefault="00C515D8" w:rsidP="00A46EDE">
            <w:pPr>
              <w:pStyle w:val="NoSpacing"/>
              <w:jc w:val="both"/>
              <w:rPr>
                <w:rFonts w:cstheme="minorHAnsi"/>
                <w:i/>
              </w:rPr>
            </w:pPr>
            <w:r w:rsidRPr="00597846">
              <w:rPr>
                <w:rFonts w:cstheme="minorHAnsi"/>
                <w:i/>
              </w:rPr>
              <w:t>Dombeya kefaensis</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KF</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25</w:t>
            </w:r>
          </w:p>
        </w:tc>
        <w:tc>
          <w:tcPr>
            <w:tcW w:w="3943" w:type="dxa"/>
          </w:tcPr>
          <w:p w:rsidR="00C515D8" w:rsidRPr="00597846" w:rsidRDefault="00C515D8" w:rsidP="00A46EDE">
            <w:pPr>
              <w:pStyle w:val="NoSpacing"/>
              <w:jc w:val="both"/>
              <w:rPr>
                <w:rFonts w:cstheme="minorHAnsi"/>
                <w:i/>
              </w:rPr>
            </w:pPr>
            <w:r w:rsidRPr="00597846">
              <w:rPr>
                <w:rFonts w:cstheme="minorHAnsi"/>
                <w:i/>
              </w:rPr>
              <w:t>Dombeya longebracteolata</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KF, GG,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26</w:t>
            </w:r>
          </w:p>
        </w:tc>
        <w:tc>
          <w:tcPr>
            <w:tcW w:w="3943" w:type="dxa"/>
          </w:tcPr>
          <w:p w:rsidR="00C515D8" w:rsidRPr="00597846" w:rsidRDefault="00C515D8" w:rsidP="00A46EDE">
            <w:pPr>
              <w:pStyle w:val="NoSpacing"/>
              <w:jc w:val="both"/>
              <w:rPr>
                <w:rFonts w:cstheme="minorHAnsi"/>
                <w:i/>
              </w:rPr>
            </w:pPr>
            <w:r w:rsidRPr="00597846">
              <w:rPr>
                <w:rFonts w:cstheme="minorHAnsi"/>
                <w:i/>
              </w:rPr>
              <w:t>Echinops ellenbeckii</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SU, AR, 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27</w:t>
            </w:r>
          </w:p>
        </w:tc>
        <w:tc>
          <w:tcPr>
            <w:tcW w:w="3943" w:type="dxa"/>
          </w:tcPr>
          <w:p w:rsidR="00C515D8" w:rsidRPr="00597846" w:rsidRDefault="00C515D8" w:rsidP="00A46EDE">
            <w:pPr>
              <w:pStyle w:val="NoSpacing"/>
              <w:jc w:val="both"/>
              <w:rPr>
                <w:rFonts w:cstheme="minorHAnsi"/>
                <w:i/>
              </w:rPr>
            </w:pPr>
            <w:r w:rsidRPr="00597846">
              <w:rPr>
                <w:rFonts w:cstheme="minorHAnsi"/>
                <w:i/>
              </w:rPr>
              <w:t>Erythrina burana</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HA, 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28</w:t>
            </w:r>
          </w:p>
        </w:tc>
        <w:tc>
          <w:tcPr>
            <w:tcW w:w="3943" w:type="dxa"/>
          </w:tcPr>
          <w:p w:rsidR="00C515D8" w:rsidRPr="00597846" w:rsidRDefault="00C515D8" w:rsidP="00A46EDE">
            <w:pPr>
              <w:pStyle w:val="NoSpacing"/>
              <w:jc w:val="both"/>
              <w:rPr>
                <w:rFonts w:cstheme="minorHAnsi"/>
                <w:i/>
              </w:rPr>
            </w:pPr>
            <w:r w:rsidRPr="00597846">
              <w:rPr>
                <w:rFonts w:cstheme="minorHAnsi"/>
                <w:i/>
              </w:rPr>
              <w:t>Erythrococca uniflora</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29</w:t>
            </w:r>
          </w:p>
        </w:tc>
        <w:tc>
          <w:tcPr>
            <w:tcW w:w="3943" w:type="dxa"/>
          </w:tcPr>
          <w:p w:rsidR="00C515D8" w:rsidRPr="00597846" w:rsidRDefault="00C515D8" w:rsidP="00A46EDE">
            <w:pPr>
              <w:pStyle w:val="NoSpacing"/>
              <w:jc w:val="both"/>
              <w:rPr>
                <w:rFonts w:cstheme="minorHAnsi"/>
                <w:i/>
              </w:rPr>
            </w:pPr>
            <w:r w:rsidRPr="00597846">
              <w:rPr>
                <w:rFonts w:cstheme="minorHAnsi"/>
                <w:i/>
              </w:rPr>
              <w:t>Euphorbia burger</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30</w:t>
            </w:r>
          </w:p>
        </w:tc>
        <w:tc>
          <w:tcPr>
            <w:tcW w:w="3943" w:type="dxa"/>
          </w:tcPr>
          <w:p w:rsidR="00C515D8" w:rsidRPr="00597846" w:rsidRDefault="00C515D8" w:rsidP="00A46EDE">
            <w:pPr>
              <w:pStyle w:val="NoSpacing"/>
              <w:jc w:val="both"/>
              <w:rPr>
                <w:rFonts w:cstheme="minorHAnsi"/>
                <w:i/>
              </w:rPr>
            </w:pPr>
            <w:r w:rsidRPr="00597846">
              <w:rPr>
                <w:rFonts w:cstheme="minorHAnsi"/>
                <w:i/>
              </w:rPr>
              <w:t>Euphorbia dalettiensis</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SD, 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31</w:t>
            </w:r>
          </w:p>
        </w:tc>
        <w:tc>
          <w:tcPr>
            <w:tcW w:w="3943" w:type="dxa"/>
          </w:tcPr>
          <w:p w:rsidR="00C515D8" w:rsidRPr="00597846" w:rsidRDefault="00C515D8" w:rsidP="00A46EDE">
            <w:pPr>
              <w:pStyle w:val="NoSpacing"/>
              <w:jc w:val="both"/>
              <w:rPr>
                <w:rFonts w:cstheme="minorHAnsi"/>
                <w:i/>
              </w:rPr>
            </w:pPr>
            <w:r w:rsidRPr="00597846">
              <w:rPr>
                <w:rFonts w:cstheme="minorHAnsi"/>
                <w:i/>
              </w:rPr>
              <w:t>Euphorbia doloensis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32</w:t>
            </w:r>
          </w:p>
        </w:tc>
        <w:tc>
          <w:tcPr>
            <w:tcW w:w="3943" w:type="dxa"/>
          </w:tcPr>
          <w:p w:rsidR="00C515D8" w:rsidRPr="00597846" w:rsidRDefault="00C515D8" w:rsidP="00A46EDE">
            <w:pPr>
              <w:pStyle w:val="NoSpacing"/>
              <w:jc w:val="both"/>
              <w:rPr>
                <w:rFonts w:cstheme="minorHAnsi"/>
                <w:i/>
              </w:rPr>
            </w:pPr>
            <w:r w:rsidRPr="00597846">
              <w:rPr>
                <w:rFonts w:cstheme="minorHAnsi"/>
                <w:i/>
              </w:rPr>
              <w:t>Euphorbia ellenbeckii</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33</w:t>
            </w:r>
          </w:p>
        </w:tc>
        <w:tc>
          <w:tcPr>
            <w:tcW w:w="3943" w:type="dxa"/>
          </w:tcPr>
          <w:p w:rsidR="00C515D8" w:rsidRPr="00597846" w:rsidRDefault="00C515D8" w:rsidP="00A46EDE">
            <w:pPr>
              <w:pStyle w:val="NoSpacing"/>
              <w:jc w:val="both"/>
              <w:rPr>
                <w:rFonts w:cstheme="minorHAnsi"/>
                <w:i/>
              </w:rPr>
            </w:pPr>
            <w:r w:rsidRPr="00597846">
              <w:rPr>
                <w:rFonts w:cstheme="minorHAnsi"/>
                <w:i/>
              </w:rPr>
              <w:t>Erythrophysa septentrionalis</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34</w:t>
            </w:r>
          </w:p>
        </w:tc>
        <w:tc>
          <w:tcPr>
            <w:tcW w:w="3943" w:type="dxa"/>
          </w:tcPr>
          <w:p w:rsidR="00C515D8" w:rsidRPr="00597846" w:rsidRDefault="00C515D8" w:rsidP="00A46EDE">
            <w:pPr>
              <w:pStyle w:val="NoSpacing"/>
              <w:jc w:val="both"/>
              <w:rPr>
                <w:rFonts w:cstheme="minorHAnsi"/>
                <w:i/>
              </w:rPr>
            </w:pPr>
            <w:r w:rsidRPr="00597846">
              <w:rPr>
                <w:rFonts w:cstheme="minorHAnsi"/>
                <w:i/>
              </w:rPr>
              <w:t>Euphorbia baleensis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35</w:t>
            </w:r>
          </w:p>
        </w:tc>
        <w:tc>
          <w:tcPr>
            <w:tcW w:w="3943" w:type="dxa"/>
          </w:tcPr>
          <w:p w:rsidR="00C515D8" w:rsidRPr="00597846" w:rsidRDefault="00C515D8" w:rsidP="00A46EDE">
            <w:pPr>
              <w:pStyle w:val="NoSpacing"/>
              <w:jc w:val="both"/>
              <w:rPr>
                <w:rFonts w:cstheme="minorHAnsi"/>
                <w:i/>
              </w:rPr>
            </w:pPr>
            <w:r w:rsidRPr="00597846">
              <w:rPr>
                <w:rFonts w:cstheme="minorHAnsi"/>
                <w:i/>
              </w:rPr>
              <w:t>Euphorbia betulicortex</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36</w:t>
            </w:r>
          </w:p>
        </w:tc>
        <w:tc>
          <w:tcPr>
            <w:tcW w:w="3943" w:type="dxa"/>
          </w:tcPr>
          <w:p w:rsidR="00C515D8" w:rsidRPr="00597846" w:rsidRDefault="00C515D8" w:rsidP="00A46EDE">
            <w:pPr>
              <w:pStyle w:val="NoSpacing"/>
              <w:jc w:val="both"/>
              <w:rPr>
                <w:rFonts w:cstheme="minorHAnsi"/>
                <w:i/>
              </w:rPr>
            </w:pPr>
            <w:r w:rsidRPr="00597846">
              <w:rPr>
                <w:rFonts w:cstheme="minorHAnsi"/>
                <w:i/>
              </w:rPr>
              <w:t>Euphorbia fissispina</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37</w:t>
            </w:r>
          </w:p>
        </w:tc>
        <w:tc>
          <w:tcPr>
            <w:tcW w:w="3943" w:type="dxa"/>
          </w:tcPr>
          <w:p w:rsidR="00C515D8" w:rsidRPr="00597846" w:rsidRDefault="00C515D8" w:rsidP="00A46EDE">
            <w:pPr>
              <w:pStyle w:val="NoSpacing"/>
              <w:jc w:val="both"/>
              <w:rPr>
                <w:rFonts w:cstheme="minorHAnsi"/>
                <w:i/>
              </w:rPr>
            </w:pPr>
            <w:r w:rsidRPr="00597846">
              <w:rPr>
                <w:rFonts w:cstheme="minorHAnsi"/>
                <w:i/>
              </w:rPr>
              <w:t>Euphorbia makallensis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TU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38</w:t>
            </w:r>
          </w:p>
        </w:tc>
        <w:tc>
          <w:tcPr>
            <w:tcW w:w="3943" w:type="dxa"/>
          </w:tcPr>
          <w:p w:rsidR="00C515D8" w:rsidRPr="00597846" w:rsidRDefault="00C515D8" w:rsidP="00A46EDE">
            <w:pPr>
              <w:pStyle w:val="NoSpacing"/>
              <w:jc w:val="both"/>
              <w:rPr>
                <w:rFonts w:cstheme="minorHAnsi"/>
                <w:i/>
              </w:rPr>
            </w:pPr>
            <w:r w:rsidRPr="00597846">
              <w:rPr>
                <w:rFonts w:cstheme="minorHAnsi"/>
                <w:i/>
              </w:rPr>
              <w:t>Euphorbia nigrispinioides</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SU, HA?</w:t>
            </w:r>
          </w:p>
        </w:tc>
      </w:tr>
    </w:tbl>
    <w:p w:rsidR="00241129" w:rsidRDefault="00241129">
      <w:r w:rsidRPr="00D34851">
        <w:rPr>
          <w:rFonts w:cstheme="minorHAnsi"/>
          <w:b/>
          <w:color w:val="7030A0"/>
          <w:sz w:val="24"/>
          <w:szCs w:val="24"/>
        </w:rPr>
        <w:lastRenderedPageBreak/>
        <w:t xml:space="preserve">Annex I The red list </w:t>
      </w:r>
      <w:proofErr w:type="gramStart"/>
      <w:r w:rsidRPr="00D34851">
        <w:rPr>
          <w:rFonts w:cstheme="minorHAnsi"/>
          <w:b/>
          <w:color w:val="7030A0"/>
          <w:sz w:val="24"/>
          <w:szCs w:val="24"/>
        </w:rPr>
        <w:t>of</w:t>
      </w:r>
      <w:r>
        <w:rPr>
          <w:rFonts w:cstheme="minorHAnsi"/>
          <w:b/>
          <w:color w:val="7030A0"/>
          <w:sz w:val="24"/>
          <w:szCs w:val="24"/>
        </w:rPr>
        <w:t>, …</w:t>
      </w:r>
      <w:proofErr w:type="gram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943"/>
        <w:gridCol w:w="992"/>
        <w:gridCol w:w="4394"/>
      </w:tblGrid>
      <w:tr w:rsidR="00241129" w:rsidRPr="00597846" w:rsidTr="000B75E6">
        <w:tc>
          <w:tcPr>
            <w:tcW w:w="560" w:type="dxa"/>
          </w:tcPr>
          <w:p w:rsidR="00241129" w:rsidRPr="00597846" w:rsidRDefault="00241129" w:rsidP="000B75E6">
            <w:pPr>
              <w:pStyle w:val="NoSpacing"/>
              <w:jc w:val="both"/>
              <w:rPr>
                <w:rFonts w:cstheme="minorHAnsi"/>
              </w:rPr>
            </w:pPr>
            <w:r>
              <w:rPr>
                <w:rFonts w:asciiTheme="minorHAnsi" w:eastAsiaTheme="minorHAnsi" w:hAnsiTheme="minorHAnsi" w:cstheme="minorBidi"/>
              </w:rPr>
              <w:br w:type="page"/>
            </w:r>
            <w:r w:rsidRPr="00597846">
              <w:rPr>
                <w:rFonts w:cstheme="minorHAnsi"/>
              </w:rPr>
              <w:t>No.</w:t>
            </w:r>
          </w:p>
        </w:tc>
        <w:tc>
          <w:tcPr>
            <w:tcW w:w="3943" w:type="dxa"/>
          </w:tcPr>
          <w:p w:rsidR="00241129" w:rsidRPr="00597846" w:rsidRDefault="00241129" w:rsidP="000B75E6">
            <w:pPr>
              <w:pStyle w:val="NoSpacing"/>
              <w:jc w:val="both"/>
              <w:rPr>
                <w:rFonts w:cstheme="minorHAnsi"/>
              </w:rPr>
            </w:pPr>
            <w:r w:rsidRPr="00597846">
              <w:rPr>
                <w:rFonts w:cstheme="minorHAnsi"/>
              </w:rPr>
              <w:t>Name of the Species</w:t>
            </w:r>
          </w:p>
        </w:tc>
        <w:tc>
          <w:tcPr>
            <w:tcW w:w="992" w:type="dxa"/>
          </w:tcPr>
          <w:p w:rsidR="00241129" w:rsidRPr="00597846" w:rsidRDefault="00241129" w:rsidP="000B75E6">
            <w:pPr>
              <w:pStyle w:val="NoSpacing"/>
              <w:jc w:val="center"/>
              <w:rPr>
                <w:rFonts w:cstheme="minorHAnsi"/>
              </w:rPr>
            </w:pPr>
            <w:r w:rsidRPr="00597846">
              <w:rPr>
                <w:rFonts w:cstheme="minorHAnsi"/>
              </w:rPr>
              <w:t>Status</w:t>
            </w:r>
          </w:p>
        </w:tc>
        <w:tc>
          <w:tcPr>
            <w:tcW w:w="4394" w:type="dxa"/>
          </w:tcPr>
          <w:p w:rsidR="00241129" w:rsidRPr="00597846" w:rsidRDefault="00241129" w:rsidP="000B75E6">
            <w:pPr>
              <w:pStyle w:val="NoSpacing"/>
              <w:jc w:val="center"/>
              <w:rPr>
                <w:rFonts w:cstheme="minorHAnsi"/>
              </w:rPr>
            </w:pPr>
            <w:r w:rsidRPr="00597846">
              <w:rPr>
                <w:rFonts w:cstheme="minorHAnsi"/>
              </w:rPr>
              <w:t>Distribution in Ethiopian Floristic Region (s)*</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39</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Euphorbia ogadenensis </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BA, 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40</w:t>
            </w:r>
          </w:p>
        </w:tc>
        <w:tc>
          <w:tcPr>
            <w:tcW w:w="3943" w:type="dxa"/>
          </w:tcPr>
          <w:p w:rsidR="00C515D8" w:rsidRPr="00597846" w:rsidRDefault="00C515D8" w:rsidP="00A46EDE">
            <w:pPr>
              <w:pStyle w:val="NoSpacing"/>
              <w:jc w:val="both"/>
              <w:rPr>
                <w:rFonts w:cstheme="minorHAnsi"/>
                <w:i/>
              </w:rPr>
            </w:pPr>
            <w:r w:rsidRPr="00597846">
              <w:rPr>
                <w:rFonts w:cstheme="minorHAnsi"/>
                <w:i/>
              </w:rPr>
              <w:t>Euphorbia somalensis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41</w:t>
            </w:r>
          </w:p>
        </w:tc>
        <w:tc>
          <w:tcPr>
            <w:tcW w:w="3943" w:type="dxa"/>
          </w:tcPr>
          <w:p w:rsidR="00C515D8" w:rsidRPr="00597846" w:rsidRDefault="00C515D8" w:rsidP="00A46EDE">
            <w:pPr>
              <w:pStyle w:val="NoSpacing"/>
              <w:jc w:val="both"/>
              <w:rPr>
                <w:rFonts w:cstheme="minorHAnsi"/>
                <w:i/>
              </w:rPr>
            </w:pPr>
            <w:r w:rsidRPr="00597846">
              <w:rPr>
                <w:rFonts w:cstheme="minorHAnsi"/>
                <w:i/>
              </w:rPr>
              <w:t>Euphorbia tetracantha</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42</w:t>
            </w:r>
          </w:p>
        </w:tc>
        <w:tc>
          <w:tcPr>
            <w:tcW w:w="3943" w:type="dxa"/>
          </w:tcPr>
          <w:p w:rsidR="00C515D8" w:rsidRPr="00597846" w:rsidRDefault="00C515D8" w:rsidP="00A46EDE">
            <w:pPr>
              <w:pStyle w:val="NoSpacing"/>
              <w:jc w:val="both"/>
              <w:rPr>
                <w:rFonts w:cstheme="minorHAnsi"/>
                <w:i/>
              </w:rPr>
            </w:pPr>
            <w:r w:rsidRPr="00597846">
              <w:rPr>
                <w:rFonts w:cstheme="minorHAnsi"/>
                <w:i/>
              </w:rPr>
              <w:t>Euphorbia uniglans</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43</w:t>
            </w:r>
          </w:p>
        </w:tc>
        <w:tc>
          <w:tcPr>
            <w:tcW w:w="3943" w:type="dxa"/>
          </w:tcPr>
          <w:p w:rsidR="00C515D8" w:rsidRPr="00597846" w:rsidRDefault="00C515D8" w:rsidP="00A46EDE">
            <w:pPr>
              <w:pStyle w:val="NoSpacing"/>
              <w:jc w:val="both"/>
              <w:rPr>
                <w:rFonts w:cstheme="minorHAnsi"/>
                <w:i/>
              </w:rPr>
            </w:pPr>
            <w:r w:rsidRPr="00597846">
              <w:rPr>
                <w:rFonts w:cstheme="minorHAnsi"/>
                <w:i/>
              </w:rPr>
              <w:t>Euryops pinifolius</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WU, GJ, SU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44</w:t>
            </w:r>
          </w:p>
        </w:tc>
        <w:tc>
          <w:tcPr>
            <w:tcW w:w="3943" w:type="dxa"/>
          </w:tcPr>
          <w:p w:rsidR="00C515D8" w:rsidRPr="00597846" w:rsidRDefault="00C515D8" w:rsidP="00A46EDE">
            <w:pPr>
              <w:pStyle w:val="NoSpacing"/>
              <w:jc w:val="both"/>
              <w:rPr>
                <w:rFonts w:cstheme="minorHAnsi"/>
                <w:i/>
              </w:rPr>
            </w:pPr>
            <w:r w:rsidRPr="00597846">
              <w:rPr>
                <w:rFonts w:cstheme="minorHAnsi"/>
                <w:i/>
              </w:rPr>
              <w:t>Hildebrandtia aloysii</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HA, 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45</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Hildebrandtia diredawaensis </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46</w:t>
            </w:r>
          </w:p>
        </w:tc>
        <w:tc>
          <w:tcPr>
            <w:tcW w:w="3943" w:type="dxa"/>
          </w:tcPr>
          <w:p w:rsidR="00C515D8" w:rsidRPr="00597846" w:rsidRDefault="00C515D8" w:rsidP="00A46EDE">
            <w:pPr>
              <w:pStyle w:val="NoSpacing"/>
              <w:jc w:val="both"/>
              <w:rPr>
                <w:rFonts w:cstheme="minorHAnsi"/>
                <w:i/>
              </w:rPr>
            </w:pPr>
            <w:r w:rsidRPr="00597846">
              <w:rPr>
                <w:rFonts w:cstheme="minorHAnsi"/>
                <w:i/>
              </w:rPr>
              <w:t>Hybanthus puberulus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47</w:t>
            </w:r>
          </w:p>
        </w:tc>
        <w:tc>
          <w:tcPr>
            <w:tcW w:w="3943" w:type="dxa"/>
          </w:tcPr>
          <w:p w:rsidR="00C515D8" w:rsidRPr="00597846" w:rsidRDefault="00C515D8" w:rsidP="00A46EDE">
            <w:pPr>
              <w:pStyle w:val="NoSpacing"/>
              <w:jc w:val="both"/>
              <w:rPr>
                <w:rFonts w:cstheme="minorHAnsi"/>
                <w:i/>
              </w:rPr>
            </w:pPr>
            <w:r w:rsidRPr="00597846">
              <w:rPr>
                <w:rFonts w:cstheme="minorHAnsi"/>
                <w:i/>
              </w:rPr>
              <w:t>Ficus ruspolii</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SD, KF</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48</w:t>
            </w:r>
          </w:p>
        </w:tc>
        <w:tc>
          <w:tcPr>
            <w:tcW w:w="3943" w:type="dxa"/>
          </w:tcPr>
          <w:p w:rsidR="00C515D8" w:rsidRPr="00597846" w:rsidRDefault="00C515D8" w:rsidP="00A46EDE">
            <w:pPr>
              <w:pStyle w:val="NoSpacing"/>
              <w:jc w:val="both"/>
              <w:rPr>
                <w:rFonts w:cstheme="minorHAnsi"/>
                <w:i/>
              </w:rPr>
            </w:pPr>
            <w:r w:rsidRPr="00597846">
              <w:rPr>
                <w:rFonts w:cstheme="minorHAnsi"/>
                <w:i/>
              </w:rPr>
              <w:t>Helichrysum elephantium</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BA, GG,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49</w:t>
            </w:r>
          </w:p>
        </w:tc>
        <w:tc>
          <w:tcPr>
            <w:tcW w:w="3943" w:type="dxa"/>
          </w:tcPr>
          <w:p w:rsidR="00C515D8" w:rsidRPr="00597846" w:rsidRDefault="00C515D8" w:rsidP="00A46EDE">
            <w:pPr>
              <w:pStyle w:val="NoSpacing"/>
              <w:jc w:val="both"/>
              <w:rPr>
                <w:rFonts w:cstheme="minorHAnsi"/>
                <w:i/>
              </w:rPr>
            </w:pPr>
            <w:r w:rsidRPr="00597846">
              <w:rPr>
                <w:rFonts w:cstheme="minorHAnsi"/>
                <w:i/>
              </w:rPr>
              <w:t>Helichrysum horridum</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GD,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50</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Hybanthus puberulus </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51</w:t>
            </w:r>
          </w:p>
        </w:tc>
        <w:tc>
          <w:tcPr>
            <w:tcW w:w="3943" w:type="dxa"/>
          </w:tcPr>
          <w:p w:rsidR="00C515D8" w:rsidRPr="00597846" w:rsidRDefault="00C515D8" w:rsidP="00A46EDE">
            <w:pPr>
              <w:pStyle w:val="NoSpacing"/>
              <w:jc w:val="both"/>
              <w:rPr>
                <w:rFonts w:cstheme="minorHAnsi"/>
                <w:i/>
              </w:rPr>
            </w:pPr>
            <w:r w:rsidRPr="00597846">
              <w:rPr>
                <w:rFonts w:cstheme="minorHAnsi"/>
                <w:i/>
              </w:rPr>
              <w:t>Hypericum gnidiifolium</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TU, SU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52</w:t>
            </w:r>
          </w:p>
        </w:tc>
        <w:tc>
          <w:tcPr>
            <w:tcW w:w="3943" w:type="dxa"/>
          </w:tcPr>
          <w:p w:rsidR="00C515D8" w:rsidRPr="00597846" w:rsidRDefault="00C515D8" w:rsidP="00A46EDE">
            <w:pPr>
              <w:pStyle w:val="NoSpacing"/>
              <w:jc w:val="both"/>
              <w:rPr>
                <w:rFonts w:cstheme="minorHAnsi"/>
                <w:i/>
              </w:rPr>
            </w:pPr>
            <w:r w:rsidRPr="00597846">
              <w:rPr>
                <w:rFonts w:cstheme="minorHAnsi"/>
                <w:i/>
              </w:rPr>
              <w:t>Indigofera curvirostrata</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53</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Indigofera ellebenbeckii </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54</w:t>
            </w:r>
          </w:p>
        </w:tc>
        <w:tc>
          <w:tcPr>
            <w:tcW w:w="3943" w:type="dxa"/>
          </w:tcPr>
          <w:p w:rsidR="00C515D8" w:rsidRPr="00597846" w:rsidRDefault="00C515D8" w:rsidP="00A46EDE">
            <w:pPr>
              <w:pStyle w:val="NoSpacing"/>
              <w:jc w:val="both"/>
              <w:rPr>
                <w:rFonts w:cstheme="minorHAnsi"/>
                <w:i/>
              </w:rPr>
            </w:pPr>
            <w:r w:rsidRPr="00597846">
              <w:rPr>
                <w:rFonts w:cstheme="minorHAnsi"/>
                <w:i/>
              </w:rPr>
              <w:t>Hibiscus boranensis</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55</w:t>
            </w:r>
          </w:p>
        </w:tc>
        <w:tc>
          <w:tcPr>
            <w:tcW w:w="3943" w:type="dxa"/>
          </w:tcPr>
          <w:p w:rsidR="00C515D8" w:rsidRPr="00597846" w:rsidRDefault="00C515D8" w:rsidP="00A46EDE">
            <w:pPr>
              <w:pStyle w:val="NoSpacing"/>
              <w:jc w:val="both"/>
              <w:rPr>
                <w:rFonts w:cstheme="minorHAnsi"/>
                <w:i/>
              </w:rPr>
            </w:pPr>
            <w:r w:rsidRPr="00597846">
              <w:rPr>
                <w:rFonts w:cstheme="minorHAnsi"/>
                <w:i/>
              </w:rPr>
              <w:t>Indigofera kelleri</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56</w:t>
            </w:r>
          </w:p>
        </w:tc>
        <w:tc>
          <w:tcPr>
            <w:tcW w:w="3943" w:type="dxa"/>
          </w:tcPr>
          <w:p w:rsidR="00C515D8" w:rsidRPr="00597846" w:rsidRDefault="00C515D8" w:rsidP="00A46EDE">
            <w:pPr>
              <w:pStyle w:val="NoSpacing"/>
              <w:jc w:val="both"/>
              <w:rPr>
                <w:rFonts w:cstheme="minorHAnsi"/>
                <w:i/>
              </w:rPr>
            </w:pPr>
            <w:r w:rsidRPr="00597846">
              <w:rPr>
                <w:rFonts w:cstheme="minorHAnsi"/>
                <w:i/>
              </w:rPr>
              <w:t>Indigofera rothii</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SU, 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57</w:t>
            </w:r>
          </w:p>
        </w:tc>
        <w:tc>
          <w:tcPr>
            <w:tcW w:w="3943" w:type="dxa"/>
          </w:tcPr>
          <w:p w:rsidR="00C515D8" w:rsidRPr="00597846" w:rsidRDefault="00C515D8" w:rsidP="00A46EDE">
            <w:pPr>
              <w:pStyle w:val="NoSpacing"/>
              <w:jc w:val="both"/>
              <w:rPr>
                <w:rFonts w:cstheme="minorHAnsi"/>
                <w:i/>
              </w:rPr>
            </w:pPr>
            <w:r w:rsidRPr="00597846">
              <w:rPr>
                <w:rFonts w:cstheme="minorHAnsi"/>
                <w:i/>
              </w:rPr>
              <w:t>Inula arbuscula</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GD</w:t>
            </w:r>
          </w:p>
        </w:tc>
      </w:tr>
      <w:tr w:rsidR="00C515D8" w:rsidRPr="00332103" w:rsidTr="00A46EDE">
        <w:tc>
          <w:tcPr>
            <w:tcW w:w="560" w:type="dxa"/>
          </w:tcPr>
          <w:p w:rsidR="00C515D8" w:rsidRPr="00597846" w:rsidRDefault="00C515D8" w:rsidP="00A46EDE">
            <w:pPr>
              <w:pStyle w:val="NoSpacing"/>
              <w:jc w:val="both"/>
              <w:rPr>
                <w:rFonts w:cstheme="minorHAnsi"/>
              </w:rPr>
            </w:pPr>
            <w:r w:rsidRPr="00597846">
              <w:rPr>
                <w:rFonts w:cstheme="minorHAnsi"/>
              </w:rPr>
              <w:t>58</w:t>
            </w:r>
          </w:p>
        </w:tc>
        <w:tc>
          <w:tcPr>
            <w:tcW w:w="3943" w:type="dxa"/>
          </w:tcPr>
          <w:p w:rsidR="00C515D8" w:rsidRPr="00597846" w:rsidRDefault="00C515D8" w:rsidP="00A46EDE">
            <w:pPr>
              <w:pStyle w:val="NoSpacing"/>
              <w:jc w:val="both"/>
              <w:rPr>
                <w:rFonts w:cstheme="minorHAnsi"/>
                <w:i/>
              </w:rPr>
            </w:pPr>
            <w:r w:rsidRPr="00597846">
              <w:rPr>
                <w:rFonts w:cstheme="minorHAnsi"/>
                <w:i/>
              </w:rPr>
              <w:t>Inula confertiflora</w:t>
            </w:r>
          </w:p>
        </w:tc>
        <w:tc>
          <w:tcPr>
            <w:tcW w:w="992" w:type="dxa"/>
          </w:tcPr>
          <w:p w:rsidR="00C515D8" w:rsidRPr="00597846" w:rsidRDefault="00C515D8" w:rsidP="00A46EDE">
            <w:pPr>
              <w:pStyle w:val="NoSpacing"/>
              <w:jc w:val="center"/>
              <w:rPr>
                <w:rFonts w:cstheme="minorHAnsi"/>
              </w:rPr>
            </w:pPr>
            <w:r w:rsidRPr="00597846">
              <w:rPr>
                <w:rFonts w:cstheme="minorHAnsi"/>
              </w:rPr>
              <w:t>NT</w:t>
            </w:r>
          </w:p>
        </w:tc>
        <w:tc>
          <w:tcPr>
            <w:tcW w:w="4394" w:type="dxa"/>
          </w:tcPr>
          <w:p w:rsidR="00C515D8" w:rsidRPr="00597846" w:rsidRDefault="00C515D8" w:rsidP="00A46EDE">
            <w:pPr>
              <w:pStyle w:val="NoSpacing"/>
              <w:ind w:left="445"/>
              <w:rPr>
                <w:rFonts w:cstheme="minorHAnsi"/>
                <w:lang w:val="it-IT"/>
              </w:rPr>
            </w:pPr>
            <w:r w:rsidRPr="00597846">
              <w:rPr>
                <w:rFonts w:cstheme="minorHAnsi"/>
                <w:lang w:val="it-IT"/>
              </w:rPr>
              <w:t>WU, SU, HA, BA, AR</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59</w:t>
            </w:r>
          </w:p>
        </w:tc>
        <w:tc>
          <w:tcPr>
            <w:tcW w:w="3943" w:type="dxa"/>
          </w:tcPr>
          <w:p w:rsidR="00C515D8" w:rsidRPr="00597846" w:rsidRDefault="00C515D8" w:rsidP="00A46EDE">
            <w:pPr>
              <w:pStyle w:val="NoSpacing"/>
              <w:jc w:val="both"/>
              <w:rPr>
                <w:rFonts w:cstheme="minorHAnsi"/>
                <w:i/>
              </w:rPr>
            </w:pPr>
            <w:r w:rsidRPr="00597846">
              <w:rPr>
                <w:rFonts w:cstheme="minorHAnsi"/>
                <w:i/>
              </w:rPr>
              <w:t>Kanahia carlsbergiana</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AR, 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60</w:t>
            </w:r>
          </w:p>
        </w:tc>
        <w:tc>
          <w:tcPr>
            <w:tcW w:w="3943" w:type="dxa"/>
          </w:tcPr>
          <w:p w:rsidR="00C515D8" w:rsidRPr="00597846" w:rsidRDefault="00C515D8" w:rsidP="00A46EDE">
            <w:pPr>
              <w:pStyle w:val="NoSpacing"/>
              <w:jc w:val="both"/>
              <w:rPr>
                <w:rFonts w:cstheme="minorHAnsi"/>
                <w:i/>
              </w:rPr>
            </w:pPr>
            <w:r w:rsidRPr="00597846">
              <w:rPr>
                <w:rFonts w:cstheme="minorHAnsi"/>
                <w:i/>
              </w:rPr>
              <w:t>Lantana kisi</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TU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61</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Lindenbergia awashensis </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AF, SU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62</w:t>
            </w:r>
          </w:p>
        </w:tc>
        <w:tc>
          <w:tcPr>
            <w:tcW w:w="3943" w:type="dxa"/>
          </w:tcPr>
          <w:p w:rsidR="00C515D8" w:rsidRPr="00597846" w:rsidRDefault="00C515D8" w:rsidP="00A46EDE">
            <w:pPr>
              <w:pStyle w:val="NoSpacing"/>
              <w:jc w:val="both"/>
              <w:rPr>
                <w:rFonts w:cstheme="minorHAnsi"/>
                <w:i/>
              </w:rPr>
            </w:pPr>
            <w:r w:rsidRPr="00597846">
              <w:rPr>
                <w:rFonts w:cstheme="minorHAnsi"/>
                <w:i/>
              </w:rPr>
              <w:t>Maerua boranensis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63</w:t>
            </w:r>
          </w:p>
        </w:tc>
        <w:tc>
          <w:tcPr>
            <w:tcW w:w="3943" w:type="dxa"/>
          </w:tcPr>
          <w:p w:rsidR="00C515D8" w:rsidRPr="00597846" w:rsidRDefault="00C515D8" w:rsidP="00A46EDE">
            <w:pPr>
              <w:pStyle w:val="NoSpacing"/>
              <w:jc w:val="both"/>
              <w:rPr>
                <w:rFonts w:cstheme="minorHAnsi"/>
                <w:i/>
              </w:rPr>
            </w:pPr>
            <w:r w:rsidRPr="00597846">
              <w:rPr>
                <w:rFonts w:cstheme="minorHAnsi"/>
                <w:i/>
              </w:rPr>
              <w:t>Maytenus addat</w:t>
            </w:r>
          </w:p>
        </w:tc>
        <w:tc>
          <w:tcPr>
            <w:tcW w:w="992" w:type="dxa"/>
          </w:tcPr>
          <w:p w:rsidR="00C515D8" w:rsidRPr="00597846" w:rsidRDefault="00C515D8" w:rsidP="00A46EDE">
            <w:pPr>
              <w:pStyle w:val="NoSpacing"/>
              <w:jc w:val="center"/>
              <w:rPr>
                <w:rFonts w:cstheme="minorHAnsi"/>
              </w:rPr>
            </w:pPr>
            <w:r w:rsidRPr="00597846">
              <w:rPr>
                <w:rFonts w:cstheme="minorHAnsi"/>
              </w:rPr>
              <w:t>NT</w:t>
            </w:r>
          </w:p>
        </w:tc>
        <w:tc>
          <w:tcPr>
            <w:tcW w:w="4394" w:type="dxa"/>
          </w:tcPr>
          <w:p w:rsidR="00C515D8" w:rsidRPr="00597846" w:rsidRDefault="00C515D8" w:rsidP="00A46EDE">
            <w:pPr>
              <w:pStyle w:val="NoSpacing"/>
              <w:ind w:left="445"/>
              <w:rPr>
                <w:rFonts w:cstheme="minorHAnsi"/>
              </w:rPr>
            </w:pPr>
            <w:r w:rsidRPr="00597846">
              <w:rPr>
                <w:rFonts w:cstheme="minorHAnsi"/>
              </w:rPr>
              <w:t>SU, AR, SD, GG</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64</w:t>
            </w:r>
          </w:p>
        </w:tc>
        <w:tc>
          <w:tcPr>
            <w:tcW w:w="3943" w:type="dxa"/>
          </w:tcPr>
          <w:p w:rsidR="00C515D8" w:rsidRPr="00597846" w:rsidRDefault="00C515D8" w:rsidP="00A46EDE">
            <w:pPr>
              <w:pStyle w:val="NoSpacing"/>
              <w:jc w:val="both"/>
              <w:rPr>
                <w:rFonts w:cstheme="minorHAnsi"/>
                <w:i/>
              </w:rPr>
            </w:pPr>
            <w:r w:rsidRPr="00597846">
              <w:rPr>
                <w:rFonts w:cstheme="minorHAnsi"/>
                <w:i/>
              </w:rPr>
              <w:t>Kirkia burger</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SD, BA, 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65</w:t>
            </w:r>
          </w:p>
        </w:tc>
        <w:tc>
          <w:tcPr>
            <w:tcW w:w="3943" w:type="dxa"/>
          </w:tcPr>
          <w:p w:rsidR="00C515D8" w:rsidRPr="00597846" w:rsidRDefault="00C515D8" w:rsidP="00A46EDE">
            <w:pPr>
              <w:pStyle w:val="NoSpacing"/>
              <w:jc w:val="both"/>
              <w:rPr>
                <w:rFonts w:cstheme="minorHAnsi"/>
                <w:i/>
              </w:rPr>
            </w:pPr>
            <w:r w:rsidRPr="00597846">
              <w:rPr>
                <w:rFonts w:cstheme="minorHAnsi"/>
                <w:i/>
              </w:rPr>
              <w:t>Kleinia gypsophila</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66</w:t>
            </w:r>
          </w:p>
        </w:tc>
        <w:tc>
          <w:tcPr>
            <w:tcW w:w="3943" w:type="dxa"/>
          </w:tcPr>
          <w:p w:rsidR="00C515D8" w:rsidRPr="00597846" w:rsidRDefault="00C515D8" w:rsidP="00A46EDE">
            <w:pPr>
              <w:pStyle w:val="NoSpacing"/>
              <w:jc w:val="both"/>
              <w:rPr>
                <w:rFonts w:cstheme="minorHAnsi"/>
                <w:i/>
              </w:rPr>
            </w:pPr>
            <w:r w:rsidRPr="00597846">
              <w:rPr>
                <w:rFonts w:cstheme="minorHAnsi"/>
                <w:i/>
              </w:rPr>
              <w:t>Kleinia negrii</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WU, HA,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67</w:t>
            </w:r>
          </w:p>
        </w:tc>
        <w:tc>
          <w:tcPr>
            <w:tcW w:w="3943" w:type="dxa"/>
          </w:tcPr>
          <w:p w:rsidR="00C515D8" w:rsidRPr="00597846" w:rsidRDefault="00C515D8" w:rsidP="00A46EDE">
            <w:pPr>
              <w:pStyle w:val="NoSpacing"/>
              <w:jc w:val="both"/>
              <w:rPr>
                <w:rFonts w:cstheme="minorHAnsi"/>
                <w:i/>
              </w:rPr>
            </w:pPr>
            <w:r w:rsidRPr="00597846">
              <w:rPr>
                <w:rFonts w:cstheme="minorHAnsi"/>
                <w:i/>
              </w:rPr>
              <w:t>Kotschya recurvifolia</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BA, HA, KF, 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68</w:t>
            </w:r>
          </w:p>
        </w:tc>
        <w:tc>
          <w:tcPr>
            <w:tcW w:w="3943" w:type="dxa"/>
          </w:tcPr>
          <w:p w:rsidR="00C515D8" w:rsidRPr="00597846" w:rsidRDefault="00C515D8" w:rsidP="00A46EDE">
            <w:pPr>
              <w:pStyle w:val="NoSpacing"/>
              <w:jc w:val="both"/>
              <w:rPr>
                <w:rFonts w:cstheme="minorHAnsi"/>
                <w:i/>
              </w:rPr>
            </w:pPr>
            <w:r w:rsidRPr="00597846">
              <w:rPr>
                <w:rFonts w:cstheme="minorHAnsi"/>
                <w:i/>
              </w:rPr>
              <w:t>Maytenus cortii</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GD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69</w:t>
            </w:r>
          </w:p>
        </w:tc>
        <w:tc>
          <w:tcPr>
            <w:tcW w:w="3943" w:type="dxa"/>
          </w:tcPr>
          <w:p w:rsidR="00C515D8" w:rsidRPr="00597846" w:rsidRDefault="00C515D8" w:rsidP="00A46EDE">
            <w:pPr>
              <w:pStyle w:val="NoSpacing"/>
              <w:jc w:val="both"/>
              <w:rPr>
                <w:rFonts w:cstheme="minorHAnsi"/>
                <w:i/>
              </w:rPr>
            </w:pPr>
            <w:r w:rsidRPr="00597846">
              <w:rPr>
                <w:rFonts w:cstheme="minorHAnsi"/>
                <w:i/>
              </w:rPr>
              <w:t>Maytenus harenensis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70</w:t>
            </w:r>
          </w:p>
        </w:tc>
        <w:tc>
          <w:tcPr>
            <w:tcW w:w="3943" w:type="dxa"/>
          </w:tcPr>
          <w:p w:rsidR="00C515D8" w:rsidRPr="00597846" w:rsidRDefault="00C515D8" w:rsidP="00A46EDE">
            <w:pPr>
              <w:pStyle w:val="NoSpacing"/>
              <w:jc w:val="both"/>
              <w:rPr>
                <w:rFonts w:cstheme="minorHAnsi"/>
                <w:i/>
              </w:rPr>
            </w:pPr>
            <w:r w:rsidRPr="00597846">
              <w:rPr>
                <w:rFonts w:cstheme="minorHAnsi"/>
                <w:i/>
              </w:rPr>
              <w:t>Monadenium shebeliensis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71</w:t>
            </w:r>
          </w:p>
        </w:tc>
        <w:tc>
          <w:tcPr>
            <w:tcW w:w="3943" w:type="dxa"/>
          </w:tcPr>
          <w:p w:rsidR="00C515D8" w:rsidRPr="00597846" w:rsidRDefault="00C515D8" w:rsidP="00A46EDE">
            <w:pPr>
              <w:pStyle w:val="NoSpacing"/>
              <w:jc w:val="both"/>
              <w:rPr>
                <w:rFonts w:cstheme="minorHAnsi"/>
              </w:rPr>
            </w:pPr>
            <w:r w:rsidRPr="00597846">
              <w:rPr>
                <w:rFonts w:cstheme="minorHAnsi"/>
                <w:i/>
              </w:rPr>
              <w:t>Moringa rivae</w:t>
            </w:r>
            <w:r w:rsidRPr="00597846">
              <w:rPr>
                <w:rFonts w:cstheme="minorHAnsi"/>
              </w:rPr>
              <w:t xml:space="preserve"> subsp. </w:t>
            </w:r>
            <w:r w:rsidRPr="00597846">
              <w:rPr>
                <w:rFonts w:cstheme="minorHAnsi"/>
                <w:i/>
              </w:rPr>
              <w:t>longisiliqua</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SD, BA, 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72</w:t>
            </w:r>
          </w:p>
        </w:tc>
        <w:tc>
          <w:tcPr>
            <w:tcW w:w="3943" w:type="dxa"/>
          </w:tcPr>
          <w:p w:rsidR="00C515D8" w:rsidRPr="00597846" w:rsidRDefault="00C515D8" w:rsidP="00A46EDE">
            <w:pPr>
              <w:pStyle w:val="NoSpacing"/>
              <w:jc w:val="both"/>
              <w:rPr>
                <w:rFonts w:cstheme="minorHAnsi"/>
                <w:i/>
              </w:rPr>
            </w:pPr>
            <w:r w:rsidRPr="00597846">
              <w:rPr>
                <w:rFonts w:cstheme="minorHAnsi"/>
                <w:i/>
              </w:rPr>
              <w:t>Phyllanthus dewildiorum</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WG, KF</w:t>
            </w:r>
          </w:p>
        </w:tc>
      </w:tr>
      <w:tr w:rsidR="00C515D8" w:rsidRPr="00332103" w:rsidTr="00A46EDE">
        <w:tc>
          <w:tcPr>
            <w:tcW w:w="560" w:type="dxa"/>
          </w:tcPr>
          <w:p w:rsidR="00C515D8" w:rsidRPr="00597846" w:rsidRDefault="00C515D8" w:rsidP="00A46EDE">
            <w:pPr>
              <w:pStyle w:val="NoSpacing"/>
              <w:jc w:val="both"/>
              <w:rPr>
                <w:rFonts w:cstheme="minorHAnsi"/>
              </w:rPr>
            </w:pPr>
            <w:r w:rsidRPr="00597846">
              <w:rPr>
                <w:rFonts w:cstheme="minorHAnsi"/>
              </w:rPr>
              <w:t>73</w:t>
            </w:r>
          </w:p>
        </w:tc>
        <w:tc>
          <w:tcPr>
            <w:tcW w:w="3943" w:type="dxa"/>
          </w:tcPr>
          <w:p w:rsidR="00C515D8" w:rsidRPr="00597846" w:rsidRDefault="00C515D8" w:rsidP="00A46EDE">
            <w:pPr>
              <w:pStyle w:val="NoSpacing"/>
              <w:jc w:val="both"/>
              <w:rPr>
                <w:rFonts w:cstheme="minorHAnsi"/>
                <w:i/>
              </w:rPr>
            </w:pPr>
            <w:r w:rsidRPr="00597846">
              <w:rPr>
                <w:rFonts w:cstheme="minorHAnsi"/>
                <w:i/>
              </w:rPr>
              <w:t>Phyllanthus limmuensis</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lang w:val="it-IT"/>
              </w:rPr>
            </w:pPr>
            <w:r w:rsidRPr="00597846">
              <w:rPr>
                <w:rFonts w:cstheme="minorHAnsi"/>
                <w:lang w:val="it-IT"/>
              </w:rPr>
              <w:t>GD, GJ, WG, IL, KF</w:t>
            </w:r>
          </w:p>
        </w:tc>
      </w:tr>
      <w:tr w:rsidR="00C515D8" w:rsidRPr="00332103" w:rsidTr="00A46EDE">
        <w:tc>
          <w:tcPr>
            <w:tcW w:w="560" w:type="dxa"/>
          </w:tcPr>
          <w:p w:rsidR="00C515D8" w:rsidRPr="00597846" w:rsidRDefault="00C515D8" w:rsidP="00A46EDE">
            <w:pPr>
              <w:pStyle w:val="NoSpacing"/>
              <w:jc w:val="both"/>
              <w:rPr>
                <w:rFonts w:cstheme="minorHAnsi"/>
              </w:rPr>
            </w:pPr>
            <w:r w:rsidRPr="00597846">
              <w:rPr>
                <w:rFonts w:cstheme="minorHAnsi"/>
              </w:rPr>
              <w:t>74</w:t>
            </w:r>
          </w:p>
        </w:tc>
        <w:tc>
          <w:tcPr>
            <w:tcW w:w="3943" w:type="dxa"/>
          </w:tcPr>
          <w:p w:rsidR="00C515D8" w:rsidRPr="00597846" w:rsidRDefault="00C515D8" w:rsidP="00A46EDE">
            <w:pPr>
              <w:pStyle w:val="NoSpacing"/>
              <w:jc w:val="both"/>
              <w:rPr>
                <w:rFonts w:cstheme="minorHAnsi"/>
                <w:i/>
              </w:rPr>
            </w:pPr>
            <w:r w:rsidRPr="00597846">
              <w:rPr>
                <w:rFonts w:cstheme="minorHAnsi"/>
                <w:i/>
              </w:rPr>
              <w:t>Polyscias farinose</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lang w:val="it-IT"/>
              </w:rPr>
            </w:pPr>
            <w:r w:rsidRPr="00597846">
              <w:rPr>
                <w:rFonts w:cstheme="minorHAnsi"/>
                <w:lang w:val="it-IT"/>
              </w:rPr>
              <w:t>TU, GD, GJ, SU, KF</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75</w:t>
            </w:r>
          </w:p>
        </w:tc>
        <w:tc>
          <w:tcPr>
            <w:tcW w:w="3943" w:type="dxa"/>
          </w:tcPr>
          <w:p w:rsidR="00C515D8" w:rsidRPr="00597846" w:rsidRDefault="00C515D8" w:rsidP="00A46EDE">
            <w:pPr>
              <w:pStyle w:val="NoSpacing"/>
              <w:jc w:val="both"/>
              <w:rPr>
                <w:rFonts w:cstheme="minorHAnsi"/>
                <w:i/>
              </w:rPr>
            </w:pPr>
            <w:r w:rsidRPr="00597846">
              <w:rPr>
                <w:rFonts w:cstheme="minorHAnsi"/>
                <w:i/>
              </w:rPr>
              <w:t>Polysphaeria aethiopica</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SD, 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76</w:t>
            </w:r>
          </w:p>
        </w:tc>
        <w:tc>
          <w:tcPr>
            <w:tcW w:w="3943" w:type="dxa"/>
          </w:tcPr>
          <w:p w:rsidR="00C515D8" w:rsidRPr="00597846" w:rsidRDefault="00C515D8" w:rsidP="00A46EDE">
            <w:pPr>
              <w:pStyle w:val="NoSpacing"/>
              <w:jc w:val="both"/>
              <w:rPr>
                <w:rFonts w:cstheme="minorHAnsi"/>
              </w:rPr>
            </w:pPr>
            <w:r w:rsidRPr="00597846">
              <w:rPr>
                <w:rFonts w:cstheme="minorHAnsi"/>
                <w:i/>
              </w:rPr>
              <w:t>Otostegia tomentosa</w:t>
            </w:r>
            <w:r w:rsidRPr="00597846">
              <w:rPr>
                <w:rFonts w:cstheme="minorHAnsi"/>
              </w:rPr>
              <w:t xml:space="preserve"> subsp. </w:t>
            </w:r>
            <w:r w:rsidRPr="00597846">
              <w:rPr>
                <w:rFonts w:cstheme="minorHAnsi"/>
                <w:i/>
              </w:rPr>
              <w:t>steudneri</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GD, WU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77</w:t>
            </w:r>
          </w:p>
        </w:tc>
        <w:tc>
          <w:tcPr>
            <w:tcW w:w="3943" w:type="dxa"/>
          </w:tcPr>
          <w:p w:rsidR="00C515D8" w:rsidRPr="00597846" w:rsidRDefault="00C515D8" w:rsidP="00A46EDE">
            <w:pPr>
              <w:pStyle w:val="NoSpacing"/>
              <w:jc w:val="both"/>
              <w:rPr>
                <w:rFonts w:cstheme="minorHAnsi"/>
                <w:i/>
              </w:rPr>
            </w:pPr>
            <w:r w:rsidRPr="00597846">
              <w:rPr>
                <w:rFonts w:cstheme="minorHAnsi"/>
                <w:i/>
              </w:rPr>
              <w:t>Phyllanthus borenensis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78</w:t>
            </w:r>
          </w:p>
        </w:tc>
        <w:tc>
          <w:tcPr>
            <w:tcW w:w="3943" w:type="dxa"/>
          </w:tcPr>
          <w:p w:rsidR="00C515D8" w:rsidRPr="00597846" w:rsidRDefault="00C515D8" w:rsidP="00A46EDE">
            <w:pPr>
              <w:pStyle w:val="NoSpacing"/>
              <w:jc w:val="both"/>
              <w:rPr>
                <w:rFonts w:cstheme="minorHAnsi"/>
                <w:i/>
              </w:rPr>
            </w:pPr>
            <w:r w:rsidRPr="00597846">
              <w:rPr>
                <w:rFonts w:cstheme="minorHAnsi"/>
                <w:i/>
              </w:rPr>
              <w:t>Pseudoblepharispermum bremeri</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bl>
    <w:p w:rsidR="00241129" w:rsidRDefault="00241129">
      <w:r>
        <w:br w:type="page"/>
      </w:r>
    </w:p>
    <w:p w:rsidR="00241129" w:rsidRDefault="00241129" w:rsidP="00241129">
      <w:r w:rsidRPr="00D34851">
        <w:rPr>
          <w:rFonts w:cstheme="minorHAnsi"/>
          <w:b/>
          <w:color w:val="7030A0"/>
          <w:sz w:val="24"/>
          <w:szCs w:val="24"/>
        </w:rPr>
        <w:lastRenderedPageBreak/>
        <w:t xml:space="preserve">Annex </w:t>
      </w:r>
      <w:proofErr w:type="gramStart"/>
      <w:r w:rsidRPr="00D34851">
        <w:rPr>
          <w:rFonts w:cstheme="minorHAnsi"/>
          <w:b/>
          <w:color w:val="7030A0"/>
          <w:sz w:val="24"/>
          <w:szCs w:val="24"/>
        </w:rPr>
        <w:t>I</w:t>
      </w:r>
      <w:proofErr w:type="gramEnd"/>
      <w:r w:rsidRPr="00D34851">
        <w:rPr>
          <w:rFonts w:cstheme="minorHAnsi"/>
          <w:b/>
          <w:color w:val="7030A0"/>
          <w:sz w:val="24"/>
          <w:szCs w:val="24"/>
        </w:rPr>
        <w:t xml:space="preserve">. The red list </w:t>
      </w:r>
      <w:proofErr w:type="gramStart"/>
      <w:r w:rsidRPr="00D34851">
        <w:rPr>
          <w:rFonts w:cstheme="minorHAnsi"/>
          <w:b/>
          <w:color w:val="7030A0"/>
          <w:sz w:val="24"/>
          <w:szCs w:val="24"/>
        </w:rPr>
        <w:t>of</w:t>
      </w:r>
      <w:r>
        <w:rPr>
          <w:rFonts w:cstheme="minorHAnsi"/>
          <w:b/>
          <w:color w:val="7030A0"/>
          <w:sz w:val="24"/>
          <w:szCs w:val="24"/>
        </w:rPr>
        <w:t>, …</w:t>
      </w:r>
      <w:proofErr w:type="gram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943"/>
        <w:gridCol w:w="992"/>
        <w:gridCol w:w="4394"/>
      </w:tblGrid>
      <w:tr w:rsidR="00241129" w:rsidRPr="00597846" w:rsidTr="000B75E6">
        <w:tc>
          <w:tcPr>
            <w:tcW w:w="560" w:type="dxa"/>
          </w:tcPr>
          <w:p w:rsidR="00241129" w:rsidRPr="00597846" w:rsidRDefault="00241129" w:rsidP="000B75E6">
            <w:pPr>
              <w:pStyle w:val="NoSpacing"/>
              <w:jc w:val="both"/>
              <w:rPr>
                <w:rFonts w:cstheme="minorHAnsi"/>
              </w:rPr>
            </w:pPr>
            <w:r>
              <w:rPr>
                <w:rFonts w:asciiTheme="minorHAnsi" w:eastAsiaTheme="minorHAnsi" w:hAnsiTheme="minorHAnsi" w:cstheme="minorBidi"/>
              </w:rPr>
              <w:br w:type="page"/>
            </w:r>
            <w:r w:rsidRPr="00597846">
              <w:rPr>
                <w:rFonts w:cstheme="minorHAnsi"/>
              </w:rPr>
              <w:t>No.</w:t>
            </w:r>
          </w:p>
        </w:tc>
        <w:tc>
          <w:tcPr>
            <w:tcW w:w="3943" w:type="dxa"/>
          </w:tcPr>
          <w:p w:rsidR="00241129" w:rsidRPr="00597846" w:rsidRDefault="00241129" w:rsidP="000B75E6">
            <w:pPr>
              <w:pStyle w:val="NoSpacing"/>
              <w:jc w:val="both"/>
              <w:rPr>
                <w:rFonts w:cstheme="minorHAnsi"/>
              </w:rPr>
            </w:pPr>
            <w:r w:rsidRPr="00597846">
              <w:rPr>
                <w:rFonts w:cstheme="minorHAnsi"/>
              </w:rPr>
              <w:t>Name of the Species</w:t>
            </w:r>
          </w:p>
        </w:tc>
        <w:tc>
          <w:tcPr>
            <w:tcW w:w="992" w:type="dxa"/>
          </w:tcPr>
          <w:p w:rsidR="00241129" w:rsidRPr="00597846" w:rsidRDefault="00241129" w:rsidP="000B75E6">
            <w:pPr>
              <w:pStyle w:val="NoSpacing"/>
              <w:jc w:val="center"/>
              <w:rPr>
                <w:rFonts w:cstheme="minorHAnsi"/>
              </w:rPr>
            </w:pPr>
            <w:r w:rsidRPr="00597846">
              <w:rPr>
                <w:rFonts w:cstheme="minorHAnsi"/>
              </w:rPr>
              <w:t>Status</w:t>
            </w:r>
          </w:p>
        </w:tc>
        <w:tc>
          <w:tcPr>
            <w:tcW w:w="4394" w:type="dxa"/>
          </w:tcPr>
          <w:p w:rsidR="00241129" w:rsidRPr="00597846" w:rsidRDefault="00241129" w:rsidP="000B75E6">
            <w:pPr>
              <w:pStyle w:val="NoSpacing"/>
              <w:jc w:val="center"/>
              <w:rPr>
                <w:rFonts w:cstheme="minorHAnsi"/>
              </w:rPr>
            </w:pPr>
            <w:r w:rsidRPr="00597846">
              <w:rPr>
                <w:rFonts w:cstheme="minorHAnsi"/>
              </w:rPr>
              <w:t>Distribution in Ethiopian Floristic Region (s)*</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79</w:t>
            </w:r>
          </w:p>
        </w:tc>
        <w:tc>
          <w:tcPr>
            <w:tcW w:w="3943" w:type="dxa"/>
          </w:tcPr>
          <w:p w:rsidR="00C515D8" w:rsidRPr="00597846" w:rsidRDefault="00C515D8" w:rsidP="00A46EDE">
            <w:pPr>
              <w:pStyle w:val="NoSpacing"/>
              <w:jc w:val="both"/>
              <w:rPr>
                <w:rFonts w:cstheme="minorHAnsi"/>
                <w:i/>
              </w:rPr>
            </w:pPr>
            <w:r w:rsidRPr="00597846">
              <w:rPr>
                <w:rFonts w:cstheme="minorHAnsi"/>
                <w:i/>
              </w:rPr>
              <w:t>Rhynchosia erlangeri</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80</w:t>
            </w:r>
          </w:p>
        </w:tc>
        <w:tc>
          <w:tcPr>
            <w:tcW w:w="3943" w:type="dxa"/>
          </w:tcPr>
          <w:p w:rsidR="00C515D8" w:rsidRPr="00597846" w:rsidRDefault="00C515D8" w:rsidP="00A46EDE">
            <w:pPr>
              <w:pStyle w:val="NoSpacing"/>
              <w:jc w:val="both"/>
              <w:rPr>
                <w:rFonts w:cstheme="minorHAnsi"/>
                <w:i/>
              </w:rPr>
            </w:pPr>
            <w:r w:rsidRPr="00597846">
              <w:rPr>
                <w:rFonts w:cstheme="minorHAnsi"/>
                <w:i/>
              </w:rPr>
              <w:t>Rhynchosia splendens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GD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81</w:t>
            </w:r>
          </w:p>
        </w:tc>
        <w:tc>
          <w:tcPr>
            <w:tcW w:w="3943" w:type="dxa"/>
          </w:tcPr>
          <w:p w:rsidR="00C515D8" w:rsidRPr="00597846" w:rsidRDefault="00C515D8" w:rsidP="00A46EDE">
            <w:pPr>
              <w:pStyle w:val="NoSpacing"/>
              <w:jc w:val="both"/>
              <w:rPr>
                <w:rFonts w:cstheme="minorHAnsi"/>
                <w:i/>
              </w:rPr>
            </w:pPr>
            <w:r w:rsidRPr="00597846">
              <w:rPr>
                <w:rFonts w:cstheme="minorHAnsi"/>
                <w:i/>
              </w:rPr>
              <w:t>Rinorea friisii</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IL, KF</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82</w:t>
            </w:r>
          </w:p>
        </w:tc>
        <w:tc>
          <w:tcPr>
            <w:tcW w:w="3943" w:type="dxa"/>
          </w:tcPr>
          <w:p w:rsidR="00C515D8" w:rsidRPr="00597846" w:rsidRDefault="00C515D8" w:rsidP="00A46EDE">
            <w:pPr>
              <w:pStyle w:val="NoSpacing"/>
              <w:jc w:val="both"/>
              <w:rPr>
                <w:rFonts w:cstheme="minorHAnsi"/>
                <w:i/>
              </w:rPr>
            </w:pPr>
            <w:r w:rsidRPr="00597846">
              <w:rPr>
                <w:rFonts w:cstheme="minorHAnsi"/>
                <w:i/>
              </w:rPr>
              <w:t>Rubus aethiopicus</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SU, GD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83</w:t>
            </w:r>
          </w:p>
        </w:tc>
        <w:tc>
          <w:tcPr>
            <w:tcW w:w="3943" w:type="dxa"/>
          </w:tcPr>
          <w:p w:rsidR="00C515D8" w:rsidRPr="00597846" w:rsidRDefault="00C515D8" w:rsidP="00A46EDE">
            <w:pPr>
              <w:pStyle w:val="NoSpacing"/>
              <w:jc w:val="both"/>
              <w:rPr>
                <w:rFonts w:cstheme="minorHAnsi"/>
                <w:i/>
              </w:rPr>
            </w:pPr>
            <w:r w:rsidRPr="00597846">
              <w:rPr>
                <w:rFonts w:cstheme="minorHAnsi"/>
                <w:i/>
              </w:rPr>
              <w:t>Rubus erlangeri</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BA, SD</w:t>
            </w:r>
          </w:p>
        </w:tc>
      </w:tr>
      <w:tr w:rsidR="00C515D8" w:rsidRPr="00332103" w:rsidTr="00A46EDE">
        <w:tc>
          <w:tcPr>
            <w:tcW w:w="560" w:type="dxa"/>
          </w:tcPr>
          <w:p w:rsidR="00C515D8" w:rsidRPr="00597846" w:rsidRDefault="00C515D8" w:rsidP="00A46EDE">
            <w:pPr>
              <w:pStyle w:val="NoSpacing"/>
              <w:jc w:val="both"/>
              <w:rPr>
                <w:rFonts w:cstheme="minorHAnsi"/>
              </w:rPr>
            </w:pPr>
            <w:r w:rsidRPr="00597846">
              <w:rPr>
                <w:rFonts w:cstheme="minorHAnsi"/>
              </w:rPr>
              <w:t>84</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Sparmannia macrocarpa </w:t>
            </w:r>
          </w:p>
        </w:tc>
        <w:tc>
          <w:tcPr>
            <w:tcW w:w="992" w:type="dxa"/>
          </w:tcPr>
          <w:p w:rsidR="00C515D8" w:rsidRPr="00597846" w:rsidRDefault="00C515D8" w:rsidP="00A46EDE">
            <w:pPr>
              <w:pStyle w:val="NoSpacing"/>
              <w:jc w:val="center"/>
              <w:rPr>
                <w:rFonts w:cstheme="minorHAnsi"/>
              </w:rPr>
            </w:pPr>
            <w:r w:rsidRPr="00597846">
              <w:rPr>
                <w:rFonts w:cstheme="minorHAnsi"/>
              </w:rPr>
              <w:t>NT</w:t>
            </w:r>
          </w:p>
        </w:tc>
        <w:tc>
          <w:tcPr>
            <w:tcW w:w="4394" w:type="dxa"/>
          </w:tcPr>
          <w:p w:rsidR="00C515D8" w:rsidRPr="00597846" w:rsidRDefault="00C515D8" w:rsidP="00A46EDE">
            <w:pPr>
              <w:pStyle w:val="NoSpacing"/>
              <w:ind w:left="445"/>
              <w:rPr>
                <w:rFonts w:cstheme="minorHAnsi"/>
                <w:lang w:val="it-IT"/>
              </w:rPr>
            </w:pPr>
            <w:r w:rsidRPr="00597846">
              <w:rPr>
                <w:rFonts w:cstheme="minorHAnsi"/>
                <w:lang w:val="it-IT"/>
              </w:rPr>
              <w:t>GD, GJ, WU, SU, AR, WG, KF, GG, 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85</w:t>
            </w:r>
          </w:p>
        </w:tc>
        <w:tc>
          <w:tcPr>
            <w:tcW w:w="3943" w:type="dxa"/>
          </w:tcPr>
          <w:p w:rsidR="00C515D8" w:rsidRPr="00597846" w:rsidRDefault="00C515D8" w:rsidP="00A46EDE">
            <w:pPr>
              <w:pStyle w:val="NoSpacing"/>
              <w:jc w:val="both"/>
              <w:rPr>
                <w:rFonts w:cstheme="minorHAnsi"/>
                <w:i/>
              </w:rPr>
            </w:pPr>
            <w:r w:rsidRPr="00597846">
              <w:rPr>
                <w:rFonts w:cstheme="minorHAnsi"/>
                <w:i/>
              </w:rPr>
              <w:t>Stomatanthes meyeri</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KF</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86</w:t>
            </w:r>
          </w:p>
        </w:tc>
        <w:tc>
          <w:tcPr>
            <w:tcW w:w="3943" w:type="dxa"/>
          </w:tcPr>
          <w:p w:rsidR="00C515D8" w:rsidRPr="00597846" w:rsidRDefault="00C515D8" w:rsidP="00A46EDE">
            <w:pPr>
              <w:pStyle w:val="NoSpacing"/>
              <w:jc w:val="both"/>
              <w:rPr>
                <w:rFonts w:cstheme="minorHAnsi"/>
                <w:i/>
              </w:rPr>
            </w:pPr>
            <w:r w:rsidRPr="00597846">
              <w:rPr>
                <w:rFonts w:cstheme="minorHAnsi"/>
                <w:i/>
              </w:rPr>
              <w:t>Tacazzea venosa</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TU, GD, GJ</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87</w:t>
            </w:r>
          </w:p>
        </w:tc>
        <w:tc>
          <w:tcPr>
            <w:tcW w:w="3943" w:type="dxa"/>
          </w:tcPr>
          <w:p w:rsidR="00C515D8" w:rsidRPr="00597846" w:rsidRDefault="00C515D8" w:rsidP="00A46EDE">
            <w:pPr>
              <w:pStyle w:val="NoSpacing"/>
              <w:jc w:val="both"/>
              <w:rPr>
                <w:rFonts w:cstheme="minorHAnsi"/>
                <w:i/>
              </w:rPr>
            </w:pPr>
            <w:r w:rsidRPr="00597846">
              <w:rPr>
                <w:rFonts w:cstheme="minorHAnsi"/>
                <w:i/>
              </w:rPr>
              <w:t xml:space="preserve">Taverniera abyssinica </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TU, SU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88</w:t>
            </w:r>
          </w:p>
        </w:tc>
        <w:tc>
          <w:tcPr>
            <w:tcW w:w="3943" w:type="dxa"/>
          </w:tcPr>
          <w:p w:rsidR="00C515D8" w:rsidRPr="00597846" w:rsidRDefault="00C515D8" w:rsidP="00A46EDE">
            <w:pPr>
              <w:pStyle w:val="NoSpacing"/>
              <w:jc w:val="both"/>
              <w:rPr>
                <w:rFonts w:cstheme="minorHAnsi"/>
                <w:i/>
              </w:rPr>
            </w:pPr>
            <w:r w:rsidRPr="00597846">
              <w:rPr>
                <w:rFonts w:cstheme="minorHAnsi"/>
                <w:i/>
              </w:rPr>
              <w:t>Ruellia boranica</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89</w:t>
            </w:r>
          </w:p>
        </w:tc>
        <w:tc>
          <w:tcPr>
            <w:tcW w:w="3943" w:type="dxa"/>
          </w:tcPr>
          <w:p w:rsidR="00C515D8" w:rsidRPr="00597846" w:rsidRDefault="00C515D8" w:rsidP="00A46EDE">
            <w:pPr>
              <w:pStyle w:val="NoSpacing"/>
              <w:jc w:val="both"/>
              <w:rPr>
                <w:rFonts w:cstheme="minorHAnsi"/>
                <w:i/>
              </w:rPr>
            </w:pPr>
            <w:r w:rsidRPr="00597846">
              <w:rPr>
                <w:rFonts w:cstheme="minorHAnsi"/>
                <w:i/>
              </w:rPr>
              <w:t>Satureja unguentaria</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GD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90</w:t>
            </w:r>
          </w:p>
        </w:tc>
        <w:tc>
          <w:tcPr>
            <w:tcW w:w="3943" w:type="dxa"/>
          </w:tcPr>
          <w:p w:rsidR="00C515D8" w:rsidRPr="00597846" w:rsidRDefault="00C515D8" w:rsidP="00A46EDE">
            <w:pPr>
              <w:pStyle w:val="NoSpacing"/>
              <w:jc w:val="both"/>
              <w:rPr>
                <w:rFonts w:cstheme="minorHAnsi"/>
                <w:i/>
              </w:rPr>
            </w:pPr>
            <w:r w:rsidRPr="00597846">
              <w:rPr>
                <w:rFonts w:cstheme="minorHAnsi"/>
                <w:i/>
              </w:rPr>
              <w:t>Sesbania melanocaulis</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KF, WG</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91</w:t>
            </w:r>
          </w:p>
        </w:tc>
        <w:tc>
          <w:tcPr>
            <w:tcW w:w="3943" w:type="dxa"/>
          </w:tcPr>
          <w:p w:rsidR="00C515D8" w:rsidRPr="00597846" w:rsidRDefault="00C515D8" w:rsidP="00A46EDE">
            <w:pPr>
              <w:pStyle w:val="NoSpacing"/>
              <w:jc w:val="both"/>
              <w:rPr>
                <w:rFonts w:cstheme="minorHAnsi"/>
                <w:i/>
              </w:rPr>
            </w:pPr>
            <w:r w:rsidRPr="00597846">
              <w:rPr>
                <w:rFonts w:cstheme="minorHAnsi"/>
                <w:i/>
              </w:rPr>
              <w:t>Tephrosia dichroocarpa</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TU, GD, GJ</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92</w:t>
            </w:r>
          </w:p>
        </w:tc>
        <w:tc>
          <w:tcPr>
            <w:tcW w:w="3943" w:type="dxa"/>
          </w:tcPr>
          <w:p w:rsidR="00C515D8" w:rsidRPr="00597846" w:rsidRDefault="00C515D8" w:rsidP="00A46EDE">
            <w:pPr>
              <w:pStyle w:val="NoSpacing"/>
              <w:jc w:val="both"/>
              <w:rPr>
                <w:rFonts w:cstheme="minorHAnsi"/>
                <w:i/>
              </w:rPr>
            </w:pPr>
            <w:r w:rsidRPr="00597846">
              <w:rPr>
                <w:rFonts w:cstheme="minorHAnsi"/>
                <w:i/>
              </w:rPr>
              <w:t>Terminalia hararensis</w:t>
            </w:r>
          </w:p>
        </w:tc>
        <w:tc>
          <w:tcPr>
            <w:tcW w:w="992" w:type="dxa"/>
          </w:tcPr>
          <w:p w:rsidR="00C515D8" w:rsidRPr="00597846" w:rsidRDefault="00C515D8" w:rsidP="00A46EDE">
            <w:pPr>
              <w:pStyle w:val="NoSpacing"/>
              <w:jc w:val="center"/>
              <w:rPr>
                <w:rFonts w:cstheme="minorHAnsi"/>
              </w:rPr>
            </w:pPr>
            <w:r w:rsidRPr="00597846">
              <w:rPr>
                <w:rFonts w:cstheme="minorHAnsi"/>
              </w:rPr>
              <w:t>DD</w:t>
            </w:r>
          </w:p>
        </w:tc>
        <w:tc>
          <w:tcPr>
            <w:tcW w:w="4394" w:type="dxa"/>
          </w:tcPr>
          <w:p w:rsidR="00C515D8" w:rsidRPr="00597846" w:rsidRDefault="00C515D8" w:rsidP="00A46EDE">
            <w:pPr>
              <w:pStyle w:val="NoSpacing"/>
              <w:ind w:left="445"/>
              <w:rPr>
                <w:rFonts w:cstheme="minorHAnsi"/>
              </w:rPr>
            </w:pPr>
            <w:r w:rsidRPr="00597846">
              <w:rPr>
                <w:rFonts w:cstheme="minorHAnsi"/>
              </w:rPr>
              <w:t>BA, 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93</w:t>
            </w:r>
          </w:p>
        </w:tc>
        <w:tc>
          <w:tcPr>
            <w:tcW w:w="3943" w:type="dxa"/>
          </w:tcPr>
          <w:p w:rsidR="00C515D8" w:rsidRPr="00597846" w:rsidRDefault="00C515D8" w:rsidP="00A46EDE">
            <w:pPr>
              <w:pStyle w:val="NoSpacing"/>
              <w:jc w:val="both"/>
              <w:rPr>
                <w:rFonts w:cstheme="minorHAnsi"/>
                <w:i/>
              </w:rPr>
            </w:pPr>
            <w:r w:rsidRPr="00597846">
              <w:rPr>
                <w:rFonts w:cstheme="minorHAnsi"/>
                <w:i/>
              </w:rPr>
              <w:t>Terminalia hecistocarpa</w:t>
            </w:r>
          </w:p>
        </w:tc>
        <w:tc>
          <w:tcPr>
            <w:tcW w:w="992" w:type="dxa"/>
          </w:tcPr>
          <w:p w:rsidR="00C515D8" w:rsidRPr="00597846" w:rsidRDefault="00C515D8" w:rsidP="00A46EDE">
            <w:pPr>
              <w:pStyle w:val="NoSpacing"/>
              <w:jc w:val="center"/>
              <w:rPr>
                <w:rFonts w:cstheme="minorHAnsi"/>
              </w:rPr>
            </w:pPr>
            <w:r w:rsidRPr="00597846">
              <w:rPr>
                <w:rFonts w:cstheme="minorHAnsi"/>
              </w:rPr>
              <w:t>DD</w:t>
            </w:r>
          </w:p>
        </w:tc>
        <w:tc>
          <w:tcPr>
            <w:tcW w:w="4394" w:type="dxa"/>
          </w:tcPr>
          <w:p w:rsidR="00C515D8" w:rsidRPr="00597846" w:rsidRDefault="00C515D8" w:rsidP="00A46EDE">
            <w:pPr>
              <w:pStyle w:val="NoSpacing"/>
              <w:ind w:left="445"/>
              <w:rPr>
                <w:rFonts w:cstheme="minorHAnsi"/>
              </w:rPr>
            </w:pPr>
            <w:r w:rsidRPr="00597846">
              <w:rPr>
                <w:rFonts w:cstheme="minorHAnsi"/>
              </w:rPr>
              <w:t>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94</w:t>
            </w:r>
          </w:p>
        </w:tc>
        <w:tc>
          <w:tcPr>
            <w:tcW w:w="3943" w:type="dxa"/>
          </w:tcPr>
          <w:p w:rsidR="00C515D8" w:rsidRPr="00597846" w:rsidRDefault="00C515D8" w:rsidP="00A46EDE">
            <w:pPr>
              <w:pStyle w:val="NoSpacing"/>
              <w:jc w:val="both"/>
              <w:rPr>
                <w:rFonts w:cstheme="minorHAnsi"/>
                <w:i/>
              </w:rPr>
            </w:pPr>
            <w:r w:rsidRPr="00597846">
              <w:rPr>
                <w:rFonts w:cstheme="minorHAnsi"/>
                <w:i/>
              </w:rPr>
              <w:t>Tragia abortive</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GG</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95</w:t>
            </w:r>
          </w:p>
        </w:tc>
        <w:tc>
          <w:tcPr>
            <w:tcW w:w="3943" w:type="dxa"/>
          </w:tcPr>
          <w:p w:rsidR="00C515D8" w:rsidRPr="00597846" w:rsidRDefault="00C515D8" w:rsidP="00A46EDE">
            <w:pPr>
              <w:pStyle w:val="NoSpacing"/>
              <w:jc w:val="both"/>
              <w:rPr>
                <w:rFonts w:cstheme="minorHAnsi"/>
                <w:i/>
              </w:rPr>
            </w:pPr>
            <w:r w:rsidRPr="00597846">
              <w:rPr>
                <w:rFonts w:cstheme="minorHAnsi"/>
                <w:i/>
              </w:rPr>
              <w:t>Tragia negeliensis</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SD, 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96</w:t>
            </w:r>
          </w:p>
        </w:tc>
        <w:tc>
          <w:tcPr>
            <w:tcW w:w="3943" w:type="dxa"/>
          </w:tcPr>
          <w:p w:rsidR="00C515D8" w:rsidRPr="00597846" w:rsidRDefault="00C515D8" w:rsidP="00A46EDE">
            <w:pPr>
              <w:pStyle w:val="NoSpacing"/>
              <w:jc w:val="both"/>
              <w:rPr>
                <w:rFonts w:cstheme="minorHAnsi"/>
                <w:i/>
              </w:rPr>
            </w:pPr>
            <w:r w:rsidRPr="00597846">
              <w:rPr>
                <w:rFonts w:cstheme="minorHAnsi"/>
                <w:i/>
              </w:rPr>
              <w:t>Verbascum arbusculum</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97</w:t>
            </w:r>
          </w:p>
        </w:tc>
        <w:tc>
          <w:tcPr>
            <w:tcW w:w="3943" w:type="dxa"/>
          </w:tcPr>
          <w:p w:rsidR="00C515D8" w:rsidRPr="00597846" w:rsidRDefault="00C515D8" w:rsidP="00A46EDE">
            <w:pPr>
              <w:pStyle w:val="NoSpacing"/>
              <w:jc w:val="both"/>
              <w:rPr>
                <w:rFonts w:cstheme="minorHAnsi"/>
                <w:i/>
              </w:rPr>
            </w:pPr>
            <w:r w:rsidRPr="00597846">
              <w:rPr>
                <w:rFonts w:cstheme="minorHAnsi"/>
                <w:i/>
              </w:rPr>
              <w:t>Wellstedia filtuensis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SD</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98</w:t>
            </w:r>
          </w:p>
        </w:tc>
        <w:tc>
          <w:tcPr>
            <w:tcW w:w="3943" w:type="dxa"/>
          </w:tcPr>
          <w:p w:rsidR="00C515D8" w:rsidRPr="00597846" w:rsidRDefault="00C515D8" w:rsidP="00A46EDE">
            <w:pPr>
              <w:pStyle w:val="NoSpacing"/>
              <w:jc w:val="both"/>
              <w:rPr>
                <w:rFonts w:cstheme="minorHAnsi"/>
              </w:rPr>
            </w:pPr>
            <w:r w:rsidRPr="00597846">
              <w:rPr>
                <w:rFonts w:cstheme="minorHAnsi"/>
                <w:i/>
              </w:rPr>
              <w:t>Wendlandia arabica</w:t>
            </w:r>
            <w:r w:rsidRPr="00597846">
              <w:rPr>
                <w:rFonts w:cstheme="minorHAnsi"/>
              </w:rPr>
              <w:t xml:space="preserve"> subsp. </w:t>
            </w:r>
            <w:r w:rsidRPr="00597846">
              <w:rPr>
                <w:rFonts w:cstheme="minorHAnsi"/>
                <w:i/>
              </w:rPr>
              <w:t>aethipica</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SU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99</w:t>
            </w:r>
          </w:p>
        </w:tc>
        <w:tc>
          <w:tcPr>
            <w:tcW w:w="3943" w:type="dxa"/>
          </w:tcPr>
          <w:p w:rsidR="00C515D8" w:rsidRPr="00597846" w:rsidRDefault="00C515D8" w:rsidP="00A46EDE">
            <w:pPr>
              <w:pStyle w:val="NoSpacing"/>
              <w:jc w:val="both"/>
              <w:rPr>
                <w:rFonts w:cstheme="minorHAnsi"/>
                <w:i/>
              </w:rPr>
            </w:pPr>
            <w:r w:rsidRPr="00597846">
              <w:rPr>
                <w:rFonts w:cstheme="minorHAnsi"/>
                <w:i/>
              </w:rPr>
              <w:t>Verbascum arbusculum</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SU</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100</w:t>
            </w:r>
          </w:p>
        </w:tc>
        <w:tc>
          <w:tcPr>
            <w:tcW w:w="3943" w:type="dxa"/>
          </w:tcPr>
          <w:p w:rsidR="00C515D8" w:rsidRPr="00597846" w:rsidRDefault="00C515D8" w:rsidP="00A46EDE">
            <w:pPr>
              <w:pStyle w:val="NoSpacing"/>
              <w:jc w:val="both"/>
              <w:rPr>
                <w:rFonts w:cstheme="minorHAnsi"/>
                <w:i/>
              </w:rPr>
            </w:pPr>
            <w:r w:rsidRPr="00597846">
              <w:rPr>
                <w:rFonts w:cstheme="minorHAnsi"/>
                <w:i/>
              </w:rPr>
              <w:t>Vernonia cylindrical</w:t>
            </w:r>
          </w:p>
        </w:tc>
        <w:tc>
          <w:tcPr>
            <w:tcW w:w="992" w:type="dxa"/>
          </w:tcPr>
          <w:p w:rsidR="00C515D8" w:rsidRPr="00597846" w:rsidRDefault="00C515D8" w:rsidP="00A46EDE">
            <w:pPr>
              <w:pStyle w:val="NoSpacing"/>
              <w:jc w:val="center"/>
              <w:rPr>
                <w:rFonts w:cstheme="minorHAnsi"/>
              </w:rPr>
            </w:pPr>
            <w:r w:rsidRPr="00597846">
              <w:rPr>
                <w:rFonts w:cstheme="minorHAnsi"/>
              </w:rPr>
              <w:t>VU</w:t>
            </w:r>
          </w:p>
        </w:tc>
        <w:tc>
          <w:tcPr>
            <w:tcW w:w="4394" w:type="dxa"/>
          </w:tcPr>
          <w:p w:rsidR="00C515D8" w:rsidRPr="00597846" w:rsidRDefault="00C515D8" w:rsidP="00A46EDE">
            <w:pPr>
              <w:pStyle w:val="NoSpacing"/>
              <w:ind w:left="445"/>
              <w:rPr>
                <w:rFonts w:cstheme="minorHAnsi"/>
              </w:rPr>
            </w:pPr>
            <w:r w:rsidRPr="00597846">
              <w:rPr>
                <w:rFonts w:cstheme="minorHAnsi"/>
              </w:rPr>
              <w:t>TU, GD, GJ, WG</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101</w:t>
            </w:r>
          </w:p>
        </w:tc>
        <w:tc>
          <w:tcPr>
            <w:tcW w:w="3943" w:type="dxa"/>
          </w:tcPr>
          <w:p w:rsidR="00C515D8" w:rsidRPr="00597846" w:rsidRDefault="00C515D8" w:rsidP="00A46EDE">
            <w:pPr>
              <w:pStyle w:val="NoSpacing"/>
              <w:jc w:val="both"/>
              <w:rPr>
                <w:rFonts w:cstheme="minorHAnsi"/>
                <w:i/>
              </w:rPr>
            </w:pPr>
            <w:r w:rsidRPr="00597846">
              <w:rPr>
                <w:rFonts w:cstheme="minorHAnsi"/>
                <w:i/>
              </w:rPr>
              <w:t>Vernonia dalettiensis</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HA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102</w:t>
            </w:r>
          </w:p>
        </w:tc>
        <w:tc>
          <w:tcPr>
            <w:tcW w:w="3943" w:type="dxa"/>
          </w:tcPr>
          <w:p w:rsidR="00C515D8" w:rsidRPr="00597846" w:rsidRDefault="00C515D8" w:rsidP="00A46EDE">
            <w:pPr>
              <w:pStyle w:val="NoSpacing"/>
              <w:jc w:val="both"/>
              <w:rPr>
                <w:rFonts w:cstheme="minorHAnsi"/>
                <w:i/>
              </w:rPr>
            </w:pPr>
            <w:r w:rsidRPr="00597846">
              <w:rPr>
                <w:rFonts w:cstheme="minorHAnsi"/>
                <w:i/>
              </w:rPr>
              <w:t>Vernonia tewoldei</w:t>
            </w:r>
          </w:p>
        </w:tc>
        <w:tc>
          <w:tcPr>
            <w:tcW w:w="992" w:type="dxa"/>
          </w:tcPr>
          <w:p w:rsidR="00C515D8" w:rsidRPr="00597846" w:rsidRDefault="00C515D8" w:rsidP="00A46EDE">
            <w:pPr>
              <w:pStyle w:val="NoSpacing"/>
              <w:jc w:val="center"/>
              <w:rPr>
                <w:rFonts w:cstheme="minorHAnsi"/>
              </w:rPr>
            </w:pPr>
            <w:r w:rsidRPr="00597846">
              <w:rPr>
                <w:rFonts w:cstheme="minorHAnsi"/>
              </w:rPr>
              <w:t>EN</w:t>
            </w:r>
          </w:p>
        </w:tc>
        <w:tc>
          <w:tcPr>
            <w:tcW w:w="4394" w:type="dxa"/>
          </w:tcPr>
          <w:p w:rsidR="00C515D8" w:rsidRPr="00597846" w:rsidRDefault="00C515D8" w:rsidP="00A46EDE">
            <w:pPr>
              <w:pStyle w:val="NoSpacing"/>
              <w:ind w:left="445"/>
              <w:rPr>
                <w:rFonts w:cstheme="minorHAnsi"/>
              </w:rPr>
            </w:pPr>
            <w:r w:rsidRPr="00597846">
              <w:rPr>
                <w:rFonts w:cstheme="minorHAnsi"/>
              </w:rPr>
              <w:t>KF, BA</w:t>
            </w:r>
          </w:p>
        </w:tc>
      </w:tr>
      <w:tr w:rsidR="00C515D8" w:rsidRPr="00597846" w:rsidTr="00A46EDE">
        <w:tc>
          <w:tcPr>
            <w:tcW w:w="560" w:type="dxa"/>
          </w:tcPr>
          <w:p w:rsidR="00C515D8" w:rsidRPr="00597846" w:rsidRDefault="00C515D8" w:rsidP="00A46EDE">
            <w:pPr>
              <w:pStyle w:val="NoSpacing"/>
              <w:jc w:val="both"/>
              <w:rPr>
                <w:rFonts w:cstheme="minorHAnsi"/>
              </w:rPr>
            </w:pPr>
            <w:r w:rsidRPr="00597846">
              <w:rPr>
                <w:rFonts w:cstheme="minorHAnsi"/>
              </w:rPr>
              <w:t>103</w:t>
            </w:r>
          </w:p>
        </w:tc>
        <w:tc>
          <w:tcPr>
            <w:tcW w:w="3943" w:type="dxa"/>
          </w:tcPr>
          <w:p w:rsidR="00C515D8" w:rsidRPr="00597846" w:rsidRDefault="00C515D8" w:rsidP="00A46EDE">
            <w:pPr>
              <w:pStyle w:val="NoSpacing"/>
              <w:jc w:val="both"/>
              <w:rPr>
                <w:rFonts w:cstheme="minorHAnsi"/>
                <w:i/>
              </w:rPr>
            </w:pPr>
            <w:r w:rsidRPr="00597846">
              <w:rPr>
                <w:rFonts w:cstheme="minorHAnsi"/>
                <w:i/>
              </w:rPr>
              <w:t>Vernonia thulinii</w:t>
            </w:r>
          </w:p>
        </w:tc>
        <w:tc>
          <w:tcPr>
            <w:tcW w:w="992" w:type="dxa"/>
          </w:tcPr>
          <w:p w:rsidR="00C515D8" w:rsidRPr="00597846" w:rsidRDefault="00C515D8" w:rsidP="00A46EDE">
            <w:pPr>
              <w:pStyle w:val="NoSpacing"/>
              <w:jc w:val="center"/>
              <w:rPr>
                <w:rFonts w:cstheme="minorHAnsi"/>
              </w:rPr>
            </w:pPr>
            <w:r w:rsidRPr="00597846">
              <w:rPr>
                <w:rFonts w:cstheme="minorHAnsi"/>
              </w:rPr>
              <w:t>CR</w:t>
            </w:r>
          </w:p>
        </w:tc>
        <w:tc>
          <w:tcPr>
            <w:tcW w:w="4394" w:type="dxa"/>
          </w:tcPr>
          <w:p w:rsidR="00C515D8" w:rsidRPr="00597846" w:rsidRDefault="00C515D8" w:rsidP="00A46EDE">
            <w:pPr>
              <w:pStyle w:val="NoSpacing"/>
              <w:ind w:left="445"/>
              <w:rPr>
                <w:rFonts w:cstheme="minorHAnsi"/>
              </w:rPr>
            </w:pPr>
            <w:r w:rsidRPr="00597846">
              <w:rPr>
                <w:rFonts w:cstheme="minorHAnsi"/>
              </w:rPr>
              <w:t>WG</w:t>
            </w:r>
          </w:p>
        </w:tc>
      </w:tr>
    </w:tbl>
    <w:p w:rsidR="00C515D8" w:rsidRPr="00306FAE" w:rsidRDefault="00C515D8" w:rsidP="00306FAE">
      <w:pPr>
        <w:pStyle w:val="NoSpacing"/>
        <w:numPr>
          <w:ilvl w:val="2"/>
          <w:numId w:val="40"/>
        </w:numPr>
        <w:spacing w:after="120"/>
        <w:ind w:left="270" w:hanging="270"/>
        <w:jc w:val="both"/>
        <w:rPr>
          <w:rFonts w:cstheme="minorHAnsi"/>
          <w:sz w:val="20"/>
          <w:szCs w:val="20"/>
          <w:lang w:val="en-GB"/>
        </w:rPr>
      </w:pPr>
      <w:r w:rsidRPr="00306FAE">
        <w:rPr>
          <w:rFonts w:cstheme="minorHAnsi"/>
          <w:sz w:val="20"/>
          <w:szCs w:val="20"/>
        </w:rPr>
        <w:t xml:space="preserve">Distribution in Ethiopian Floeristic Region(s): </w:t>
      </w:r>
      <w:r w:rsidRPr="00306FAE">
        <w:rPr>
          <w:rFonts w:cstheme="minorHAnsi"/>
          <w:sz w:val="20"/>
          <w:szCs w:val="20"/>
          <w:lang w:val="en-GB"/>
        </w:rPr>
        <w:t>BA (Bale), GD (Gonder), GG (Gamo Gofa), GJ (Gojam), HA (</w:t>
      </w:r>
      <w:r w:rsidR="00324BB1">
        <w:rPr>
          <w:rFonts w:cstheme="minorHAnsi"/>
          <w:sz w:val="20"/>
          <w:szCs w:val="20"/>
          <w:lang w:val="en-GB"/>
        </w:rPr>
        <w:t>Harerge</w:t>
      </w:r>
      <w:r w:rsidRPr="00306FAE">
        <w:rPr>
          <w:rFonts w:cstheme="minorHAnsi"/>
          <w:sz w:val="20"/>
          <w:szCs w:val="20"/>
          <w:lang w:val="en-GB"/>
        </w:rPr>
        <w:t>), IL (Iluababor), KF (Kafa), SD (Sidamo), SU (Shewa), TU (</w:t>
      </w:r>
      <w:r w:rsidR="00324BB1">
        <w:rPr>
          <w:rFonts w:cstheme="minorHAnsi"/>
          <w:sz w:val="20"/>
          <w:szCs w:val="20"/>
          <w:lang w:val="en-GB"/>
        </w:rPr>
        <w:t>Tigrai</w:t>
      </w:r>
      <w:r w:rsidRPr="00306FAE">
        <w:rPr>
          <w:rFonts w:cstheme="minorHAnsi"/>
          <w:sz w:val="20"/>
          <w:szCs w:val="20"/>
          <w:lang w:val="en-GB"/>
        </w:rPr>
        <w:t>), WG (</w:t>
      </w:r>
      <w:r w:rsidR="003C58DB" w:rsidRPr="00306FAE">
        <w:rPr>
          <w:rFonts w:cstheme="minorHAnsi"/>
          <w:sz w:val="20"/>
          <w:szCs w:val="20"/>
          <w:lang w:val="en-GB"/>
        </w:rPr>
        <w:t>Walesa</w:t>
      </w:r>
      <w:r w:rsidRPr="00306FAE">
        <w:rPr>
          <w:rFonts w:cstheme="minorHAnsi"/>
          <w:sz w:val="20"/>
          <w:szCs w:val="20"/>
          <w:lang w:val="en-GB"/>
        </w:rPr>
        <w:t>) and WU (</w:t>
      </w:r>
      <w:r w:rsidR="003C58DB" w:rsidRPr="00306FAE">
        <w:rPr>
          <w:rFonts w:cstheme="minorHAnsi"/>
          <w:sz w:val="20"/>
          <w:szCs w:val="20"/>
          <w:lang w:val="en-GB"/>
        </w:rPr>
        <w:t>Well</w:t>
      </w:r>
      <w:r w:rsidRPr="00306FAE">
        <w:rPr>
          <w:rFonts w:cstheme="minorHAnsi"/>
          <w:sz w:val="20"/>
          <w:szCs w:val="20"/>
          <w:lang w:val="en-GB"/>
        </w:rPr>
        <w:t>).</w:t>
      </w:r>
    </w:p>
    <w:p w:rsidR="00C515D8" w:rsidRDefault="00C515D8" w:rsidP="00241129">
      <w:pPr>
        <w:spacing w:line="240" w:lineRule="auto"/>
        <w:jc w:val="both"/>
        <w:rPr>
          <w:rFonts w:cstheme="minorHAnsi"/>
          <w:sz w:val="24"/>
          <w:szCs w:val="24"/>
          <w:lang w:val="en-GB"/>
        </w:rPr>
      </w:pPr>
      <w:r>
        <w:rPr>
          <w:rFonts w:cstheme="minorHAnsi"/>
          <w:sz w:val="24"/>
          <w:szCs w:val="24"/>
          <w:lang w:val="en-GB"/>
        </w:rPr>
        <w:t xml:space="preserve">Source: </w:t>
      </w:r>
      <w:r w:rsidR="005B0DEA" w:rsidRPr="0091512E">
        <w:rPr>
          <w:rFonts w:cs="HelveticaNeue-Thin"/>
          <w:sz w:val="24"/>
          <w:szCs w:val="24"/>
        </w:rPr>
        <w:t>Jose L., Ensermu Kelbessa and Sebsebe Demissew (2005</w:t>
      </w:r>
      <w:r w:rsidR="00A535AF">
        <w:rPr>
          <w:rFonts w:cs="HelveticaNeue-Thin"/>
          <w:sz w:val="24"/>
          <w:szCs w:val="24"/>
        </w:rPr>
        <w:t>)</w:t>
      </w:r>
    </w:p>
    <w:p w:rsidR="00C515D8" w:rsidRDefault="00C515D8" w:rsidP="00C515D8">
      <w:pPr>
        <w:jc w:val="both"/>
        <w:rPr>
          <w:rFonts w:cstheme="minorHAnsi"/>
          <w:sz w:val="24"/>
          <w:szCs w:val="24"/>
          <w:lang w:val="en-GB"/>
        </w:rPr>
      </w:pPr>
    </w:p>
    <w:p w:rsidR="00C515D8" w:rsidRDefault="00C515D8" w:rsidP="00C515D8">
      <w:pPr>
        <w:jc w:val="both"/>
        <w:rPr>
          <w:rFonts w:cstheme="minorHAnsi"/>
          <w:sz w:val="24"/>
          <w:szCs w:val="24"/>
          <w:lang w:val="en-GB"/>
        </w:rPr>
      </w:pPr>
    </w:p>
    <w:p w:rsidR="00C515D8" w:rsidRDefault="00C515D8" w:rsidP="00C515D8">
      <w:pPr>
        <w:jc w:val="both"/>
        <w:rPr>
          <w:rFonts w:cstheme="minorHAnsi"/>
          <w:sz w:val="24"/>
          <w:szCs w:val="24"/>
          <w:lang w:val="en-GB"/>
        </w:rPr>
      </w:pPr>
    </w:p>
    <w:p w:rsidR="00C515D8" w:rsidRDefault="00C515D8" w:rsidP="00C515D8">
      <w:pPr>
        <w:jc w:val="both"/>
        <w:rPr>
          <w:rFonts w:cstheme="minorHAnsi"/>
          <w:sz w:val="24"/>
          <w:szCs w:val="24"/>
          <w:lang w:val="en-GB"/>
        </w:rPr>
      </w:pPr>
    </w:p>
    <w:p w:rsidR="00C515D8" w:rsidRDefault="00C515D8" w:rsidP="00C515D8">
      <w:pPr>
        <w:jc w:val="both"/>
        <w:rPr>
          <w:rFonts w:cstheme="minorHAnsi"/>
          <w:sz w:val="24"/>
          <w:szCs w:val="24"/>
          <w:lang w:val="en-GB"/>
        </w:rPr>
      </w:pPr>
    </w:p>
    <w:p w:rsidR="00C515D8" w:rsidRDefault="00C515D8" w:rsidP="00C515D8">
      <w:pPr>
        <w:jc w:val="both"/>
        <w:rPr>
          <w:rFonts w:cstheme="minorHAnsi"/>
          <w:sz w:val="24"/>
          <w:szCs w:val="24"/>
          <w:lang w:val="en-GB"/>
        </w:rPr>
      </w:pPr>
    </w:p>
    <w:p w:rsidR="008964DD" w:rsidRPr="00D34851" w:rsidRDefault="008964DD" w:rsidP="008964DD">
      <w:pPr>
        <w:tabs>
          <w:tab w:val="left" w:pos="2340"/>
        </w:tabs>
        <w:autoSpaceDE w:val="0"/>
        <w:autoSpaceDN w:val="0"/>
        <w:adjustRightInd w:val="0"/>
        <w:spacing w:after="0" w:line="240" w:lineRule="auto"/>
        <w:ind w:left="-810"/>
        <w:jc w:val="both"/>
        <w:rPr>
          <w:rFonts w:cstheme="minorHAnsi"/>
          <w:b/>
          <w:color w:val="7030A0"/>
          <w:sz w:val="24"/>
          <w:szCs w:val="24"/>
        </w:rPr>
      </w:pPr>
      <w:r>
        <w:rPr>
          <w:rFonts w:cstheme="minorHAnsi"/>
          <w:b/>
          <w:color w:val="7030A0"/>
          <w:sz w:val="24"/>
          <w:szCs w:val="24"/>
        </w:rPr>
        <w:lastRenderedPageBreak/>
        <w:t>Annex II</w:t>
      </w:r>
      <w:r w:rsidRPr="00D34851">
        <w:rPr>
          <w:rFonts w:cstheme="minorHAnsi"/>
          <w:b/>
          <w:color w:val="7030A0"/>
          <w:sz w:val="24"/>
          <w:szCs w:val="24"/>
        </w:rPr>
        <w:t xml:space="preserve"> Indigenous and exotic </w:t>
      </w:r>
      <w:r w:rsidR="003C58DB" w:rsidRPr="00D34851">
        <w:rPr>
          <w:rFonts w:cstheme="minorHAnsi"/>
          <w:b/>
          <w:color w:val="7030A0"/>
          <w:sz w:val="24"/>
          <w:szCs w:val="24"/>
        </w:rPr>
        <w:t>breeds’</w:t>
      </w:r>
      <w:r w:rsidRPr="00D34851">
        <w:rPr>
          <w:rFonts w:cstheme="minorHAnsi"/>
          <w:b/>
          <w:color w:val="7030A0"/>
          <w:sz w:val="24"/>
          <w:szCs w:val="24"/>
        </w:rPr>
        <w:t xml:space="preserve"> diversity in each farm animal species of </w:t>
      </w:r>
      <w:r w:rsidR="00B80E7D">
        <w:rPr>
          <w:rFonts w:cstheme="minorHAnsi"/>
          <w:b/>
          <w:color w:val="7030A0"/>
          <w:sz w:val="24"/>
          <w:szCs w:val="24"/>
        </w:rPr>
        <w:t>Ethiopia</w:t>
      </w:r>
    </w:p>
    <w:p w:rsidR="008964DD" w:rsidRDefault="008964DD" w:rsidP="008964DD">
      <w:pPr>
        <w:tabs>
          <w:tab w:val="left" w:pos="2340"/>
        </w:tabs>
        <w:autoSpaceDE w:val="0"/>
        <w:autoSpaceDN w:val="0"/>
        <w:adjustRightInd w:val="0"/>
        <w:spacing w:after="0" w:line="240" w:lineRule="auto"/>
        <w:jc w:val="both"/>
        <w:rPr>
          <w:rFonts w:cstheme="minorHAnsi"/>
          <w:sz w:val="24"/>
          <w:szCs w:val="24"/>
        </w:rPr>
      </w:pPr>
    </w:p>
    <w:tbl>
      <w:tblPr>
        <w:tblStyle w:val="LightShading1"/>
        <w:tblW w:w="10890" w:type="dxa"/>
        <w:tblInd w:w="-702" w:type="dxa"/>
        <w:tblLayout w:type="fixed"/>
        <w:tblLook w:val="04A0"/>
      </w:tblPr>
      <w:tblGrid>
        <w:gridCol w:w="1350"/>
        <w:gridCol w:w="5112"/>
        <w:gridCol w:w="686"/>
        <w:gridCol w:w="3240"/>
        <w:gridCol w:w="502"/>
      </w:tblGrid>
      <w:tr w:rsidR="008964DD" w:rsidRPr="008964DD" w:rsidTr="00973768">
        <w:trPr>
          <w:cnfStyle w:val="100000000000"/>
        </w:trPr>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Species</w:t>
            </w:r>
          </w:p>
        </w:tc>
        <w:tc>
          <w:tcPr>
            <w:tcW w:w="9540" w:type="dxa"/>
            <w:gridSpan w:val="4"/>
          </w:tcPr>
          <w:p w:rsidR="008964DD" w:rsidRPr="008964DD" w:rsidRDefault="008964DD" w:rsidP="00973768">
            <w:pPr>
              <w:tabs>
                <w:tab w:val="left" w:pos="2340"/>
              </w:tabs>
              <w:autoSpaceDE w:val="0"/>
              <w:autoSpaceDN w:val="0"/>
              <w:adjustRightInd w:val="0"/>
              <w:cnfStyle w:val="100000000000"/>
              <w:rPr>
                <w:rFonts w:cstheme="minorHAnsi"/>
                <w:b w:val="0"/>
                <w:bCs w:val="0"/>
              </w:rPr>
            </w:pPr>
            <w:r w:rsidRPr="008964DD">
              <w:rPr>
                <w:rFonts w:cstheme="minorHAnsi"/>
              </w:rPr>
              <w:t>Breeds names and number</w:t>
            </w:r>
          </w:p>
        </w:tc>
      </w:tr>
      <w:tr w:rsidR="008964DD" w:rsidRPr="008964DD" w:rsidTr="00973768">
        <w:trPr>
          <w:cnfStyle w:val="000000100000"/>
        </w:trPr>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p>
        </w:tc>
        <w:tc>
          <w:tcPr>
            <w:tcW w:w="5112" w:type="dxa"/>
          </w:tcPr>
          <w:p w:rsidR="008964DD" w:rsidRPr="008964DD" w:rsidRDefault="008964DD" w:rsidP="00973768">
            <w:pPr>
              <w:tabs>
                <w:tab w:val="left" w:pos="2340"/>
              </w:tabs>
              <w:autoSpaceDE w:val="0"/>
              <w:autoSpaceDN w:val="0"/>
              <w:adjustRightInd w:val="0"/>
              <w:cnfStyle w:val="000000100000"/>
              <w:rPr>
                <w:rFonts w:cstheme="minorHAnsi"/>
                <w:b/>
                <w:bCs/>
              </w:rPr>
            </w:pPr>
            <w:r w:rsidRPr="008964DD">
              <w:rPr>
                <w:rFonts w:cstheme="minorHAnsi"/>
                <w:b/>
                <w:bCs/>
              </w:rPr>
              <w:t>Indigenous breed names</w:t>
            </w:r>
          </w:p>
        </w:tc>
        <w:tc>
          <w:tcPr>
            <w:tcW w:w="686" w:type="dxa"/>
          </w:tcPr>
          <w:p w:rsidR="008964DD" w:rsidRPr="008964DD" w:rsidRDefault="008964DD" w:rsidP="00973768">
            <w:pPr>
              <w:tabs>
                <w:tab w:val="left" w:pos="2340"/>
              </w:tabs>
              <w:autoSpaceDE w:val="0"/>
              <w:autoSpaceDN w:val="0"/>
              <w:adjustRightInd w:val="0"/>
              <w:cnfStyle w:val="000000100000"/>
              <w:rPr>
                <w:rFonts w:cstheme="minorHAnsi"/>
                <w:b/>
                <w:bCs/>
              </w:rPr>
            </w:pPr>
            <w:r w:rsidRPr="008964DD">
              <w:rPr>
                <w:rFonts w:cstheme="minorHAnsi"/>
                <w:b/>
                <w:bCs/>
              </w:rPr>
              <w:t>No</w:t>
            </w:r>
          </w:p>
        </w:tc>
        <w:tc>
          <w:tcPr>
            <w:tcW w:w="3240" w:type="dxa"/>
          </w:tcPr>
          <w:p w:rsidR="008964DD" w:rsidRPr="008964DD" w:rsidRDefault="008964DD" w:rsidP="00973768">
            <w:pPr>
              <w:tabs>
                <w:tab w:val="left" w:pos="2340"/>
              </w:tabs>
              <w:autoSpaceDE w:val="0"/>
              <w:autoSpaceDN w:val="0"/>
              <w:adjustRightInd w:val="0"/>
              <w:cnfStyle w:val="000000100000"/>
              <w:rPr>
                <w:rFonts w:cstheme="minorHAnsi"/>
                <w:b/>
                <w:bCs/>
              </w:rPr>
            </w:pPr>
            <w:r w:rsidRPr="008964DD">
              <w:rPr>
                <w:rFonts w:cstheme="minorHAnsi"/>
                <w:b/>
                <w:bCs/>
              </w:rPr>
              <w:t>Exotic</w:t>
            </w:r>
          </w:p>
        </w:tc>
        <w:tc>
          <w:tcPr>
            <w:tcW w:w="502" w:type="dxa"/>
          </w:tcPr>
          <w:p w:rsidR="008964DD" w:rsidRPr="008964DD" w:rsidRDefault="008964DD" w:rsidP="00973768">
            <w:pPr>
              <w:tabs>
                <w:tab w:val="left" w:pos="2340"/>
              </w:tabs>
              <w:autoSpaceDE w:val="0"/>
              <w:autoSpaceDN w:val="0"/>
              <w:adjustRightInd w:val="0"/>
              <w:cnfStyle w:val="000000100000"/>
              <w:rPr>
                <w:rFonts w:cstheme="minorHAnsi"/>
                <w:b/>
                <w:bCs/>
              </w:rPr>
            </w:pPr>
            <w:r w:rsidRPr="008964DD">
              <w:rPr>
                <w:rFonts w:cstheme="minorHAnsi"/>
                <w:b/>
                <w:bCs/>
              </w:rPr>
              <w:t>No</w:t>
            </w:r>
          </w:p>
        </w:tc>
      </w:tr>
      <w:tr w:rsidR="008964DD" w:rsidRPr="008964DD" w:rsidTr="00973768">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Cattle</w:t>
            </w:r>
          </w:p>
        </w:tc>
        <w:tc>
          <w:tcPr>
            <w:tcW w:w="5112" w:type="dxa"/>
          </w:tcPr>
          <w:p w:rsidR="008964DD" w:rsidRPr="008964DD" w:rsidRDefault="008964DD" w:rsidP="00973768">
            <w:pPr>
              <w:tabs>
                <w:tab w:val="left" w:pos="2340"/>
              </w:tabs>
              <w:autoSpaceDE w:val="0"/>
              <w:autoSpaceDN w:val="0"/>
              <w:adjustRightInd w:val="0"/>
              <w:cnfStyle w:val="000000000000"/>
              <w:rPr>
                <w:rFonts w:cstheme="minorHAnsi"/>
                <w:b/>
                <w:bCs/>
              </w:rPr>
            </w:pPr>
            <w:r w:rsidRPr="008964DD">
              <w:rPr>
                <w:rFonts w:cstheme="minorHAnsi"/>
              </w:rPr>
              <w:t xml:space="preserve">Arsi, </w:t>
            </w:r>
            <w:r w:rsidR="00C575FB">
              <w:rPr>
                <w:rFonts w:cstheme="minorHAnsi"/>
              </w:rPr>
              <w:t>Begait</w:t>
            </w:r>
            <w:r w:rsidRPr="008964DD">
              <w:rPr>
                <w:rFonts w:cstheme="minorHAnsi"/>
              </w:rPr>
              <w:t>, Ogaden, Borena, Goffa, Arado, Nuer, Gurage, Jidu, Karayu, Afar, Harar, Horro, Simada, Fogera, Mursi, Raya-Azebo, Adwa, Jem-Jem, Sheko, Ambo, Jijiga, Bale, Hammer, Medenece, Irob, Abergelle and Begaria</w:t>
            </w:r>
          </w:p>
        </w:tc>
        <w:tc>
          <w:tcPr>
            <w:tcW w:w="686" w:type="dxa"/>
          </w:tcPr>
          <w:p w:rsidR="008964DD" w:rsidRPr="008964DD" w:rsidRDefault="008964DD" w:rsidP="00973768">
            <w:pPr>
              <w:tabs>
                <w:tab w:val="left" w:pos="2340"/>
              </w:tabs>
              <w:autoSpaceDE w:val="0"/>
              <w:autoSpaceDN w:val="0"/>
              <w:adjustRightInd w:val="0"/>
              <w:cnfStyle w:val="000000000000"/>
              <w:rPr>
                <w:rFonts w:cstheme="minorHAnsi"/>
                <w:bCs/>
              </w:rPr>
            </w:pPr>
            <w:r w:rsidRPr="008964DD">
              <w:rPr>
                <w:rFonts w:cstheme="minorHAnsi"/>
                <w:bCs/>
              </w:rPr>
              <w:t>28</w:t>
            </w:r>
          </w:p>
        </w:tc>
        <w:tc>
          <w:tcPr>
            <w:tcW w:w="3240" w:type="dxa"/>
          </w:tcPr>
          <w:p w:rsidR="008964DD" w:rsidRPr="008964DD" w:rsidRDefault="008964DD" w:rsidP="00973768">
            <w:pPr>
              <w:tabs>
                <w:tab w:val="left" w:pos="2340"/>
              </w:tabs>
              <w:autoSpaceDE w:val="0"/>
              <w:autoSpaceDN w:val="0"/>
              <w:adjustRightInd w:val="0"/>
              <w:cnfStyle w:val="000000000000"/>
              <w:rPr>
                <w:rFonts w:cstheme="minorHAnsi"/>
                <w:b/>
                <w:bCs/>
              </w:rPr>
            </w:pPr>
            <w:r w:rsidRPr="008964DD">
              <w:rPr>
                <w:rFonts w:cstheme="minorHAnsi"/>
              </w:rPr>
              <w:t>Holstein-Friesian, Jersey, Brown Swiss, Hereford, Brahman, Angus and Simmental</w:t>
            </w:r>
          </w:p>
        </w:tc>
        <w:tc>
          <w:tcPr>
            <w:tcW w:w="502" w:type="dxa"/>
          </w:tcPr>
          <w:p w:rsidR="008964DD" w:rsidRPr="008964DD" w:rsidRDefault="008964DD" w:rsidP="00973768">
            <w:pPr>
              <w:tabs>
                <w:tab w:val="left" w:pos="2340"/>
              </w:tabs>
              <w:autoSpaceDE w:val="0"/>
              <w:autoSpaceDN w:val="0"/>
              <w:adjustRightInd w:val="0"/>
              <w:cnfStyle w:val="000000000000"/>
              <w:rPr>
                <w:rFonts w:cstheme="minorHAnsi"/>
                <w:bCs/>
              </w:rPr>
            </w:pPr>
            <w:r w:rsidRPr="008964DD">
              <w:rPr>
                <w:rFonts w:cstheme="minorHAnsi"/>
                <w:bCs/>
              </w:rPr>
              <w:t>7</w:t>
            </w:r>
          </w:p>
        </w:tc>
      </w:tr>
      <w:tr w:rsidR="008964DD" w:rsidRPr="008964DD" w:rsidTr="00973768">
        <w:trPr>
          <w:cnfStyle w:val="000000100000"/>
        </w:trPr>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Sheep</w:t>
            </w:r>
          </w:p>
        </w:tc>
        <w:tc>
          <w:tcPr>
            <w:tcW w:w="5112" w:type="dxa"/>
          </w:tcPr>
          <w:p w:rsidR="008964DD" w:rsidRPr="008964DD" w:rsidRDefault="00354C54" w:rsidP="00973768">
            <w:pPr>
              <w:tabs>
                <w:tab w:val="left" w:pos="2340"/>
              </w:tabs>
              <w:autoSpaceDE w:val="0"/>
              <w:autoSpaceDN w:val="0"/>
              <w:adjustRightInd w:val="0"/>
              <w:cnfStyle w:val="000000100000"/>
              <w:rPr>
                <w:rFonts w:cstheme="minorHAnsi"/>
                <w:b/>
                <w:bCs/>
              </w:rPr>
            </w:pPr>
            <w:r w:rsidRPr="008964DD">
              <w:rPr>
                <w:rFonts w:eastAsia="Times New Roman" w:cs="Times New Roman"/>
                <w:bCs/>
                <w:color w:val="auto"/>
                <w:kern w:val="24"/>
              </w:rPr>
              <w:t>Simien,</w:t>
            </w:r>
            <w:r w:rsidRPr="008964DD">
              <w:rPr>
                <w:rFonts w:eastAsia="Times New Roman" w:cs="Times New Roman"/>
                <w:color w:val="000000"/>
                <w:kern w:val="24"/>
              </w:rPr>
              <w:t xml:space="preserve">Short-fat-tailed, Washera, </w:t>
            </w:r>
            <w:r>
              <w:rPr>
                <w:rFonts w:eastAsia="Times New Roman" w:cs="Times New Roman"/>
                <w:color w:val="000000"/>
                <w:kern w:val="24"/>
              </w:rPr>
              <w:t xml:space="preserve">Horro, Arsi-Bale, Bonga, Afar, </w:t>
            </w:r>
            <w:r w:rsidRPr="008964DD">
              <w:rPr>
                <w:rFonts w:eastAsia="Times New Roman" w:cs="Times New Roman"/>
                <w:color w:val="000000"/>
                <w:kern w:val="24"/>
              </w:rPr>
              <w:t>Black head Somali, Gumz</w:t>
            </w:r>
          </w:p>
        </w:tc>
        <w:tc>
          <w:tcPr>
            <w:tcW w:w="686" w:type="dxa"/>
          </w:tcPr>
          <w:p w:rsidR="008964DD" w:rsidRPr="008964DD" w:rsidRDefault="008964DD" w:rsidP="00973768">
            <w:pPr>
              <w:tabs>
                <w:tab w:val="left" w:pos="2340"/>
              </w:tabs>
              <w:autoSpaceDE w:val="0"/>
              <w:autoSpaceDN w:val="0"/>
              <w:adjustRightInd w:val="0"/>
              <w:cnfStyle w:val="000000100000"/>
              <w:rPr>
                <w:rFonts w:cstheme="minorHAnsi"/>
                <w:bCs/>
              </w:rPr>
            </w:pPr>
            <w:r w:rsidRPr="008964DD">
              <w:rPr>
                <w:rFonts w:cstheme="minorHAnsi"/>
                <w:bCs/>
              </w:rPr>
              <w:t>9</w:t>
            </w:r>
          </w:p>
        </w:tc>
        <w:tc>
          <w:tcPr>
            <w:tcW w:w="3240" w:type="dxa"/>
          </w:tcPr>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Awassi, Hampshire, Blue-demain,</w:t>
            </w:r>
          </w:p>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Merino, Romney,</w:t>
            </w:r>
          </w:p>
          <w:p w:rsidR="008964DD" w:rsidRPr="008964DD" w:rsidRDefault="008964DD" w:rsidP="00973768">
            <w:pPr>
              <w:tabs>
                <w:tab w:val="left" w:pos="2340"/>
              </w:tabs>
              <w:autoSpaceDE w:val="0"/>
              <w:autoSpaceDN w:val="0"/>
              <w:adjustRightInd w:val="0"/>
              <w:cnfStyle w:val="000000100000"/>
              <w:rPr>
                <w:rFonts w:cstheme="minorHAnsi"/>
              </w:rPr>
            </w:pPr>
            <w:r w:rsidRPr="008964DD">
              <w:rPr>
                <w:rFonts w:ascii="Calibri" w:hAnsi="Calibri" w:cs="Calibri"/>
              </w:rPr>
              <w:t>Corriedale and Dorper</w:t>
            </w:r>
          </w:p>
        </w:tc>
        <w:tc>
          <w:tcPr>
            <w:tcW w:w="502" w:type="dxa"/>
          </w:tcPr>
          <w:p w:rsidR="008964DD" w:rsidRPr="008964DD" w:rsidRDefault="008964DD" w:rsidP="00973768">
            <w:pPr>
              <w:tabs>
                <w:tab w:val="left" w:pos="2340"/>
              </w:tabs>
              <w:autoSpaceDE w:val="0"/>
              <w:autoSpaceDN w:val="0"/>
              <w:adjustRightInd w:val="0"/>
              <w:cnfStyle w:val="000000100000"/>
              <w:rPr>
                <w:rFonts w:cstheme="minorHAnsi"/>
                <w:bCs/>
              </w:rPr>
            </w:pPr>
            <w:r w:rsidRPr="008964DD">
              <w:rPr>
                <w:rFonts w:cstheme="minorHAnsi"/>
                <w:bCs/>
              </w:rPr>
              <w:t>7</w:t>
            </w:r>
          </w:p>
        </w:tc>
      </w:tr>
      <w:tr w:rsidR="008964DD" w:rsidRPr="008964DD" w:rsidTr="00973768">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Goat</w:t>
            </w:r>
          </w:p>
        </w:tc>
        <w:tc>
          <w:tcPr>
            <w:tcW w:w="5112" w:type="dxa"/>
          </w:tcPr>
          <w:p w:rsidR="008964DD" w:rsidRPr="008964DD" w:rsidRDefault="008964DD" w:rsidP="00973768">
            <w:pPr>
              <w:tabs>
                <w:tab w:val="left" w:pos="2340"/>
              </w:tabs>
              <w:autoSpaceDE w:val="0"/>
              <w:autoSpaceDN w:val="0"/>
              <w:adjustRightInd w:val="0"/>
              <w:jc w:val="both"/>
              <w:cnfStyle w:val="000000000000"/>
              <w:rPr>
                <w:rFonts w:cstheme="minorHAnsi"/>
              </w:rPr>
            </w:pPr>
            <w:r w:rsidRPr="008964DD">
              <w:rPr>
                <w:rFonts w:cstheme="minorHAnsi"/>
              </w:rPr>
              <w:t>Arsi-Bale, Gumuz, Keffa, Woyto-Guji, Abergelle, Afar, Highland Goats and the Somali Goats.</w:t>
            </w:r>
          </w:p>
          <w:p w:rsidR="008964DD" w:rsidRPr="008964DD" w:rsidRDefault="008964DD" w:rsidP="00973768">
            <w:pPr>
              <w:tabs>
                <w:tab w:val="left" w:pos="2340"/>
              </w:tabs>
              <w:autoSpaceDE w:val="0"/>
              <w:autoSpaceDN w:val="0"/>
              <w:adjustRightInd w:val="0"/>
              <w:cnfStyle w:val="000000000000"/>
              <w:rPr>
                <w:rFonts w:cstheme="minorHAnsi"/>
                <w:b/>
                <w:bCs/>
              </w:rPr>
            </w:pPr>
          </w:p>
        </w:tc>
        <w:tc>
          <w:tcPr>
            <w:tcW w:w="686" w:type="dxa"/>
          </w:tcPr>
          <w:p w:rsidR="008964DD" w:rsidRPr="008964DD" w:rsidRDefault="008964DD" w:rsidP="00973768">
            <w:pPr>
              <w:tabs>
                <w:tab w:val="left" w:pos="2340"/>
              </w:tabs>
              <w:autoSpaceDE w:val="0"/>
              <w:autoSpaceDN w:val="0"/>
              <w:adjustRightInd w:val="0"/>
              <w:cnfStyle w:val="000000000000"/>
              <w:rPr>
                <w:rFonts w:cstheme="minorHAnsi"/>
                <w:bCs/>
              </w:rPr>
            </w:pPr>
            <w:r w:rsidRPr="008964DD">
              <w:rPr>
                <w:rFonts w:cstheme="minorHAnsi"/>
                <w:bCs/>
              </w:rPr>
              <w:t>8</w:t>
            </w:r>
          </w:p>
        </w:tc>
        <w:tc>
          <w:tcPr>
            <w:tcW w:w="3240" w:type="dxa"/>
          </w:tcPr>
          <w:p w:rsidR="008964DD" w:rsidRPr="008964DD" w:rsidRDefault="008964DD" w:rsidP="00973768">
            <w:pPr>
              <w:tabs>
                <w:tab w:val="left" w:pos="2340"/>
              </w:tabs>
              <w:autoSpaceDE w:val="0"/>
              <w:autoSpaceDN w:val="0"/>
              <w:adjustRightInd w:val="0"/>
              <w:cnfStyle w:val="000000000000"/>
              <w:rPr>
                <w:rFonts w:cstheme="minorHAnsi"/>
                <w:b/>
                <w:bCs/>
              </w:rPr>
            </w:pPr>
            <w:r w:rsidRPr="008964DD">
              <w:rPr>
                <w:rFonts w:cstheme="minorHAnsi"/>
              </w:rPr>
              <w:t>Anglo-Nubian, Toggenberg and Boer goats’</w:t>
            </w:r>
          </w:p>
        </w:tc>
        <w:tc>
          <w:tcPr>
            <w:tcW w:w="502" w:type="dxa"/>
          </w:tcPr>
          <w:p w:rsidR="008964DD" w:rsidRPr="008964DD" w:rsidRDefault="008964DD" w:rsidP="00973768">
            <w:pPr>
              <w:tabs>
                <w:tab w:val="left" w:pos="2340"/>
              </w:tabs>
              <w:autoSpaceDE w:val="0"/>
              <w:autoSpaceDN w:val="0"/>
              <w:adjustRightInd w:val="0"/>
              <w:cnfStyle w:val="000000000000"/>
              <w:rPr>
                <w:rFonts w:cstheme="minorHAnsi"/>
                <w:bCs/>
              </w:rPr>
            </w:pPr>
            <w:r w:rsidRPr="008964DD">
              <w:rPr>
                <w:rFonts w:cstheme="minorHAnsi"/>
                <w:bCs/>
              </w:rPr>
              <w:t>3</w:t>
            </w:r>
          </w:p>
        </w:tc>
      </w:tr>
      <w:tr w:rsidR="008964DD" w:rsidRPr="008964DD" w:rsidTr="00973768">
        <w:trPr>
          <w:cnfStyle w:val="000000100000"/>
          <w:trHeight w:val="575"/>
        </w:trPr>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Camel</w:t>
            </w:r>
          </w:p>
        </w:tc>
        <w:tc>
          <w:tcPr>
            <w:tcW w:w="5112" w:type="dxa"/>
          </w:tcPr>
          <w:p w:rsidR="008964DD" w:rsidRPr="008964DD" w:rsidRDefault="008964DD" w:rsidP="00973768">
            <w:pPr>
              <w:tabs>
                <w:tab w:val="left" w:pos="2340"/>
              </w:tabs>
              <w:autoSpaceDE w:val="0"/>
              <w:autoSpaceDN w:val="0"/>
              <w:adjustRightInd w:val="0"/>
              <w:cnfStyle w:val="000000100000"/>
              <w:rPr>
                <w:rFonts w:cstheme="minorHAnsi"/>
              </w:rPr>
            </w:pPr>
            <w:r w:rsidRPr="008964DD">
              <w:rPr>
                <w:rFonts w:cstheme="minorHAnsi"/>
              </w:rPr>
              <w:t>Jijiga, Geleb, Shinile, Amibara, Mile, Hur and Liben</w:t>
            </w:r>
          </w:p>
        </w:tc>
        <w:tc>
          <w:tcPr>
            <w:tcW w:w="686" w:type="dxa"/>
          </w:tcPr>
          <w:p w:rsidR="008964DD" w:rsidRPr="008964DD" w:rsidRDefault="008964DD" w:rsidP="00973768">
            <w:pPr>
              <w:tabs>
                <w:tab w:val="left" w:pos="2340"/>
              </w:tabs>
              <w:autoSpaceDE w:val="0"/>
              <w:autoSpaceDN w:val="0"/>
              <w:adjustRightInd w:val="0"/>
              <w:cnfStyle w:val="000000100000"/>
              <w:rPr>
                <w:rFonts w:cstheme="minorHAnsi"/>
                <w:bCs/>
              </w:rPr>
            </w:pPr>
            <w:r w:rsidRPr="008964DD">
              <w:rPr>
                <w:rFonts w:cstheme="minorHAnsi"/>
                <w:bCs/>
              </w:rPr>
              <w:t>7</w:t>
            </w:r>
          </w:p>
        </w:tc>
        <w:tc>
          <w:tcPr>
            <w:tcW w:w="3240" w:type="dxa"/>
          </w:tcPr>
          <w:p w:rsidR="008964DD" w:rsidRPr="008964DD" w:rsidRDefault="008964DD" w:rsidP="00973768">
            <w:pPr>
              <w:tabs>
                <w:tab w:val="left" w:pos="2340"/>
              </w:tabs>
              <w:autoSpaceDE w:val="0"/>
              <w:autoSpaceDN w:val="0"/>
              <w:adjustRightInd w:val="0"/>
              <w:jc w:val="center"/>
              <w:cnfStyle w:val="000000100000"/>
              <w:rPr>
                <w:rFonts w:cstheme="minorHAnsi"/>
                <w:b/>
                <w:bCs/>
              </w:rPr>
            </w:pPr>
            <w:r w:rsidRPr="008964DD">
              <w:rPr>
                <w:rFonts w:cstheme="minorHAnsi"/>
                <w:b/>
                <w:bCs/>
              </w:rPr>
              <w:t>---</w:t>
            </w:r>
          </w:p>
        </w:tc>
        <w:tc>
          <w:tcPr>
            <w:tcW w:w="502" w:type="dxa"/>
          </w:tcPr>
          <w:p w:rsidR="008964DD" w:rsidRPr="008964DD" w:rsidRDefault="008964DD" w:rsidP="00973768">
            <w:pPr>
              <w:tabs>
                <w:tab w:val="left" w:pos="2340"/>
              </w:tabs>
              <w:autoSpaceDE w:val="0"/>
              <w:autoSpaceDN w:val="0"/>
              <w:adjustRightInd w:val="0"/>
              <w:cnfStyle w:val="000000100000"/>
              <w:rPr>
                <w:rFonts w:cstheme="minorHAnsi"/>
                <w:b/>
                <w:bCs/>
              </w:rPr>
            </w:pPr>
          </w:p>
        </w:tc>
      </w:tr>
      <w:tr w:rsidR="008964DD" w:rsidRPr="008964DD" w:rsidTr="00973768">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Donkey</w:t>
            </w:r>
          </w:p>
        </w:tc>
        <w:tc>
          <w:tcPr>
            <w:tcW w:w="5112" w:type="dxa"/>
          </w:tcPr>
          <w:p w:rsidR="008964DD" w:rsidRPr="008964DD" w:rsidRDefault="008964DD" w:rsidP="00973768">
            <w:pPr>
              <w:tabs>
                <w:tab w:val="left" w:pos="2340"/>
              </w:tabs>
              <w:autoSpaceDE w:val="0"/>
              <w:autoSpaceDN w:val="0"/>
              <w:adjustRightInd w:val="0"/>
              <w:cnfStyle w:val="000000000000"/>
              <w:rPr>
                <w:rFonts w:cstheme="minorHAnsi"/>
                <w:b/>
                <w:bCs/>
              </w:rPr>
            </w:pPr>
            <w:r w:rsidRPr="008964DD">
              <w:rPr>
                <w:rFonts w:cstheme="minorHAnsi"/>
              </w:rPr>
              <w:t>Abyssinian, Afar, Haraghe, Omo/Hamer, Ogaden and Sinnar</w:t>
            </w:r>
          </w:p>
        </w:tc>
        <w:tc>
          <w:tcPr>
            <w:tcW w:w="686" w:type="dxa"/>
          </w:tcPr>
          <w:p w:rsidR="008964DD" w:rsidRPr="008964DD" w:rsidRDefault="008964DD" w:rsidP="00973768">
            <w:pPr>
              <w:tabs>
                <w:tab w:val="left" w:pos="2340"/>
              </w:tabs>
              <w:autoSpaceDE w:val="0"/>
              <w:autoSpaceDN w:val="0"/>
              <w:adjustRightInd w:val="0"/>
              <w:cnfStyle w:val="000000000000"/>
              <w:rPr>
                <w:rFonts w:cstheme="minorHAnsi"/>
                <w:bCs/>
              </w:rPr>
            </w:pPr>
            <w:r w:rsidRPr="008964DD">
              <w:rPr>
                <w:rFonts w:cstheme="minorHAnsi"/>
                <w:bCs/>
              </w:rPr>
              <w:t>6</w:t>
            </w:r>
          </w:p>
        </w:tc>
        <w:tc>
          <w:tcPr>
            <w:tcW w:w="3240" w:type="dxa"/>
          </w:tcPr>
          <w:p w:rsidR="008964DD" w:rsidRPr="008964DD" w:rsidRDefault="008964DD" w:rsidP="00973768">
            <w:pPr>
              <w:tabs>
                <w:tab w:val="left" w:pos="2340"/>
              </w:tabs>
              <w:autoSpaceDE w:val="0"/>
              <w:autoSpaceDN w:val="0"/>
              <w:adjustRightInd w:val="0"/>
              <w:jc w:val="center"/>
              <w:cnfStyle w:val="000000000000"/>
              <w:rPr>
                <w:rFonts w:cstheme="minorHAnsi"/>
                <w:b/>
                <w:bCs/>
              </w:rPr>
            </w:pPr>
            <w:r w:rsidRPr="008964DD">
              <w:rPr>
                <w:rFonts w:cstheme="minorHAnsi"/>
                <w:b/>
                <w:bCs/>
              </w:rPr>
              <w:t>---</w:t>
            </w:r>
          </w:p>
        </w:tc>
        <w:tc>
          <w:tcPr>
            <w:tcW w:w="502" w:type="dxa"/>
          </w:tcPr>
          <w:p w:rsidR="008964DD" w:rsidRPr="008964DD" w:rsidRDefault="008964DD" w:rsidP="00973768">
            <w:pPr>
              <w:tabs>
                <w:tab w:val="left" w:pos="2340"/>
              </w:tabs>
              <w:autoSpaceDE w:val="0"/>
              <w:autoSpaceDN w:val="0"/>
              <w:adjustRightInd w:val="0"/>
              <w:cnfStyle w:val="000000000000"/>
              <w:rPr>
                <w:rFonts w:cstheme="minorHAnsi"/>
                <w:b/>
                <w:bCs/>
              </w:rPr>
            </w:pPr>
          </w:p>
        </w:tc>
      </w:tr>
      <w:tr w:rsidR="008964DD" w:rsidRPr="008964DD" w:rsidTr="00973768">
        <w:trPr>
          <w:cnfStyle w:val="000000100000"/>
        </w:trPr>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Horse</w:t>
            </w:r>
          </w:p>
        </w:tc>
        <w:tc>
          <w:tcPr>
            <w:tcW w:w="5112" w:type="dxa"/>
          </w:tcPr>
          <w:p w:rsidR="008964DD" w:rsidRPr="008964DD" w:rsidRDefault="008964DD" w:rsidP="00973768">
            <w:pPr>
              <w:tabs>
                <w:tab w:val="left" w:pos="2340"/>
              </w:tabs>
              <w:autoSpaceDE w:val="0"/>
              <w:autoSpaceDN w:val="0"/>
              <w:adjustRightInd w:val="0"/>
              <w:cnfStyle w:val="000000100000"/>
              <w:rPr>
                <w:rFonts w:cstheme="minorHAnsi"/>
                <w:b/>
                <w:bCs/>
              </w:rPr>
            </w:pPr>
            <w:r w:rsidRPr="008964DD">
              <w:rPr>
                <w:rFonts w:cstheme="minorHAnsi"/>
              </w:rPr>
              <w:t>Abyssinia, Bale (pony), Borena, Horro, Keffa-Sheka (giant), Kundu</w:t>
            </w:r>
            <w:r w:rsidR="00354C54">
              <w:rPr>
                <w:rFonts w:cstheme="minorHAnsi"/>
              </w:rPr>
              <w:t>do, Ogaden/Aware/Wilwal and Sela</w:t>
            </w:r>
            <w:r w:rsidRPr="008964DD">
              <w:rPr>
                <w:rFonts w:cstheme="minorHAnsi"/>
              </w:rPr>
              <w:t>le/Oromo</w:t>
            </w:r>
          </w:p>
        </w:tc>
        <w:tc>
          <w:tcPr>
            <w:tcW w:w="686" w:type="dxa"/>
          </w:tcPr>
          <w:p w:rsidR="008964DD" w:rsidRPr="008964DD" w:rsidRDefault="008964DD" w:rsidP="00973768">
            <w:pPr>
              <w:tabs>
                <w:tab w:val="left" w:pos="2340"/>
              </w:tabs>
              <w:autoSpaceDE w:val="0"/>
              <w:autoSpaceDN w:val="0"/>
              <w:adjustRightInd w:val="0"/>
              <w:cnfStyle w:val="000000100000"/>
              <w:rPr>
                <w:rFonts w:cstheme="minorHAnsi"/>
                <w:bCs/>
              </w:rPr>
            </w:pPr>
            <w:r w:rsidRPr="008964DD">
              <w:rPr>
                <w:rFonts w:cstheme="minorHAnsi"/>
                <w:bCs/>
              </w:rPr>
              <w:t>8</w:t>
            </w:r>
          </w:p>
        </w:tc>
        <w:tc>
          <w:tcPr>
            <w:tcW w:w="3240" w:type="dxa"/>
          </w:tcPr>
          <w:p w:rsidR="008964DD" w:rsidRPr="008964DD" w:rsidRDefault="008964DD" w:rsidP="00973768">
            <w:pPr>
              <w:tabs>
                <w:tab w:val="left" w:pos="2340"/>
              </w:tabs>
              <w:autoSpaceDE w:val="0"/>
              <w:autoSpaceDN w:val="0"/>
              <w:adjustRightInd w:val="0"/>
              <w:jc w:val="center"/>
              <w:cnfStyle w:val="000000100000"/>
              <w:rPr>
                <w:rFonts w:cstheme="minorHAnsi"/>
                <w:b/>
                <w:bCs/>
              </w:rPr>
            </w:pPr>
            <w:r w:rsidRPr="008964DD">
              <w:rPr>
                <w:rFonts w:cstheme="minorHAnsi"/>
                <w:b/>
                <w:bCs/>
              </w:rPr>
              <w:t>---</w:t>
            </w:r>
          </w:p>
        </w:tc>
        <w:tc>
          <w:tcPr>
            <w:tcW w:w="502" w:type="dxa"/>
          </w:tcPr>
          <w:p w:rsidR="008964DD" w:rsidRPr="008964DD" w:rsidRDefault="008964DD" w:rsidP="00973768">
            <w:pPr>
              <w:tabs>
                <w:tab w:val="left" w:pos="2340"/>
              </w:tabs>
              <w:autoSpaceDE w:val="0"/>
              <w:autoSpaceDN w:val="0"/>
              <w:adjustRightInd w:val="0"/>
              <w:cnfStyle w:val="000000100000"/>
              <w:rPr>
                <w:rFonts w:cstheme="minorHAnsi"/>
                <w:b/>
                <w:bCs/>
              </w:rPr>
            </w:pPr>
          </w:p>
        </w:tc>
      </w:tr>
      <w:tr w:rsidR="008964DD" w:rsidRPr="008964DD" w:rsidTr="00973768">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Mule</w:t>
            </w:r>
          </w:p>
        </w:tc>
        <w:tc>
          <w:tcPr>
            <w:tcW w:w="5112" w:type="dxa"/>
          </w:tcPr>
          <w:p w:rsidR="008964DD" w:rsidRPr="008964DD" w:rsidRDefault="008964DD" w:rsidP="00973768">
            <w:pPr>
              <w:tabs>
                <w:tab w:val="left" w:pos="2340"/>
              </w:tabs>
              <w:autoSpaceDE w:val="0"/>
              <w:autoSpaceDN w:val="0"/>
              <w:adjustRightInd w:val="0"/>
              <w:cnfStyle w:val="000000000000"/>
              <w:rPr>
                <w:rFonts w:cstheme="minorHAnsi"/>
                <w:b/>
                <w:bCs/>
              </w:rPr>
            </w:pPr>
            <w:r w:rsidRPr="008964DD">
              <w:rPr>
                <w:rFonts w:cstheme="minorHAnsi"/>
              </w:rPr>
              <w:t>Sinnar and Wollo</w:t>
            </w:r>
          </w:p>
        </w:tc>
        <w:tc>
          <w:tcPr>
            <w:tcW w:w="686" w:type="dxa"/>
          </w:tcPr>
          <w:p w:rsidR="008964DD" w:rsidRPr="008964DD" w:rsidRDefault="008964DD" w:rsidP="00973768">
            <w:pPr>
              <w:tabs>
                <w:tab w:val="left" w:pos="2340"/>
              </w:tabs>
              <w:autoSpaceDE w:val="0"/>
              <w:autoSpaceDN w:val="0"/>
              <w:adjustRightInd w:val="0"/>
              <w:cnfStyle w:val="000000000000"/>
              <w:rPr>
                <w:rFonts w:cstheme="minorHAnsi"/>
                <w:bCs/>
              </w:rPr>
            </w:pPr>
            <w:r w:rsidRPr="008964DD">
              <w:rPr>
                <w:rFonts w:cstheme="minorHAnsi"/>
                <w:bCs/>
              </w:rPr>
              <w:t>2</w:t>
            </w:r>
          </w:p>
        </w:tc>
        <w:tc>
          <w:tcPr>
            <w:tcW w:w="3240" w:type="dxa"/>
          </w:tcPr>
          <w:p w:rsidR="008964DD" w:rsidRPr="008964DD" w:rsidRDefault="008964DD" w:rsidP="00973768">
            <w:pPr>
              <w:tabs>
                <w:tab w:val="left" w:pos="2340"/>
              </w:tabs>
              <w:autoSpaceDE w:val="0"/>
              <w:autoSpaceDN w:val="0"/>
              <w:adjustRightInd w:val="0"/>
              <w:jc w:val="center"/>
              <w:cnfStyle w:val="000000000000"/>
              <w:rPr>
                <w:rFonts w:cstheme="minorHAnsi"/>
                <w:b/>
                <w:bCs/>
              </w:rPr>
            </w:pPr>
            <w:r w:rsidRPr="008964DD">
              <w:rPr>
                <w:rFonts w:cstheme="minorHAnsi"/>
                <w:b/>
                <w:bCs/>
              </w:rPr>
              <w:t>---</w:t>
            </w:r>
          </w:p>
        </w:tc>
        <w:tc>
          <w:tcPr>
            <w:tcW w:w="502" w:type="dxa"/>
          </w:tcPr>
          <w:p w:rsidR="008964DD" w:rsidRPr="008964DD" w:rsidRDefault="008964DD" w:rsidP="00973768">
            <w:pPr>
              <w:tabs>
                <w:tab w:val="left" w:pos="2340"/>
              </w:tabs>
              <w:autoSpaceDE w:val="0"/>
              <w:autoSpaceDN w:val="0"/>
              <w:adjustRightInd w:val="0"/>
              <w:cnfStyle w:val="000000000000"/>
              <w:rPr>
                <w:rFonts w:cstheme="minorHAnsi"/>
                <w:b/>
                <w:bCs/>
              </w:rPr>
            </w:pPr>
          </w:p>
        </w:tc>
      </w:tr>
      <w:tr w:rsidR="008964DD" w:rsidRPr="008964DD" w:rsidTr="00973768">
        <w:trPr>
          <w:cnfStyle w:val="000000100000"/>
        </w:trPr>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Chicken</w:t>
            </w:r>
          </w:p>
        </w:tc>
        <w:tc>
          <w:tcPr>
            <w:tcW w:w="5112" w:type="dxa"/>
          </w:tcPr>
          <w:p w:rsidR="008964DD" w:rsidRPr="00332103" w:rsidRDefault="008964DD" w:rsidP="00973768">
            <w:pPr>
              <w:tabs>
                <w:tab w:val="left" w:pos="2340"/>
              </w:tabs>
              <w:autoSpaceDE w:val="0"/>
              <w:autoSpaceDN w:val="0"/>
              <w:adjustRightInd w:val="0"/>
              <w:cnfStyle w:val="000000100000"/>
              <w:rPr>
                <w:rFonts w:cstheme="minorHAnsi"/>
                <w:lang w:val="it-IT"/>
              </w:rPr>
            </w:pPr>
            <w:r w:rsidRPr="00332103">
              <w:rPr>
                <w:rFonts w:cstheme="minorHAnsi"/>
                <w:lang w:val="it-IT"/>
              </w:rPr>
              <w:t>Horro, Jarso, Tililli/Mandura, Tepi/Sheko, Konso and Cheffe,Farta</w:t>
            </w:r>
          </w:p>
          <w:p w:rsidR="008964DD" w:rsidRPr="00332103" w:rsidRDefault="008964DD" w:rsidP="00973768">
            <w:pPr>
              <w:tabs>
                <w:tab w:val="left" w:pos="2340"/>
              </w:tabs>
              <w:autoSpaceDE w:val="0"/>
              <w:autoSpaceDN w:val="0"/>
              <w:adjustRightInd w:val="0"/>
              <w:cnfStyle w:val="000000100000"/>
              <w:rPr>
                <w:rFonts w:cstheme="minorHAnsi"/>
                <w:b/>
                <w:bCs/>
                <w:lang w:val="it-IT"/>
              </w:rPr>
            </w:pPr>
          </w:p>
        </w:tc>
        <w:tc>
          <w:tcPr>
            <w:tcW w:w="686" w:type="dxa"/>
          </w:tcPr>
          <w:p w:rsidR="008964DD" w:rsidRPr="008964DD" w:rsidRDefault="008964DD" w:rsidP="00973768">
            <w:pPr>
              <w:tabs>
                <w:tab w:val="left" w:pos="2340"/>
              </w:tabs>
              <w:autoSpaceDE w:val="0"/>
              <w:autoSpaceDN w:val="0"/>
              <w:adjustRightInd w:val="0"/>
              <w:cnfStyle w:val="000000100000"/>
              <w:rPr>
                <w:rFonts w:cstheme="minorHAnsi"/>
                <w:bCs/>
              </w:rPr>
            </w:pPr>
            <w:r w:rsidRPr="008964DD">
              <w:rPr>
                <w:rFonts w:cstheme="minorHAnsi"/>
                <w:bCs/>
              </w:rPr>
              <w:t>7</w:t>
            </w:r>
          </w:p>
        </w:tc>
        <w:tc>
          <w:tcPr>
            <w:tcW w:w="3240" w:type="dxa"/>
          </w:tcPr>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Rhode Island Red, White</w:t>
            </w:r>
          </w:p>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Leghorn</w:t>
            </w:r>
            <w:r w:rsidRPr="008964DD">
              <w:rPr>
                <w:rFonts w:ascii="Calibri" w:hAnsi="Calibri" w:cs="Calibri"/>
                <w:b/>
                <w:bCs/>
              </w:rPr>
              <w:t xml:space="preserve">, </w:t>
            </w:r>
            <w:r w:rsidRPr="008964DD">
              <w:rPr>
                <w:rFonts w:ascii="Calibri" w:hAnsi="Calibri" w:cs="Calibri"/>
              </w:rPr>
              <w:t>Lawman Brown,</w:t>
            </w:r>
          </w:p>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Cobb-500, Fayoumi, Bovans</w:t>
            </w:r>
          </w:p>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Brown, Arob Acre, Bubcocks,</w:t>
            </w:r>
          </w:p>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Potcheftsroom Koekoek,</w:t>
            </w:r>
          </w:p>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Dominant Brown D102,</w:t>
            </w:r>
          </w:p>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Lahhman Silver, Hubbard</w:t>
            </w:r>
          </w:p>
          <w:p w:rsidR="008964DD" w:rsidRPr="008964DD" w:rsidRDefault="008964DD" w:rsidP="00973768">
            <w:pPr>
              <w:autoSpaceDE w:val="0"/>
              <w:autoSpaceDN w:val="0"/>
              <w:adjustRightInd w:val="0"/>
              <w:cnfStyle w:val="000000100000"/>
              <w:rPr>
                <w:rFonts w:ascii="Calibri" w:hAnsi="Calibri" w:cs="Calibri"/>
              </w:rPr>
            </w:pPr>
            <w:r w:rsidRPr="008964DD">
              <w:rPr>
                <w:rFonts w:ascii="Calibri" w:hAnsi="Calibri" w:cs="Calibri"/>
              </w:rPr>
              <w:t>Classic, Hubbard JV and ISA</w:t>
            </w:r>
          </w:p>
          <w:p w:rsidR="008964DD" w:rsidRPr="008964DD" w:rsidRDefault="008964DD" w:rsidP="00973768">
            <w:pPr>
              <w:tabs>
                <w:tab w:val="left" w:pos="2340"/>
              </w:tabs>
              <w:autoSpaceDE w:val="0"/>
              <w:autoSpaceDN w:val="0"/>
              <w:adjustRightInd w:val="0"/>
              <w:cnfStyle w:val="000000100000"/>
              <w:rPr>
                <w:rFonts w:cstheme="minorHAnsi"/>
                <w:b/>
                <w:bCs/>
              </w:rPr>
            </w:pPr>
            <w:r w:rsidRPr="008964DD">
              <w:rPr>
                <w:rFonts w:ascii="Calibri" w:hAnsi="Calibri" w:cs="Calibri"/>
              </w:rPr>
              <w:t>Brown</w:t>
            </w:r>
          </w:p>
        </w:tc>
        <w:tc>
          <w:tcPr>
            <w:tcW w:w="502" w:type="dxa"/>
          </w:tcPr>
          <w:p w:rsidR="008964DD" w:rsidRPr="008964DD" w:rsidRDefault="008964DD" w:rsidP="00973768">
            <w:pPr>
              <w:tabs>
                <w:tab w:val="left" w:pos="2340"/>
              </w:tabs>
              <w:autoSpaceDE w:val="0"/>
              <w:autoSpaceDN w:val="0"/>
              <w:adjustRightInd w:val="0"/>
              <w:cnfStyle w:val="000000100000"/>
              <w:rPr>
                <w:rFonts w:cstheme="minorHAnsi"/>
                <w:bCs/>
              </w:rPr>
            </w:pPr>
            <w:r w:rsidRPr="008964DD">
              <w:rPr>
                <w:rFonts w:cstheme="minorHAnsi"/>
                <w:bCs/>
              </w:rPr>
              <w:t>14</w:t>
            </w:r>
          </w:p>
        </w:tc>
      </w:tr>
      <w:tr w:rsidR="008964DD" w:rsidRPr="008964DD" w:rsidTr="00973768">
        <w:tc>
          <w:tcPr>
            <w:cnfStyle w:val="001000000000"/>
            <w:tcW w:w="1350" w:type="dxa"/>
          </w:tcPr>
          <w:p w:rsidR="008964DD" w:rsidRPr="008964DD" w:rsidRDefault="008964DD" w:rsidP="00973768">
            <w:pPr>
              <w:tabs>
                <w:tab w:val="left" w:pos="2340"/>
              </w:tabs>
              <w:autoSpaceDE w:val="0"/>
              <w:autoSpaceDN w:val="0"/>
              <w:adjustRightInd w:val="0"/>
              <w:rPr>
                <w:rFonts w:cstheme="minorHAnsi"/>
                <w:b w:val="0"/>
                <w:bCs w:val="0"/>
              </w:rPr>
            </w:pPr>
            <w:r w:rsidRPr="008964DD">
              <w:rPr>
                <w:rFonts w:cstheme="minorHAnsi"/>
              </w:rPr>
              <w:t>Honey bee species</w:t>
            </w:r>
          </w:p>
        </w:tc>
        <w:tc>
          <w:tcPr>
            <w:tcW w:w="5112" w:type="dxa"/>
          </w:tcPr>
          <w:p w:rsidR="008964DD" w:rsidRPr="00332103" w:rsidRDefault="008964DD" w:rsidP="00973768">
            <w:pPr>
              <w:tabs>
                <w:tab w:val="left" w:pos="2340"/>
              </w:tabs>
              <w:autoSpaceDE w:val="0"/>
              <w:autoSpaceDN w:val="0"/>
              <w:adjustRightInd w:val="0"/>
              <w:cnfStyle w:val="000000000000"/>
              <w:rPr>
                <w:rFonts w:cstheme="minorHAnsi"/>
                <w:b/>
                <w:bCs/>
                <w:lang w:val="it-IT"/>
              </w:rPr>
            </w:pPr>
            <w:r w:rsidRPr="00332103">
              <w:rPr>
                <w:rFonts w:cstheme="minorHAnsi"/>
                <w:lang w:val="it-IT"/>
              </w:rPr>
              <w:t>A. m. monticola, A.m. jemenitica, A. m. bandasii, A. m. scutellata and A. m. woyi-gambela, Meliponini (stingless bees)</w:t>
            </w:r>
          </w:p>
        </w:tc>
        <w:tc>
          <w:tcPr>
            <w:tcW w:w="686" w:type="dxa"/>
          </w:tcPr>
          <w:p w:rsidR="008964DD" w:rsidRPr="008964DD" w:rsidRDefault="008964DD" w:rsidP="00973768">
            <w:pPr>
              <w:tabs>
                <w:tab w:val="left" w:pos="2340"/>
              </w:tabs>
              <w:autoSpaceDE w:val="0"/>
              <w:autoSpaceDN w:val="0"/>
              <w:adjustRightInd w:val="0"/>
              <w:cnfStyle w:val="000000000000"/>
              <w:rPr>
                <w:rFonts w:cstheme="minorHAnsi"/>
                <w:bCs/>
              </w:rPr>
            </w:pPr>
            <w:r w:rsidRPr="008964DD">
              <w:rPr>
                <w:rFonts w:cstheme="minorHAnsi"/>
                <w:bCs/>
              </w:rPr>
              <w:t>6</w:t>
            </w:r>
          </w:p>
        </w:tc>
        <w:tc>
          <w:tcPr>
            <w:tcW w:w="3240" w:type="dxa"/>
          </w:tcPr>
          <w:p w:rsidR="008964DD" w:rsidRPr="008964DD" w:rsidRDefault="008964DD" w:rsidP="00973768">
            <w:pPr>
              <w:tabs>
                <w:tab w:val="left" w:pos="2340"/>
              </w:tabs>
              <w:autoSpaceDE w:val="0"/>
              <w:autoSpaceDN w:val="0"/>
              <w:adjustRightInd w:val="0"/>
              <w:cnfStyle w:val="000000000000"/>
              <w:rPr>
                <w:rFonts w:cstheme="minorHAnsi"/>
                <w:b/>
                <w:bCs/>
              </w:rPr>
            </w:pPr>
            <w:r w:rsidRPr="008964DD">
              <w:rPr>
                <w:rFonts w:cstheme="minorHAnsi"/>
                <w:b/>
                <w:bCs/>
              </w:rPr>
              <w:t>---</w:t>
            </w:r>
          </w:p>
        </w:tc>
        <w:tc>
          <w:tcPr>
            <w:tcW w:w="502" w:type="dxa"/>
          </w:tcPr>
          <w:p w:rsidR="008964DD" w:rsidRPr="008964DD" w:rsidRDefault="008964DD" w:rsidP="00973768">
            <w:pPr>
              <w:tabs>
                <w:tab w:val="left" w:pos="2340"/>
              </w:tabs>
              <w:autoSpaceDE w:val="0"/>
              <w:autoSpaceDN w:val="0"/>
              <w:adjustRightInd w:val="0"/>
              <w:cnfStyle w:val="000000000000"/>
              <w:rPr>
                <w:rFonts w:cstheme="minorHAnsi"/>
                <w:b/>
                <w:bCs/>
              </w:rPr>
            </w:pPr>
          </w:p>
        </w:tc>
      </w:tr>
    </w:tbl>
    <w:p w:rsidR="008964DD" w:rsidRPr="008964DD" w:rsidRDefault="008964DD" w:rsidP="008964DD">
      <w:pPr>
        <w:ind w:left="-720"/>
        <w:rPr>
          <w:i/>
          <w:sz w:val="20"/>
          <w:szCs w:val="20"/>
        </w:rPr>
      </w:pPr>
      <w:r w:rsidRPr="008964DD">
        <w:rPr>
          <w:sz w:val="20"/>
          <w:szCs w:val="20"/>
        </w:rPr>
        <w:t>Source</w:t>
      </w:r>
      <w:proofErr w:type="gramStart"/>
      <w:r w:rsidRPr="008964DD">
        <w:rPr>
          <w:sz w:val="20"/>
          <w:szCs w:val="20"/>
        </w:rPr>
        <w:t>.</w:t>
      </w:r>
      <w:r w:rsidR="003C58DB" w:rsidRPr="008964DD">
        <w:rPr>
          <w:rFonts w:cs="Calibri"/>
          <w:sz w:val="20"/>
          <w:szCs w:val="20"/>
        </w:rPr>
        <w:t>(</w:t>
      </w:r>
      <w:proofErr w:type="gramEnd"/>
      <w:r w:rsidR="00661C6E">
        <w:rPr>
          <w:rFonts w:cs="Calibri"/>
          <w:sz w:val="20"/>
          <w:szCs w:val="20"/>
        </w:rPr>
        <w:t>EBI</w:t>
      </w:r>
      <w:r w:rsidR="003C58DB" w:rsidRPr="008964DD">
        <w:rPr>
          <w:rFonts w:cs="Calibri"/>
          <w:sz w:val="20"/>
          <w:szCs w:val="20"/>
        </w:rPr>
        <w:t>, 2014</w:t>
      </w:r>
      <w:r w:rsidR="003C58DB">
        <w:rPr>
          <w:rFonts w:cs="Calibri"/>
          <w:sz w:val="20"/>
          <w:szCs w:val="20"/>
        </w:rPr>
        <w:t xml:space="preserve">; </w:t>
      </w:r>
      <w:r w:rsidR="003C58DB" w:rsidRPr="008964DD">
        <w:rPr>
          <w:rFonts w:cs="Calibri"/>
          <w:sz w:val="20"/>
          <w:szCs w:val="20"/>
        </w:rPr>
        <w:t>IBC, 2012c</w:t>
      </w:r>
      <w:r w:rsidR="003C58DB">
        <w:rPr>
          <w:rFonts w:cs="Calibri"/>
          <w:sz w:val="20"/>
          <w:szCs w:val="20"/>
        </w:rPr>
        <w:t>&amp; 2004</w:t>
      </w:r>
      <w:r w:rsidR="003C58DB" w:rsidRPr="008964DD">
        <w:rPr>
          <w:sz w:val="20"/>
          <w:szCs w:val="20"/>
        </w:rPr>
        <w:t>)</w:t>
      </w:r>
    </w:p>
    <w:p w:rsidR="00C515D8" w:rsidRDefault="00C515D8" w:rsidP="00C515D8">
      <w:pPr>
        <w:rPr>
          <w:sz w:val="24"/>
          <w:szCs w:val="24"/>
        </w:rPr>
      </w:pPr>
      <w:r>
        <w:rPr>
          <w:sz w:val="24"/>
          <w:szCs w:val="24"/>
        </w:rPr>
        <w:br w:type="page"/>
      </w:r>
    </w:p>
    <w:p w:rsidR="00C515D8" w:rsidRDefault="00C515D8" w:rsidP="00C515D8">
      <w:pPr>
        <w:spacing w:after="0"/>
        <w:rPr>
          <w:rFonts w:cs="Arial"/>
          <w:b/>
          <w:color w:val="7030A0"/>
          <w:sz w:val="24"/>
          <w:szCs w:val="24"/>
        </w:rPr>
      </w:pPr>
      <w:r w:rsidRPr="00D34851">
        <w:rPr>
          <w:b/>
          <w:color w:val="7030A0"/>
          <w:sz w:val="24"/>
          <w:szCs w:val="24"/>
        </w:rPr>
        <w:lastRenderedPageBreak/>
        <w:t xml:space="preserve">Annex </w:t>
      </w:r>
      <w:r w:rsidR="00C75E10">
        <w:rPr>
          <w:b/>
          <w:color w:val="7030A0"/>
          <w:sz w:val="24"/>
          <w:szCs w:val="24"/>
        </w:rPr>
        <w:t>III</w:t>
      </w:r>
      <w:r w:rsidRPr="00D34851">
        <w:rPr>
          <w:b/>
          <w:color w:val="7030A0"/>
          <w:sz w:val="24"/>
          <w:szCs w:val="24"/>
        </w:rPr>
        <w:t xml:space="preserve"> Wild m</w:t>
      </w:r>
      <w:r w:rsidR="00B80E7D">
        <w:rPr>
          <w:rFonts w:cs="Arial"/>
          <w:b/>
          <w:color w:val="7030A0"/>
          <w:sz w:val="24"/>
          <w:szCs w:val="24"/>
        </w:rPr>
        <w:t>ammals of Ethiopia rated as critically e</w:t>
      </w:r>
      <w:r w:rsidRPr="00D34851">
        <w:rPr>
          <w:rFonts w:cs="Arial"/>
          <w:b/>
          <w:color w:val="7030A0"/>
          <w:sz w:val="24"/>
          <w:szCs w:val="24"/>
        </w:rPr>
        <w:t>ndangered,</w:t>
      </w:r>
      <w:r w:rsidR="00B80E7D">
        <w:rPr>
          <w:rFonts w:cs="Arial"/>
          <w:b/>
          <w:color w:val="7030A0"/>
          <w:sz w:val="24"/>
          <w:szCs w:val="24"/>
        </w:rPr>
        <w:t xml:space="preserve"> e</w:t>
      </w:r>
      <w:r w:rsidRPr="00D34851">
        <w:rPr>
          <w:rFonts w:cs="Arial"/>
          <w:b/>
          <w:color w:val="7030A0"/>
          <w:sz w:val="24"/>
          <w:szCs w:val="24"/>
        </w:rPr>
        <w:t xml:space="preserve">ndagered or </w:t>
      </w:r>
    </w:p>
    <w:p w:rsidR="00C515D8" w:rsidRPr="00D34851" w:rsidRDefault="00B80E7D" w:rsidP="00C515D8">
      <w:pPr>
        <w:spacing w:after="0"/>
        <w:ind w:left="900"/>
        <w:rPr>
          <w:rFonts w:cs="Arial"/>
          <w:b/>
          <w:color w:val="7030A0"/>
          <w:sz w:val="18"/>
          <w:szCs w:val="18"/>
        </w:rPr>
      </w:pPr>
      <w:proofErr w:type="gramStart"/>
      <w:r>
        <w:rPr>
          <w:rFonts w:cs="Arial"/>
          <w:b/>
          <w:color w:val="7030A0"/>
          <w:sz w:val="24"/>
          <w:szCs w:val="24"/>
        </w:rPr>
        <w:t>v</w:t>
      </w:r>
      <w:r w:rsidR="00C515D8" w:rsidRPr="00D34851">
        <w:rPr>
          <w:rFonts w:cs="Arial"/>
          <w:b/>
          <w:color w:val="7030A0"/>
          <w:sz w:val="24"/>
          <w:szCs w:val="24"/>
        </w:rPr>
        <w:t>ulnerable</w:t>
      </w:r>
      <w:proofErr w:type="gramEnd"/>
    </w:p>
    <w:tbl>
      <w:tblPr>
        <w:tblStyle w:val="TableGrid"/>
        <w:tblW w:w="9558" w:type="dxa"/>
        <w:tblLook w:val="04A0"/>
      </w:tblPr>
      <w:tblGrid>
        <w:gridCol w:w="2660"/>
        <w:gridCol w:w="2460"/>
        <w:gridCol w:w="4438"/>
      </w:tblGrid>
      <w:tr w:rsidR="00C515D8" w:rsidRPr="002D093F" w:rsidTr="002D093F">
        <w:tc>
          <w:tcPr>
            <w:tcW w:w="2660" w:type="dxa"/>
          </w:tcPr>
          <w:p w:rsidR="00C515D8" w:rsidRPr="002D093F" w:rsidRDefault="00C515D8" w:rsidP="00A46EDE">
            <w:pPr>
              <w:autoSpaceDE w:val="0"/>
              <w:autoSpaceDN w:val="0"/>
              <w:adjustRightInd w:val="0"/>
              <w:rPr>
                <w:rFonts w:cs="Arial"/>
                <w:b/>
                <w:sz w:val="20"/>
                <w:szCs w:val="20"/>
              </w:rPr>
            </w:pPr>
            <w:r w:rsidRPr="002D093F">
              <w:rPr>
                <w:rFonts w:cs="Arial"/>
                <w:b/>
                <w:sz w:val="20"/>
                <w:szCs w:val="20"/>
              </w:rPr>
              <w:t xml:space="preserve">Critically Endangered </w:t>
            </w:r>
          </w:p>
        </w:tc>
        <w:tc>
          <w:tcPr>
            <w:tcW w:w="2460" w:type="dxa"/>
          </w:tcPr>
          <w:p w:rsidR="00C515D8" w:rsidRPr="002D093F" w:rsidRDefault="00C515D8" w:rsidP="00A46EDE">
            <w:pPr>
              <w:autoSpaceDE w:val="0"/>
              <w:autoSpaceDN w:val="0"/>
              <w:adjustRightInd w:val="0"/>
              <w:rPr>
                <w:rFonts w:cs="Arial"/>
                <w:b/>
                <w:sz w:val="20"/>
                <w:szCs w:val="20"/>
              </w:rPr>
            </w:pPr>
            <w:r w:rsidRPr="002D093F">
              <w:rPr>
                <w:rFonts w:cs="Arial"/>
                <w:b/>
                <w:sz w:val="20"/>
                <w:szCs w:val="20"/>
              </w:rPr>
              <w:t>Endangered</w:t>
            </w:r>
          </w:p>
        </w:tc>
        <w:tc>
          <w:tcPr>
            <w:tcW w:w="4438" w:type="dxa"/>
          </w:tcPr>
          <w:p w:rsidR="00C515D8" w:rsidRPr="002D093F" w:rsidRDefault="00C515D8" w:rsidP="00A46EDE">
            <w:pPr>
              <w:autoSpaceDE w:val="0"/>
              <w:autoSpaceDN w:val="0"/>
              <w:adjustRightInd w:val="0"/>
              <w:rPr>
                <w:rFonts w:cs="Arial"/>
                <w:b/>
                <w:sz w:val="20"/>
                <w:szCs w:val="20"/>
              </w:rPr>
            </w:pPr>
            <w:r w:rsidRPr="002D093F">
              <w:rPr>
                <w:rFonts w:cs="Arial"/>
                <w:b/>
                <w:sz w:val="20"/>
                <w:szCs w:val="20"/>
              </w:rPr>
              <w:t>Vulnerable</w:t>
            </w:r>
          </w:p>
        </w:tc>
      </w:tr>
      <w:tr w:rsidR="00C515D8" w:rsidRPr="002D093F" w:rsidTr="002D093F">
        <w:tc>
          <w:tcPr>
            <w:tcW w:w="2660"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African Wild Ass </w:t>
            </w:r>
            <w:r w:rsidRPr="002D093F">
              <w:rPr>
                <w:rFonts w:cs="Arial"/>
                <w:sz w:val="20"/>
                <w:szCs w:val="20"/>
              </w:rPr>
              <w:t>(</w:t>
            </w:r>
            <w:r w:rsidRPr="002D093F">
              <w:rPr>
                <w:rFonts w:cs="Arial"/>
                <w:i/>
                <w:iCs/>
                <w:sz w:val="20"/>
                <w:szCs w:val="20"/>
              </w:rPr>
              <w:t>Equus africanus</w:t>
            </w:r>
            <w:r w:rsidR="002D093F" w:rsidRPr="002D093F">
              <w:rPr>
                <w:rFonts w:cs="Arial"/>
                <w:sz w:val="20"/>
                <w:szCs w:val="20"/>
              </w:rPr>
              <w:t>)</w:t>
            </w:r>
          </w:p>
        </w:tc>
        <w:tc>
          <w:tcPr>
            <w:tcW w:w="2460"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Grevy's Zebra </w:t>
            </w:r>
            <w:r w:rsidRPr="002D093F">
              <w:rPr>
                <w:rFonts w:cs="Arial"/>
                <w:sz w:val="20"/>
                <w:szCs w:val="20"/>
              </w:rPr>
              <w:t>(</w:t>
            </w:r>
            <w:r w:rsidRPr="002D093F">
              <w:rPr>
                <w:rFonts w:cs="Arial"/>
                <w:i/>
                <w:iCs/>
                <w:sz w:val="20"/>
                <w:szCs w:val="20"/>
              </w:rPr>
              <w:t>Equus grevyi</w:t>
            </w:r>
            <w:r w:rsidR="002D093F" w:rsidRPr="002D093F">
              <w:rPr>
                <w:rFonts w:cs="Arial"/>
                <w:sz w:val="20"/>
                <w:szCs w:val="20"/>
              </w:rPr>
              <w:t>)</w:t>
            </w:r>
          </w:p>
        </w:tc>
        <w:tc>
          <w:tcPr>
            <w:tcW w:w="4438"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African Elephant </w:t>
            </w:r>
            <w:r w:rsidRPr="002D093F">
              <w:rPr>
                <w:rFonts w:cs="Arial"/>
                <w:sz w:val="20"/>
                <w:szCs w:val="20"/>
              </w:rPr>
              <w:t>(</w:t>
            </w:r>
            <w:r w:rsidRPr="002D093F">
              <w:rPr>
                <w:rFonts w:cs="Arial"/>
                <w:i/>
                <w:iCs/>
                <w:sz w:val="20"/>
                <w:szCs w:val="20"/>
              </w:rPr>
              <w:t>Loxodonta africana</w:t>
            </w:r>
            <w:r w:rsidRPr="002D093F">
              <w:rPr>
                <w:rFonts w:cs="Arial"/>
                <w:sz w:val="20"/>
                <w:szCs w:val="20"/>
              </w:rPr>
              <w:t>).</w:t>
            </w:r>
          </w:p>
        </w:tc>
      </w:tr>
      <w:tr w:rsidR="00C515D8" w:rsidRPr="002D093F" w:rsidTr="002D093F">
        <w:tc>
          <w:tcPr>
            <w:tcW w:w="2660"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Bilen Gerbil </w:t>
            </w:r>
            <w:r w:rsidRPr="002D093F">
              <w:rPr>
                <w:rFonts w:cs="Arial"/>
                <w:sz w:val="20"/>
                <w:szCs w:val="20"/>
              </w:rPr>
              <w:t>(</w:t>
            </w:r>
            <w:r w:rsidRPr="002D093F">
              <w:rPr>
                <w:rFonts w:cs="Arial"/>
                <w:i/>
                <w:iCs/>
                <w:sz w:val="20"/>
                <w:szCs w:val="20"/>
              </w:rPr>
              <w:t>Gerbillus bilensis</w:t>
            </w:r>
            <w:r w:rsidR="002D093F" w:rsidRPr="002D093F">
              <w:rPr>
                <w:rFonts w:cs="Arial"/>
                <w:sz w:val="20"/>
                <w:szCs w:val="20"/>
              </w:rPr>
              <w:t>)</w:t>
            </w:r>
            <w:r w:rsidRPr="002D093F">
              <w:rPr>
                <w:rFonts w:cs="Arial"/>
                <w:sz w:val="20"/>
                <w:szCs w:val="20"/>
              </w:rPr>
              <w:t xml:space="preserve">* </w:t>
            </w:r>
          </w:p>
        </w:tc>
        <w:tc>
          <w:tcPr>
            <w:tcW w:w="2460"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Mountain Nyala </w:t>
            </w:r>
            <w:r w:rsidRPr="002D093F">
              <w:rPr>
                <w:rFonts w:cs="Arial"/>
                <w:sz w:val="20"/>
                <w:szCs w:val="20"/>
              </w:rPr>
              <w:t>(</w:t>
            </w:r>
            <w:r w:rsidRPr="002D093F">
              <w:rPr>
                <w:rFonts w:cs="Arial"/>
                <w:i/>
                <w:iCs/>
                <w:sz w:val="20"/>
                <w:szCs w:val="20"/>
              </w:rPr>
              <w:t>Tragelaphus buxtoni</w:t>
            </w:r>
            <w:r w:rsidR="002D093F" w:rsidRPr="002D093F">
              <w:rPr>
                <w:rFonts w:cs="Arial"/>
                <w:sz w:val="20"/>
                <w:szCs w:val="20"/>
              </w:rPr>
              <w:t>)</w:t>
            </w:r>
            <w:r w:rsidRPr="002D093F">
              <w:rPr>
                <w:rFonts w:cs="Arial"/>
                <w:sz w:val="20"/>
                <w:szCs w:val="20"/>
              </w:rPr>
              <w:t xml:space="preserve">* </w:t>
            </w:r>
          </w:p>
        </w:tc>
        <w:tc>
          <w:tcPr>
            <w:tcW w:w="4438"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Ammodile (Gerbil Family) </w:t>
            </w:r>
            <w:r w:rsidRPr="002D093F">
              <w:rPr>
                <w:rFonts w:cs="Arial"/>
                <w:sz w:val="20"/>
                <w:szCs w:val="20"/>
              </w:rPr>
              <w:t>(</w:t>
            </w:r>
            <w:r w:rsidRPr="002D093F">
              <w:rPr>
                <w:rFonts w:cs="Arial"/>
                <w:i/>
                <w:iCs/>
                <w:sz w:val="20"/>
                <w:szCs w:val="20"/>
              </w:rPr>
              <w:t>Ammodillus imbellis</w:t>
            </w:r>
            <w:r w:rsidR="002D093F" w:rsidRPr="002D093F">
              <w:rPr>
                <w:rFonts w:cs="Arial"/>
                <w:sz w:val="20"/>
                <w:szCs w:val="20"/>
              </w:rPr>
              <w:t>)</w:t>
            </w:r>
          </w:p>
        </w:tc>
      </w:tr>
      <w:tr w:rsidR="00C515D8" w:rsidRPr="002D093F" w:rsidTr="002D093F">
        <w:tc>
          <w:tcPr>
            <w:tcW w:w="2660"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Black Rhinoceros </w:t>
            </w:r>
            <w:r w:rsidRPr="002D093F">
              <w:rPr>
                <w:rFonts w:cs="Arial"/>
                <w:sz w:val="20"/>
                <w:szCs w:val="20"/>
              </w:rPr>
              <w:t>(</w:t>
            </w:r>
            <w:r w:rsidRPr="002D093F">
              <w:rPr>
                <w:rFonts w:cs="Arial"/>
                <w:i/>
                <w:iCs/>
                <w:sz w:val="20"/>
                <w:szCs w:val="20"/>
              </w:rPr>
              <w:t>Diceros bicornis</w:t>
            </w:r>
            <w:r w:rsidR="002D093F" w:rsidRPr="002D093F">
              <w:rPr>
                <w:rFonts w:cs="Arial"/>
                <w:sz w:val="20"/>
                <w:szCs w:val="20"/>
              </w:rPr>
              <w:t>)</w:t>
            </w:r>
          </w:p>
        </w:tc>
        <w:tc>
          <w:tcPr>
            <w:tcW w:w="2460"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Nubian Ibex </w:t>
            </w:r>
            <w:r w:rsidRPr="002D093F">
              <w:rPr>
                <w:rFonts w:cs="Arial"/>
                <w:sz w:val="20"/>
                <w:szCs w:val="20"/>
              </w:rPr>
              <w:t>(</w:t>
            </w:r>
            <w:r w:rsidRPr="002D093F">
              <w:rPr>
                <w:rFonts w:cs="Arial"/>
                <w:i/>
                <w:iCs/>
                <w:sz w:val="20"/>
                <w:szCs w:val="20"/>
              </w:rPr>
              <w:t>Capra nubiana</w:t>
            </w:r>
            <w:r w:rsidR="002D093F" w:rsidRPr="002D093F">
              <w:rPr>
                <w:rFonts w:cs="Arial"/>
                <w:sz w:val="20"/>
                <w:szCs w:val="20"/>
              </w:rPr>
              <w:t>)</w:t>
            </w:r>
          </w:p>
        </w:tc>
        <w:tc>
          <w:tcPr>
            <w:tcW w:w="4438"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Bailey's Shrew </w:t>
            </w:r>
            <w:r w:rsidRPr="002D093F">
              <w:rPr>
                <w:rFonts w:cs="Arial"/>
                <w:sz w:val="20"/>
                <w:szCs w:val="20"/>
              </w:rPr>
              <w:t>(</w:t>
            </w:r>
            <w:r w:rsidRPr="002D093F">
              <w:rPr>
                <w:rFonts w:cs="Arial"/>
                <w:i/>
                <w:iCs/>
                <w:sz w:val="20"/>
                <w:szCs w:val="20"/>
              </w:rPr>
              <w:t>Crocidura baileyi</w:t>
            </w:r>
            <w:r w:rsidR="002D093F" w:rsidRPr="002D093F">
              <w:rPr>
                <w:rFonts w:cs="Arial"/>
                <w:sz w:val="20"/>
                <w:szCs w:val="20"/>
              </w:rPr>
              <w:t>)</w:t>
            </w:r>
            <w:r w:rsidRPr="002D093F">
              <w:rPr>
                <w:rFonts w:cs="Arial"/>
                <w:sz w:val="20"/>
                <w:szCs w:val="20"/>
              </w:rPr>
              <w:t>*</w:t>
            </w:r>
          </w:p>
        </w:tc>
      </w:tr>
      <w:tr w:rsidR="00C515D8" w:rsidRPr="002D093F" w:rsidTr="002D093F">
        <w:tc>
          <w:tcPr>
            <w:tcW w:w="2660"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Ethiopian Wolf (Simien Jackal) </w:t>
            </w:r>
            <w:r w:rsidRPr="002D093F">
              <w:rPr>
                <w:rFonts w:cs="Arial"/>
                <w:sz w:val="20"/>
                <w:szCs w:val="20"/>
              </w:rPr>
              <w:t>(</w:t>
            </w:r>
            <w:r w:rsidRPr="002D093F">
              <w:rPr>
                <w:rFonts w:cs="Arial"/>
                <w:i/>
                <w:iCs/>
                <w:sz w:val="20"/>
                <w:szCs w:val="20"/>
              </w:rPr>
              <w:t>Canis simensis</w:t>
            </w:r>
            <w:r w:rsidR="002D093F" w:rsidRPr="002D093F">
              <w:rPr>
                <w:rFonts w:cs="Arial"/>
                <w:sz w:val="20"/>
                <w:szCs w:val="20"/>
              </w:rPr>
              <w:t>)</w:t>
            </w:r>
            <w:r w:rsidRPr="002D093F">
              <w:rPr>
                <w:rFonts w:cs="Arial"/>
                <w:sz w:val="20"/>
                <w:szCs w:val="20"/>
              </w:rPr>
              <w:t>*</w:t>
            </w:r>
          </w:p>
        </w:tc>
        <w:tc>
          <w:tcPr>
            <w:tcW w:w="2460" w:type="dxa"/>
          </w:tcPr>
          <w:p w:rsidR="00C515D8" w:rsidRPr="002D093F" w:rsidRDefault="00C515D8" w:rsidP="00A46EDE">
            <w:pPr>
              <w:rPr>
                <w:rFonts w:cs="Arial"/>
                <w:sz w:val="20"/>
                <w:szCs w:val="20"/>
              </w:rPr>
            </w:pPr>
            <w:r w:rsidRPr="002D093F">
              <w:rPr>
                <w:rFonts w:cs="Arial"/>
                <w:bCs/>
                <w:sz w:val="20"/>
                <w:szCs w:val="20"/>
              </w:rPr>
              <w:t xml:space="preserve">Wild Dog </w:t>
            </w:r>
            <w:r w:rsidRPr="002D093F">
              <w:rPr>
                <w:rFonts w:cs="Arial"/>
                <w:sz w:val="20"/>
                <w:szCs w:val="20"/>
              </w:rPr>
              <w:t>(</w:t>
            </w:r>
            <w:r w:rsidRPr="002D093F">
              <w:rPr>
                <w:rFonts w:cs="Arial"/>
                <w:i/>
                <w:iCs/>
                <w:sz w:val="20"/>
                <w:szCs w:val="20"/>
              </w:rPr>
              <w:t>Lycaon pictus</w:t>
            </w:r>
          </w:p>
        </w:tc>
        <w:tc>
          <w:tcPr>
            <w:tcW w:w="4438" w:type="dxa"/>
          </w:tcPr>
          <w:p w:rsidR="00C515D8" w:rsidRPr="002D093F" w:rsidRDefault="00C515D8" w:rsidP="00A46EDE">
            <w:pPr>
              <w:autoSpaceDE w:val="0"/>
              <w:autoSpaceDN w:val="0"/>
              <w:adjustRightInd w:val="0"/>
              <w:rPr>
                <w:rFonts w:cs="Arial"/>
                <w:sz w:val="20"/>
                <w:szCs w:val="20"/>
              </w:rPr>
            </w:pPr>
            <w:r w:rsidRPr="002D093F">
              <w:rPr>
                <w:rFonts w:cs="Arial"/>
                <w:bCs/>
                <w:sz w:val="20"/>
                <w:szCs w:val="20"/>
              </w:rPr>
              <w:t xml:space="preserve">Bale Shrew </w:t>
            </w:r>
            <w:r w:rsidRPr="002D093F">
              <w:rPr>
                <w:rFonts w:cs="Arial"/>
                <w:sz w:val="20"/>
                <w:szCs w:val="20"/>
              </w:rPr>
              <w:t>(</w:t>
            </w:r>
            <w:r w:rsidRPr="002D093F">
              <w:rPr>
                <w:rFonts w:cs="Arial"/>
                <w:i/>
                <w:iCs/>
                <w:sz w:val="20"/>
                <w:szCs w:val="20"/>
              </w:rPr>
              <w:t>Crocidura bottegoides</w:t>
            </w:r>
            <w:r w:rsidR="002D093F" w:rsidRPr="002D093F">
              <w:rPr>
                <w:rFonts w:cs="Arial"/>
                <w:sz w:val="20"/>
                <w:szCs w:val="20"/>
              </w:rPr>
              <w:t>)</w:t>
            </w:r>
            <w:r w:rsidRPr="002D093F">
              <w:rPr>
                <w:rFonts w:cs="Arial"/>
                <w:sz w:val="20"/>
                <w:szCs w:val="20"/>
              </w:rPr>
              <w:t xml:space="preserve"> *</w:t>
            </w:r>
          </w:p>
        </w:tc>
      </w:tr>
      <w:tr w:rsidR="002D093F" w:rsidRPr="002D093F" w:rsidTr="002D093F">
        <w:trPr>
          <w:trHeight w:val="260"/>
        </w:trPr>
        <w:tc>
          <w:tcPr>
            <w:tcW w:w="2660"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 xml:space="preserve">Guramba Shrew </w:t>
            </w:r>
            <w:r w:rsidRPr="002D093F">
              <w:rPr>
                <w:rFonts w:cs="Arial"/>
                <w:sz w:val="20"/>
                <w:szCs w:val="20"/>
              </w:rPr>
              <w:t>(</w:t>
            </w:r>
            <w:r w:rsidRPr="002D093F">
              <w:rPr>
                <w:rFonts w:cs="Arial"/>
                <w:i/>
                <w:iCs/>
                <w:sz w:val="20"/>
                <w:szCs w:val="20"/>
              </w:rPr>
              <w:t>Crocidura phaeura</w:t>
            </w:r>
            <w:r w:rsidRPr="002D093F">
              <w:rPr>
                <w:rFonts w:cs="Arial"/>
                <w:sz w:val="20"/>
                <w:szCs w:val="20"/>
              </w:rPr>
              <w:t xml:space="preserve">)*  </w:t>
            </w:r>
          </w:p>
        </w:tc>
        <w:tc>
          <w:tcPr>
            <w:tcW w:w="2460" w:type="dxa"/>
            <w:vMerge w:val="restart"/>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 xml:space="preserve">Beira Antelope </w:t>
            </w:r>
            <w:r w:rsidRPr="002D093F">
              <w:rPr>
                <w:rFonts w:cs="Arial"/>
                <w:sz w:val="20"/>
                <w:szCs w:val="20"/>
              </w:rPr>
              <w:t>(</w:t>
            </w:r>
            <w:r w:rsidRPr="002D093F">
              <w:rPr>
                <w:rFonts w:cs="Arial"/>
                <w:i/>
                <w:iCs/>
                <w:sz w:val="20"/>
                <w:szCs w:val="20"/>
              </w:rPr>
              <w:t>Dorcatragus megalotis</w:t>
            </w:r>
            <w:r w:rsidRPr="002D093F">
              <w:rPr>
                <w:rFonts w:cs="Arial"/>
                <w:sz w:val="20"/>
                <w:szCs w:val="20"/>
              </w:rPr>
              <w:t>)</w:t>
            </w:r>
          </w:p>
        </w:tc>
      </w:tr>
      <w:tr w:rsidR="002D093F" w:rsidRPr="002D093F" w:rsidTr="002D093F">
        <w:tc>
          <w:tcPr>
            <w:tcW w:w="2660"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 xml:space="preserve">Harenna Shrew </w:t>
            </w:r>
            <w:r w:rsidRPr="002D093F">
              <w:rPr>
                <w:rFonts w:cs="Arial"/>
                <w:sz w:val="20"/>
                <w:szCs w:val="20"/>
              </w:rPr>
              <w:t>(</w:t>
            </w:r>
            <w:r w:rsidRPr="002D093F">
              <w:rPr>
                <w:rFonts w:cs="Arial"/>
                <w:i/>
                <w:iCs/>
                <w:sz w:val="20"/>
                <w:szCs w:val="20"/>
              </w:rPr>
              <w:t>Crocidura harenna</w:t>
            </w:r>
            <w:r w:rsidRPr="002D093F">
              <w:rPr>
                <w:rFonts w:cs="Arial"/>
                <w:sz w:val="20"/>
                <w:szCs w:val="20"/>
              </w:rPr>
              <w:t>)*</w:t>
            </w: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 xml:space="preserve">Cheetah </w:t>
            </w:r>
            <w:r w:rsidRPr="002D093F">
              <w:rPr>
                <w:rFonts w:cs="Arial"/>
                <w:sz w:val="20"/>
                <w:szCs w:val="20"/>
              </w:rPr>
              <w:t>(</w:t>
            </w:r>
            <w:r w:rsidRPr="002D093F">
              <w:rPr>
                <w:rFonts w:cs="Arial"/>
                <w:i/>
                <w:iCs/>
                <w:sz w:val="20"/>
                <w:szCs w:val="20"/>
              </w:rPr>
              <w:t>Acinonyx jubatus</w:t>
            </w:r>
            <w:r w:rsidRPr="002D093F">
              <w:rPr>
                <w:rFonts w:cs="Arial"/>
                <w:sz w:val="20"/>
                <w:szCs w:val="20"/>
              </w:rPr>
              <w:t>)</w:t>
            </w:r>
          </w:p>
        </w:tc>
      </w:tr>
      <w:tr w:rsidR="002D093F" w:rsidRPr="002D093F" w:rsidTr="002D093F">
        <w:tc>
          <w:tcPr>
            <w:tcW w:w="2660"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 xml:space="preserve">MacMillan's Shrew </w:t>
            </w:r>
            <w:r w:rsidRPr="002D093F">
              <w:rPr>
                <w:rFonts w:cs="Arial"/>
                <w:sz w:val="20"/>
                <w:szCs w:val="20"/>
              </w:rPr>
              <w:t>(</w:t>
            </w:r>
            <w:r w:rsidRPr="002D093F">
              <w:rPr>
                <w:rFonts w:cs="Arial"/>
                <w:i/>
                <w:iCs/>
                <w:sz w:val="20"/>
                <w:szCs w:val="20"/>
              </w:rPr>
              <w:t>Crocidura macmillani</w:t>
            </w:r>
            <w:r w:rsidRPr="002D093F">
              <w:rPr>
                <w:rFonts w:cs="Arial"/>
                <w:sz w:val="20"/>
                <w:szCs w:val="20"/>
              </w:rPr>
              <w:t>) *</w:t>
            </w: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rPr>
                <w:rFonts w:cs="Arial"/>
                <w:sz w:val="20"/>
                <w:szCs w:val="20"/>
              </w:rPr>
            </w:pPr>
            <w:r w:rsidRPr="002D093F">
              <w:rPr>
                <w:rFonts w:cs="Arial"/>
                <w:bCs/>
                <w:sz w:val="20"/>
                <w:szCs w:val="20"/>
              </w:rPr>
              <w:t xml:space="preserve">Dibatag </w:t>
            </w:r>
            <w:r w:rsidRPr="002D093F">
              <w:rPr>
                <w:rFonts w:cs="Arial"/>
                <w:sz w:val="20"/>
                <w:szCs w:val="20"/>
              </w:rPr>
              <w:t>(</w:t>
            </w:r>
            <w:r w:rsidRPr="002D093F">
              <w:rPr>
                <w:rFonts w:cs="Arial"/>
                <w:i/>
                <w:iCs/>
                <w:sz w:val="20"/>
                <w:szCs w:val="20"/>
              </w:rPr>
              <w:t>Ammodorcas clarkei</w:t>
            </w:r>
            <w:r w:rsidRPr="002D093F">
              <w:rPr>
                <w:rFonts w:cs="Arial"/>
                <w:sz w:val="20"/>
                <w:szCs w:val="20"/>
              </w:rPr>
              <w:t>)</w:t>
            </w:r>
          </w:p>
        </w:tc>
      </w:tr>
      <w:tr w:rsidR="002D093F" w:rsidRPr="002D093F" w:rsidTr="002D093F">
        <w:tc>
          <w:tcPr>
            <w:tcW w:w="2660" w:type="dxa"/>
          </w:tcPr>
          <w:p w:rsidR="002D093F" w:rsidRPr="002D093F" w:rsidRDefault="002D093F" w:rsidP="00A46EDE">
            <w:pPr>
              <w:rPr>
                <w:rFonts w:cs="Arial"/>
                <w:sz w:val="20"/>
                <w:szCs w:val="20"/>
              </w:rPr>
            </w:pPr>
            <w:r w:rsidRPr="002D093F">
              <w:rPr>
                <w:rFonts w:cs="Arial"/>
                <w:bCs/>
                <w:sz w:val="20"/>
                <w:szCs w:val="20"/>
              </w:rPr>
              <w:t xml:space="preserve">Walia Ibex </w:t>
            </w:r>
            <w:r w:rsidRPr="002D093F">
              <w:rPr>
                <w:rFonts w:cs="Arial"/>
                <w:sz w:val="20"/>
                <w:szCs w:val="20"/>
              </w:rPr>
              <w:t>(</w:t>
            </w:r>
            <w:r w:rsidRPr="002D093F">
              <w:rPr>
                <w:rFonts w:cs="Arial"/>
                <w:i/>
                <w:iCs/>
                <w:sz w:val="20"/>
                <w:szCs w:val="20"/>
              </w:rPr>
              <w:t>Capra walie</w:t>
            </w:r>
            <w:r w:rsidRPr="002D093F">
              <w:rPr>
                <w:rFonts w:cs="Arial"/>
                <w:sz w:val="20"/>
                <w:szCs w:val="20"/>
              </w:rPr>
              <w:t>) *</w:t>
            </w: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Dorcas Gazelle</w:t>
            </w:r>
            <w:r w:rsidRPr="002D093F">
              <w:rPr>
                <w:rFonts w:cs="Arial"/>
                <w:sz w:val="20"/>
                <w:szCs w:val="20"/>
              </w:rPr>
              <w:t>(</w:t>
            </w:r>
            <w:r w:rsidRPr="002D093F">
              <w:rPr>
                <w:rFonts w:cs="Arial"/>
                <w:i/>
                <w:iCs/>
                <w:sz w:val="20"/>
                <w:szCs w:val="20"/>
              </w:rPr>
              <w:t>Gazella dorcas</w:t>
            </w:r>
            <w:r w:rsidRPr="002D093F">
              <w:rPr>
                <w:rFonts w:cs="Arial"/>
                <w:sz w:val="20"/>
                <w:szCs w:val="20"/>
              </w:rPr>
              <w:t>)</w:t>
            </w:r>
          </w:p>
        </w:tc>
      </w:tr>
      <w:tr w:rsidR="002D093F" w:rsidRPr="002D093F" w:rsidTr="002D093F">
        <w:tc>
          <w:tcPr>
            <w:tcW w:w="2660" w:type="dxa"/>
            <w:vMerge w:val="restart"/>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Glass's Shrew</w:t>
            </w:r>
            <w:r w:rsidRPr="002D093F">
              <w:rPr>
                <w:rFonts w:cs="Arial"/>
                <w:sz w:val="20"/>
                <w:szCs w:val="20"/>
              </w:rPr>
              <w:t>(</w:t>
            </w:r>
            <w:r w:rsidRPr="002D093F">
              <w:rPr>
                <w:rFonts w:cs="Arial"/>
                <w:i/>
                <w:iCs/>
                <w:sz w:val="20"/>
                <w:szCs w:val="20"/>
              </w:rPr>
              <w:t>Crocidura glassi</w:t>
            </w:r>
            <w:r w:rsidRPr="002D093F">
              <w:rPr>
                <w:rFonts w:cs="Arial"/>
                <w:sz w:val="20"/>
                <w:szCs w:val="20"/>
              </w:rPr>
              <w:t xml:space="preserve">) *  </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Large-eared Free-tailed Bat</w:t>
            </w:r>
            <w:r w:rsidRPr="002D093F">
              <w:rPr>
                <w:rFonts w:cs="Arial"/>
                <w:sz w:val="20"/>
                <w:szCs w:val="20"/>
              </w:rPr>
              <w:t>(</w:t>
            </w:r>
            <w:r w:rsidRPr="002D093F">
              <w:rPr>
                <w:rFonts w:cs="Arial"/>
                <w:i/>
                <w:iCs/>
                <w:sz w:val="20"/>
                <w:szCs w:val="20"/>
              </w:rPr>
              <w:t>Otomops martiensseni</w:t>
            </w:r>
            <w:r w:rsidRPr="002D093F">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Lesser Horseshoe Bat</w:t>
            </w:r>
            <w:r w:rsidRPr="002D093F">
              <w:rPr>
                <w:rFonts w:cs="Arial"/>
                <w:sz w:val="20"/>
                <w:szCs w:val="20"/>
              </w:rPr>
              <w:t>(</w:t>
            </w:r>
            <w:r w:rsidRPr="002D093F">
              <w:rPr>
                <w:rFonts w:cs="Arial"/>
                <w:i/>
                <w:iCs/>
                <w:sz w:val="20"/>
                <w:szCs w:val="20"/>
              </w:rPr>
              <w:t>Rhinolophus hipposideros</w:t>
            </w:r>
            <w:r w:rsidRPr="002D093F">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Lion</w:t>
            </w:r>
            <w:r w:rsidRPr="002D093F">
              <w:rPr>
                <w:rFonts w:cs="Arial"/>
                <w:sz w:val="20"/>
                <w:szCs w:val="20"/>
              </w:rPr>
              <w:t>(</w:t>
            </w:r>
            <w:r w:rsidRPr="002D093F">
              <w:rPr>
                <w:rFonts w:cs="Arial"/>
                <w:i/>
                <w:iCs/>
                <w:sz w:val="20"/>
                <w:szCs w:val="20"/>
              </w:rPr>
              <w:t>Panthera leo</w:t>
            </w:r>
            <w:r w:rsidRPr="002D093F">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Moorland Shrew</w:t>
            </w:r>
            <w:r w:rsidRPr="002D093F">
              <w:rPr>
                <w:rFonts w:cs="Arial"/>
                <w:sz w:val="20"/>
                <w:szCs w:val="20"/>
              </w:rPr>
              <w:t>(</w:t>
            </w:r>
            <w:r w:rsidRPr="002D093F">
              <w:rPr>
                <w:rFonts w:cs="Arial"/>
                <w:i/>
                <w:iCs/>
                <w:sz w:val="20"/>
                <w:szCs w:val="20"/>
              </w:rPr>
              <w:t>Crocidura lucina</w:t>
            </w:r>
            <w:r w:rsidRPr="002D093F">
              <w:rPr>
                <w:rFonts w:cs="Arial"/>
                <w:sz w:val="20"/>
                <w:szCs w:val="20"/>
              </w:rPr>
              <w:t xml:space="preserve">) *  </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Morris's Bat</w:t>
            </w:r>
            <w:r w:rsidRPr="002D093F">
              <w:rPr>
                <w:rFonts w:cs="Arial"/>
                <w:sz w:val="20"/>
                <w:szCs w:val="20"/>
              </w:rPr>
              <w:t>(</w:t>
            </w:r>
            <w:r w:rsidRPr="002D093F">
              <w:rPr>
                <w:rFonts w:cs="Arial"/>
                <w:i/>
                <w:iCs/>
                <w:sz w:val="20"/>
                <w:szCs w:val="20"/>
              </w:rPr>
              <w:t>Myotis morrisi</w:t>
            </w:r>
            <w:r w:rsidRPr="002D093F">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Mouse-tailed Bat Species</w:t>
            </w:r>
            <w:r w:rsidRPr="002D093F">
              <w:rPr>
                <w:rFonts w:cs="Arial"/>
                <w:sz w:val="20"/>
                <w:szCs w:val="20"/>
              </w:rPr>
              <w:t>(</w:t>
            </w:r>
            <w:r w:rsidRPr="002D093F">
              <w:rPr>
                <w:rFonts w:cs="Arial"/>
                <w:i/>
                <w:iCs/>
                <w:sz w:val="20"/>
                <w:szCs w:val="20"/>
              </w:rPr>
              <w:t>Rhinopoma macinnesi</w:t>
            </w:r>
            <w:r w:rsidRPr="002D093F">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Natal Free-tailed Bat</w:t>
            </w:r>
            <w:r w:rsidRPr="002D093F">
              <w:rPr>
                <w:rFonts w:cs="Arial"/>
                <w:sz w:val="20"/>
                <w:szCs w:val="20"/>
              </w:rPr>
              <w:t>(</w:t>
            </w:r>
            <w:r w:rsidRPr="002D093F">
              <w:rPr>
                <w:rFonts w:cs="Arial"/>
                <w:i/>
                <w:iCs/>
                <w:sz w:val="20"/>
                <w:szCs w:val="20"/>
              </w:rPr>
              <w:t>Mormopterus acetabulosus</w:t>
            </w:r>
            <w:r w:rsidRPr="002D093F">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Nikolaus's Mouse</w:t>
            </w:r>
            <w:r w:rsidRPr="002D093F">
              <w:rPr>
                <w:rFonts w:cs="Arial"/>
                <w:sz w:val="20"/>
                <w:szCs w:val="20"/>
              </w:rPr>
              <w:t>(</w:t>
            </w:r>
            <w:r w:rsidRPr="002D093F">
              <w:rPr>
                <w:rFonts w:cs="Arial"/>
                <w:i/>
                <w:iCs/>
                <w:sz w:val="20"/>
                <w:szCs w:val="20"/>
              </w:rPr>
              <w:t>Megadendromus nikolausi</w:t>
            </w:r>
            <w:r w:rsidRPr="002D093F">
              <w:rPr>
                <w:rFonts w:cs="Arial"/>
                <w:sz w:val="20"/>
                <w:szCs w:val="20"/>
              </w:rPr>
              <w:t>) *</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Patrizi's Trident Leaf-nosed Bat</w:t>
            </w:r>
            <w:r w:rsidRPr="002D093F">
              <w:rPr>
                <w:rFonts w:cs="Arial"/>
                <w:sz w:val="20"/>
                <w:szCs w:val="20"/>
              </w:rPr>
              <w:t>(</w:t>
            </w:r>
            <w:r w:rsidRPr="002D093F">
              <w:rPr>
                <w:rFonts w:cs="Arial"/>
                <w:i/>
                <w:iCs/>
                <w:sz w:val="20"/>
                <w:szCs w:val="20"/>
              </w:rPr>
              <w:t>Asellia patrizii</w:t>
            </w:r>
            <w:r>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Red-fronted Gazelle</w:t>
            </w:r>
            <w:r w:rsidRPr="002D093F">
              <w:rPr>
                <w:rFonts w:cs="Arial"/>
                <w:sz w:val="20"/>
                <w:szCs w:val="20"/>
              </w:rPr>
              <w:t>(</w:t>
            </w:r>
            <w:r w:rsidRPr="002D093F">
              <w:rPr>
                <w:rFonts w:cs="Arial"/>
                <w:i/>
                <w:iCs/>
                <w:sz w:val="20"/>
                <w:szCs w:val="20"/>
              </w:rPr>
              <w:t>Gazella rufifrons</w:t>
            </w:r>
            <w:r>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Rupp's Mouse</w:t>
            </w:r>
            <w:r w:rsidRPr="002D093F">
              <w:rPr>
                <w:rFonts w:cs="Arial"/>
                <w:sz w:val="20"/>
                <w:szCs w:val="20"/>
              </w:rPr>
              <w:t>(</w:t>
            </w:r>
            <w:r w:rsidRPr="002D093F">
              <w:rPr>
                <w:rFonts w:cs="Arial"/>
                <w:i/>
                <w:iCs/>
                <w:sz w:val="20"/>
                <w:szCs w:val="20"/>
              </w:rPr>
              <w:t>Myomys ruppi</w:t>
            </w:r>
            <w:r>
              <w:rPr>
                <w:rFonts w:cs="Arial"/>
                <w:sz w:val="20"/>
                <w:szCs w:val="20"/>
              </w:rPr>
              <w:t>)</w:t>
            </w:r>
            <w:r w:rsidRPr="002D093F">
              <w:rPr>
                <w:rFonts w:cs="Arial"/>
                <w:sz w:val="20"/>
                <w:szCs w:val="20"/>
              </w:rPr>
              <w:t xml:space="preserve">* </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Scott's Mouse-eared Bat</w:t>
            </w:r>
            <w:r w:rsidRPr="002D093F">
              <w:rPr>
                <w:rFonts w:cs="Arial"/>
                <w:sz w:val="20"/>
                <w:szCs w:val="20"/>
              </w:rPr>
              <w:t>(</w:t>
            </w:r>
            <w:r w:rsidRPr="002D093F">
              <w:rPr>
                <w:rFonts w:cs="Arial"/>
                <w:i/>
                <w:iCs/>
                <w:sz w:val="20"/>
                <w:szCs w:val="20"/>
              </w:rPr>
              <w:t>Myotis scotti</w:t>
            </w:r>
            <w:r>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Soemmerring's Gazelle</w:t>
            </w:r>
            <w:r w:rsidRPr="002D093F">
              <w:rPr>
                <w:rFonts w:cs="Arial"/>
                <w:sz w:val="20"/>
                <w:szCs w:val="20"/>
              </w:rPr>
              <w:t>(</w:t>
            </w:r>
            <w:r w:rsidRPr="002D093F">
              <w:rPr>
                <w:rFonts w:cs="Arial"/>
                <w:i/>
                <w:iCs/>
                <w:sz w:val="20"/>
                <w:szCs w:val="20"/>
              </w:rPr>
              <w:t>Gazella soemmerringii</w:t>
            </w:r>
            <w:r>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Speke's Gazelle</w:t>
            </w:r>
            <w:r w:rsidRPr="002D093F">
              <w:rPr>
                <w:rFonts w:cs="Arial"/>
                <w:sz w:val="20"/>
                <w:szCs w:val="20"/>
              </w:rPr>
              <w:t>(</w:t>
            </w:r>
            <w:r w:rsidRPr="002D093F">
              <w:rPr>
                <w:rFonts w:cs="Arial"/>
                <w:i/>
                <w:iCs/>
                <w:sz w:val="20"/>
                <w:szCs w:val="20"/>
              </w:rPr>
              <w:t>Gazella spekei</w:t>
            </w:r>
            <w:r>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A46EDE">
            <w:pPr>
              <w:autoSpaceDE w:val="0"/>
              <w:autoSpaceDN w:val="0"/>
              <w:adjustRightInd w:val="0"/>
              <w:rPr>
                <w:rFonts w:cs="Arial"/>
                <w:sz w:val="20"/>
                <w:szCs w:val="20"/>
              </w:rPr>
            </w:pPr>
            <w:r w:rsidRPr="002D093F">
              <w:rPr>
                <w:rFonts w:cs="Arial"/>
                <w:bCs/>
                <w:sz w:val="20"/>
                <w:szCs w:val="20"/>
              </w:rPr>
              <w:t>Spotted-necked Otter</w:t>
            </w:r>
            <w:r w:rsidRPr="002D093F">
              <w:rPr>
                <w:rFonts w:cs="Arial"/>
                <w:sz w:val="20"/>
                <w:szCs w:val="20"/>
              </w:rPr>
              <w:t>(</w:t>
            </w:r>
            <w:r w:rsidRPr="002D093F">
              <w:rPr>
                <w:rFonts w:cs="Arial"/>
                <w:i/>
                <w:iCs/>
                <w:sz w:val="20"/>
                <w:szCs w:val="20"/>
              </w:rPr>
              <w:t>Lutra maculicollis</w:t>
            </w:r>
            <w:r>
              <w:rPr>
                <w:rFonts w:cs="Arial"/>
                <w:sz w:val="20"/>
                <w:szCs w:val="20"/>
              </w:rPr>
              <w:t>)</w:t>
            </w:r>
          </w:p>
        </w:tc>
      </w:tr>
      <w:tr w:rsidR="002D093F" w:rsidRPr="002D093F" w:rsidTr="002D093F">
        <w:tc>
          <w:tcPr>
            <w:tcW w:w="2660" w:type="dxa"/>
            <w:vMerge/>
          </w:tcPr>
          <w:p w:rsidR="002D093F" w:rsidRPr="002D093F" w:rsidRDefault="002D093F" w:rsidP="00A46EDE">
            <w:pPr>
              <w:autoSpaceDE w:val="0"/>
              <w:autoSpaceDN w:val="0"/>
              <w:adjustRightInd w:val="0"/>
              <w:rPr>
                <w:rFonts w:cs="Arial"/>
                <w:sz w:val="20"/>
                <w:szCs w:val="20"/>
              </w:rPr>
            </w:pPr>
          </w:p>
        </w:tc>
        <w:tc>
          <w:tcPr>
            <w:tcW w:w="2460" w:type="dxa"/>
            <w:vMerge/>
          </w:tcPr>
          <w:p w:rsidR="002D093F" w:rsidRPr="002D093F" w:rsidRDefault="002D093F" w:rsidP="00A46EDE">
            <w:pPr>
              <w:autoSpaceDE w:val="0"/>
              <w:autoSpaceDN w:val="0"/>
              <w:adjustRightInd w:val="0"/>
              <w:rPr>
                <w:rFonts w:cs="Arial"/>
                <w:sz w:val="20"/>
                <w:szCs w:val="20"/>
              </w:rPr>
            </w:pPr>
          </w:p>
        </w:tc>
        <w:tc>
          <w:tcPr>
            <w:tcW w:w="4438" w:type="dxa"/>
          </w:tcPr>
          <w:p w:rsidR="002D093F" w:rsidRPr="002D093F" w:rsidRDefault="002D093F" w:rsidP="00C515D8">
            <w:pPr>
              <w:rPr>
                <w:rFonts w:cs="Arial"/>
                <w:sz w:val="20"/>
                <w:szCs w:val="20"/>
              </w:rPr>
            </w:pPr>
            <w:r w:rsidRPr="002D093F">
              <w:rPr>
                <w:rFonts w:cs="Arial"/>
                <w:bCs/>
                <w:sz w:val="20"/>
                <w:szCs w:val="20"/>
              </w:rPr>
              <w:t>Stripe-backed Mouse</w:t>
            </w:r>
            <w:r w:rsidRPr="002D093F">
              <w:rPr>
                <w:rFonts w:cs="Arial"/>
                <w:sz w:val="20"/>
                <w:szCs w:val="20"/>
              </w:rPr>
              <w:t>(</w:t>
            </w:r>
            <w:r w:rsidRPr="002D093F">
              <w:rPr>
                <w:rFonts w:cs="Arial"/>
                <w:i/>
                <w:iCs/>
                <w:sz w:val="20"/>
                <w:szCs w:val="20"/>
              </w:rPr>
              <w:t>Muriculus imberbis</w:t>
            </w:r>
            <w:r w:rsidRPr="002D093F">
              <w:rPr>
                <w:rFonts w:cs="Arial"/>
                <w:sz w:val="20"/>
                <w:szCs w:val="20"/>
              </w:rPr>
              <w:t xml:space="preserve"> * </w:t>
            </w:r>
          </w:p>
        </w:tc>
      </w:tr>
    </w:tbl>
    <w:p w:rsidR="00C515D8" w:rsidRDefault="00C515D8" w:rsidP="002D093F">
      <w:pPr>
        <w:autoSpaceDE w:val="0"/>
        <w:autoSpaceDN w:val="0"/>
        <w:adjustRightInd w:val="0"/>
        <w:spacing w:after="0" w:line="240" w:lineRule="auto"/>
        <w:rPr>
          <w:sz w:val="20"/>
          <w:szCs w:val="20"/>
        </w:rPr>
      </w:pPr>
      <w:r w:rsidRPr="00C600EC">
        <w:rPr>
          <w:rFonts w:cs="Arial"/>
          <w:sz w:val="20"/>
          <w:szCs w:val="20"/>
        </w:rPr>
        <w:t xml:space="preserve">* </w:t>
      </w:r>
      <w:r w:rsidRPr="00C600EC">
        <w:rPr>
          <w:rFonts w:cs="Arial"/>
          <w:bCs/>
          <w:sz w:val="20"/>
          <w:szCs w:val="20"/>
        </w:rPr>
        <w:t xml:space="preserve">Endemic </w:t>
      </w:r>
      <w:r w:rsidRPr="00C600EC">
        <w:rPr>
          <w:rFonts w:cs="Arial"/>
          <w:sz w:val="20"/>
          <w:szCs w:val="20"/>
        </w:rPr>
        <w:t>to Ethiopia</w:t>
      </w:r>
      <w:r w:rsidR="002D093F">
        <w:rPr>
          <w:rFonts w:cs="Arial"/>
          <w:sz w:val="20"/>
          <w:szCs w:val="20"/>
        </w:rPr>
        <w:t xml:space="preserve">; </w:t>
      </w:r>
      <w:r>
        <w:rPr>
          <w:sz w:val="20"/>
          <w:szCs w:val="20"/>
        </w:rPr>
        <w:t>Source: IUCN (2004)</w:t>
      </w:r>
    </w:p>
    <w:p w:rsidR="002D093F" w:rsidRDefault="002D093F" w:rsidP="002D093F">
      <w:pPr>
        <w:autoSpaceDE w:val="0"/>
        <w:autoSpaceDN w:val="0"/>
        <w:adjustRightInd w:val="0"/>
        <w:spacing w:after="0" w:line="240" w:lineRule="auto"/>
        <w:rPr>
          <w:rFonts w:cstheme="minorHAnsi"/>
          <w:sz w:val="24"/>
          <w:szCs w:val="24"/>
          <w:lang w:val="en-GB"/>
        </w:rPr>
      </w:pPr>
    </w:p>
    <w:p w:rsidR="002D093F" w:rsidRDefault="002D093F">
      <w:pPr>
        <w:rPr>
          <w:rFonts w:cstheme="minorHAnsi"/>
          <w:b/>
          <w:color w:val="7030A0"/>
          <w:lang w:val="en-GB"/>
        </w:rPr>
      </w:pPr>
      <w:r>
        <w:rPr>
          <w:rFonts w:cstheme="minorHAnsi"/>
          <w:b/>
          <w:color w:val="7030A0"/>
          <w:lang w:val="en-GB"/>
        </w:rPr>
        <w:br w:type="page"/>
      </w:r>
    </w:p>
    <w:p w:rsidR="00C515D8" w:rsidRPr="00DC7745" w:rsidRDefault="00C515D8" w:rsidP="006A5DE2">
      <w:pPr>
        <w:ind w:left="-270"/>
        <w:rPr>
          <w:rFonts w:cstheme="minorHAnsi"/>
          <w:b/>
          <w:color w:val="7030A0"/>
          <w:lang w:val="en-GB"/>
        </w:rPr>
      </w:pPr>
      <w:r w:rsidRPr="00DC7745">
        <w:rPr>
          <w:rFonts w:cstheme="minorHAnsi"/>
          <w:b/>
          <w:color w:val="7030A0"/>
          <w:lang w:val="en-GB"/>
        </w:rPr>
        <w:lastRenderedPageBreak/>
        <w:t xml:space="preserve">Annex </w:t>
      </w:r>
      <w:r w:rsidR="0095600A">
        <w:rPr>
          <w:rFonts w:cstheme="minorHAnsi"/>
          <w:b/>
          <w:color w:val="7030A0"/>
          <w:lang w:val="en-GB"/>
        </w:rPr>
        <w:t>I</w:t>
      </w:r>
      <w:r w:rsidR="009439FA" w:rsidRPr="00DC7745">
        <w:rPr>
          <w:rFonts w:cstheme="minorHAnsi"/>
          <w:b/>
          <w:color w:val="7030A0"/>
          <w:lang w:val="en-GB"/>
        </w:rPr>
        <w:t>V</w:t>
      </w:r>
      <w:r w:rsidR="00CC1FD5">
        <w:rPr>
          <w:rFonts w:cstheme="minorHAnsi"/>
          <w:b/>
          <w:color w:val="7030A0"/>
          <w:lang w:val="en-GB"/>
        </w:rPr>
        <w:t xml:space="preserve"> St</w:t>
      </w:r>
      <w:r w:rsidRPr="00DC7745">
        <w:rPr>
          <w:rFonts w:cstheme="minorHAnsi"/>
          <w:b/>
          <w:color w:val="7030A0"/>
          <w:lang w:val="en-GB"/>
        </w:rPr>
        <w:t>rategic Goals and Aichi 2011-2020 Biodiversity Targets</w:t>
      </w:r>
    </w:p>
    <w:tbl>
      <w:tblPr>
        <w:tblW w:w="9900" w:type="dxa"/>
        <w:tblCellSpacing w:w="0" w:type="dxa"/>
        <w:tblInd w:w="-270" w:type="dxa"/>
        <w:tblCellMar>
          <w:left w:w="0" w:type="dxa"/>
          <w:right w:w="0" w:type="dxa"/>
        </w:tblCellMar>
        <w:tblLook w:val="04A0"/>
      </w:tblPr>
      <w:tblGrid>
        <w:gridCol w:w="6"/>
        <w:gridCol w:w="9894"/>
      </w:tblGrid>
      <w:tr w:rsidR="00C515D8" w:rsidRPr="00DC7745" w:rsidTr="00DC7745">
        <w:trPr>
          <w:tblCellSpacing w:w="0" w:type="dxa"/>
        </w:trPr>
        <w:tc>
          <w:tcPr>
            <w:tcW w:w="9900" w:type="dxa"/>
            <w:gridSpan w:val="2"/>
            <w:vAlign w:val="center"/>
            <w:hideMark/>
          </w:tcPr>
          <w:p w:rsidR="00C515D8" w:rsidRPr="00DC7745" w:rsidRDefault="00C515D8" w:rsidP="00DC7745">
            <w:pPr>
              <w:spacing w:after="0" w:line="240" w:lineRule="auto"/>
              <w:jc w:val="both"/>
              <w:rPr>
                <w:rFonts w:eastAsia="Times New Roman" w:cs="Times New Roman"/>
                <w:color w:val="7030A0"/>
              </w:rPr>
            </w:pPr>
            <w:bookmarkStart w:id="11" w:name="GoalA"/>
            <w:bookmarkEnd w:id="11"/>
            <w:r w:rsidRPr="00DC7745">
              <w:rPr>
                <w:rFonts w:eastAsia="Times New Roman" w:cs="Times New Roman"/>
                <w:b/>
                <w:bCs/>
                <w:iCs/>
                <w:color w:val="7030A0"/>
              </w:rPr>
              <w:t>Strategic Goal A: Address the underlying causes of biodiversity loss by mainstreaming biodiversity across government and society</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at the latest, people are aware of the values of biodiversity and the steps they can take to conserve and use it sustainably.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160" w:lineRule="atLeast"/>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b/>
                <w:bCs/>
              </w:rPr>
            </w:pPr>
            <w:r w:rsidRPr="00DC7745">
              <w:rPr>
                <w:rFonts w:eastAsia="Times New Roman" w:cs="Times New Roman"/>
                <w:b/>
                <w:bCs/>
              </w:rPr>
              <w:t xml:space="preserve">Target </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at the latest, biodiversity values have been integrated into national and local development and poverty reduction strategies and planning processes and are being incorporated into national accounting, as appropriate, and reporting systems.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160" w:lineRule="atLeast"/>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3</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at the latest, incentives, including subsidies, harmful to biodiversity are eliminated, phased out or reformed in order to minimize or avoid negative impacts, and positive incentives for the conservation and sustainable use of biodiversity are developed and applied, consistent and in harmony with the Convention and other relevant international obligations, taking into account national socio economic conditions.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4</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at the latest, Governments, business and stakeholders at all levels have taken steps to achieve or have implemented plans for sustainable production and consumption and have kept the impacts of use of natural resources well within safe ecological limits. </w:t>
            </w:r>
          </w:p>
          <w:p w:rsidR="00C515D8" w:rsidRPr="00DC7745" w:rsidRDefault="00C515D8" w:rsidP="00DC7745">
            <w:pPr>
              <w:spacing w:after="0" w:line="240" w:lineRule="auto"/>
              <w:jc w:val="both"/>
              <w:rPr>
                <w:rFonts w:eastAsia="Times New Roman" w:cs="Times New Roman"/>
              </w:rPr>
            </w:pPr>
          </w:p>
        </w:tc>
      </w:tr>
      <w:tr w:rsidR="00C515D8" w:rsidRPr="00DC7745" w:rsidTr="00DC7745">
        <w:trPr>
          <w:tblCellSpacing w:w="0" w:type="dxa"/>
        </w:trPr>
        <w:tc>
          <w:tcPr>
            <w:tcW w:w="9900" w:type="dxa"/>
            <w:gridSpan w:val="2"/>
            <w:vAlign w:val="center"/>
            <w:hideMark/>
          </w:tcPr>
          <w:p w:rsidR="00C515D8" w:rsidRPr="00DC7745" w:rsidRDefault="00C515D8" w:rsidP="00DC7745">
            <w:pPr>
              <w:spacing w:after="0" w:line="240" w:lineRule="auto"/>
              <w:jc w:val="both"/>
              <w:rPr>
                <w:rFonts w:eastAsia="Times New Roman" w:cs="Times New Roman"/>
                <w:color w:val="7030A0"/>
              </w:rPr>
            </w:pPr>
            <w:bookmarkStart w:id="12" w:name="GoalB"/>
            <w:bookmarkEnd w:id="12"/>
            <w:r w:rsidRPr="00DC7745">
              <w:rPr>
                <w:rFonts w:eastAsia="Times New Roman" w:cs="Times New Roman"/>
                <w:b/>
                <w:bCs/>
                <w:iCs/>
                <w:color w:val="7030A0"/>
              </w:rPr>
              <w:t>Strategic Goal B: Reduce the direct pressures on biodiversity and promote sustainable use</w:t>
            </w:r>
          </w:p>
        </w:tc>
      </w:tr>
      <w:tr w:rsidR="00C515D8" w:rsidRPr="00DC7745" w:rsidTr="00DC7745">
        <w:trPr>
          <w:tblCellSpacing w:w="0" w:type="dxa"/>
        </w:trPr>
        <w:tc>
          <w:tcPr>
            <w:tcW w:w="0" w:type="auto"/>
            <w:hideMark/>
          </w:tcPr>
          <w:p w:rsidR="00C515D8" w:rsidRPr="00DC7745" w:rsidRDefault="00C515D8" w:rsidP="005C451B">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5</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By 2020, the rate of loss of all natural habitats, including forests, is at least halved and where feasible brought close to zero, and degradation and fragmentation is significantly reduced.</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6</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all fish and invertebrate stocks and aquatic plants are managed and harvested sustainably, legally and applying ecosystem based approaches, so that overfishing is avoided, recovery plans and measures are in place for all depleted species, fisheries have no significant adverse impacts on threatened species and vulnerable ecosystems and the impacts of fisheries on stocks, species and ecosystems are within safe ecological limits.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7</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areas under agriculture, aquaculture and forestry are managed sustainably, ensuring conservation of biodiversity.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8</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pollution, including from excess nutrients, has been brought to levels that are not detrimental to ecosystem function and biodiversity.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9</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invasive alien species and pathways are identified and prioritized, priority species are controlled or eradicated, and measures are in place to manage pathways to prevent their introduction and establishment.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10</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2015, the multiple anthropogenic pressures on coral reefs, and other vulnerable ecosystems impacted by climate change or ocean acidification are minimized, so as to maintain their integrity and functioning. </w:t>
            </w:r>
          </w:p>
          <w:p w:rsidR="00C515D8" w:rsidRPr="00DC7745" w:rsidRDefault="00C515D8" w:rsidP="00DC7745">
            <w:pPr>
              <w:spacing w:after="0" w:line="240" w:lineRule="auto"/>
              <w:jc w:val="both"/>
              <w:rPr>
                <w:rFonts w:eastAsia="Times New Roman" w:cs="Times New Roman"/>
              </w:rPr>
            </w:pPr>
          </w:p>
        </w:tc>
      </w:tr>
      <w:tr w:rsidR="00C515D8" w:rsidRPr="00DC7745" w:rsidTr="00DC7745">
        <w:trPr>
          <w:tblCellSpacing w:w="0" w:type="dxa"/>
        </w:trPr>
        <w:tc>
          <w:tcPr>
            <w:tcW w:w="9900" w:type="dxa"/>
            <w:gridSpan w:val="2"/>
            <w:vAlign w:val="center"/>
            <w:hideMark/>
          </w:tcPr>
          <w:p w:rsidR="00C515D8" w:rsidRPr="00DC7745" w:rsidRDefault="00C515D8" w:rsidP="00DC7745">
            <w:pPr>
              <w:spacing w:after="0" w:line="240" w:lineRule="auto"/>
              <w:jc w:val="both"/>
              <w:rPr>
                <w:rFonts w:eastAsia="Times New Roman" w:cs="Times New Roman"/>
                <w:b/>
                <w:bCs/>
                <w:iCs/>
                <w:color w:val="7030A0"/>
              </w:rPr>
            </w:pPr>
            <w:bookmarkStart w:id="13" w:name="GoalC"/>
            <w:bookmarkEnd w:id="13"/>
            <w:r w:rsidRPr="00DC7745">
              <w:rPr>
                <w:rFonts w:eastAsia="Times New Roman" w:cs="Times New Roman"/>
                <w:b/>
                <w:bCs/>
                <w:iCs/>
                <w:color w:val="7030A0"/>
              </w:rPr>
              <w:t>Strategic Goal C: To improve the status of biodiversity by safeguarding ecosystems, species and genetic</w:t>
            </w:r>
          </w:p>
          <w:p w:rsidR="00C515D8" w:rsidRPr="00DC7745" w:rsidRDefault="00C515D8" w:rsidP="00DC7745">
            <w:pPr>
              <w:spacing w:after="0" w:line="240" w:lineRule="auto"/>
              <w:ind w:left="720"/>
              <w:jc w:val="both"/>
              <w:rPr>
                <w:rFonts w:eastAsia="Times New Roman" w:cs="Times New Roman"/>
                <w:color w:val="7030A0"/>
              </w:rPr>
            </w:pPr>
            <w:r w:rsidRPr="00DC7745">
              <w:rPr>
                <w:rFonts w:eastAsia="Times New Roman" w:cs="Times New Roman"/>
                <w:b/>
                <w:bCs/>
                <w:iCs/>
                <w:color w:val="7030A0"/>
              </w:rPr>
              <w:t>diversity</w:t>
            </w:r>
          </w:p>
        </w:tc>
      </w:tr>
      <w:tr w:rsidR="00C515D8" w:rsidRPr="00DC7745" w:rsidTr="00DC7745">
        <w:trPr>
          <w:tblCellSpacing w:w="0" w:type="dxa"/>
        </w:trPr>
        <w:tc>
          <w:tcPr>
            <w:tcW w:w="9900" w:type="dxa"/>
            <w:gridSpan w:val="2"/>
            <w:vAlign w:val="center"/>
          </w:tcPr>
          <w:p w:rsidR="00C515D8" w:rsidRPr="00DC7745" w:rsidRDefault="00C515D8" w:rsidP="00DC7745">
            <w:pPr>
              <w:spacing w:after="0" w:line="240" w:lineRule="auto"/>
              <w:jc w:val="both"/>
              <w:rPr>
                <w:rFonts w:eastAsia="Times New Roman" w:cs="Times New Roman"/>
                <w:b/>
                <w:bCs/>
                <w:i/>
                <w:iCs/>
                <w:color w:val="7030A0"/>
              </w:rPr>
            </w:pP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11</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at least 17 per cent of terrestrial and inland water, and 10 per cent of coastal and marine areas, especially areas of particular importance for biodiversity and ecosystem services, are conserved through effectively and equitably managed, ecologically representative and </w:t>
            </w:r>
            <w:r w:rsidR="003C58DB" w:rsidRPr="00DC7745">
              <w:rPr>
                <w:rFonts w:eastAsia="Times New Roman" w:cs="Times New Roman"/>
              </w:rPr>
              <w:t>well-connected</w:t>
            </w:r>
            <w:r w:rsidRPr="00DC7745">
              <w:rPr>
                <w:rFonts w:eastAsia="Times New Roman" w:cs="Times New Roman"/>
              </w:rPr>
              <w:t xml:space="preserve"> systems of protected areas and other effective area-based conservation measures, and integrated into the wider landscapes and seascapes.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12</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the extinction of known threatened species has been prevented and their conservation status, particularly of those most in decline, has been improved and sustained.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13</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the genetic diversity of cultivated plants and farmed and domesticated animals and of wild relatives, including other socio-economically as well as culturally valuable species, is maintained, and strategies have been developed and implemented for minimizing genetic erosion and safeguarding their genetic diversity. </w:t>
            </w:r>
          </w:p>
        </w:tc>
      </w:tr>
      <w:tr w:rsidR="00C515D8" w:rsidRPr="00DC7745" w:rsidTr="00DC7745">
        <w:trPr>
          <w:tblCellSpacing w:w="0" w:type="dxa"/>
        </w:trPr>
        <w:tc>
          <w:tcPr>
            <w:tcW w:w="9900" w:type="dxa"/>
            <w:gridSpan w:val="2"/>
            <w:vAlign w:val="center"/>
            <w:hideMark/>
          </w:tcPr>
          <w:p w:rsidR="00EB06B1" w:rsidRPr="00DC7745" w:rsidRDefault="00EB06B1" w:rsidP="00DC7745">
            <w:pPr>
              <w:spacing w:after="0" w:line="240" w:lineRule="auto"/>
              <w:jc w:val="both"/>
              <w:rPr>
                <w:rFonts w:eastAsia="Times New Roman" w:cs="Times New Roman"/>
                <w:b/>
                <w:bCs/>
                <w:iCs/>
                <w:color w:val="7030A0"/>
              </w:rPr>
            </w:pPr>
            <w:bookmarkStart w:id="14" w:name="GoalD"/>
            <w:bookmarkEnd w:id="14"/>
          </w:p>
          <w:p w:rsidR="00C515D8" w:rsidRPr="00DC7745" w:rsidRDefault="00C515D8" w:rsidP="00DC7745">
            <w:pPr>
              <w:spacing w:after="0" w:line="240" w:lineRule="auto"/>
              <w:jc w:val="both"/>
              <w:rPr>
                <w:rFonts w:eastAsia="Times New Roman" w:cs="Times New Roman"/>
                <w:color w:val="7030A0"/>
              </w:rPr>
            </w:pPr>
            <w:r w:rsidRPr="00DC7745">
              <w:rPr>
                <w:rFonts w:eastAsia="Times New Roman" w:cs="Times New Roman"/>
                <w:b/>
                <w:bCs/>
                <w:iCs/>
                <w:color w:val="7030A0"/>
              </w:rPr>
              <w:t>Strategic Goal D: Enhance the benefits to all from biodiversity and ecosystem services</w:t>
            </w:r>
          </w:p>
        </w:tc>
      </w:tr>
      <w:tr w:rsidR="00C515D8" w:rsidRPr="00DC7745" w:rsidTr="00DC7745">
        <w:trPr>
          <w:tblCellSpacing w:w="0" w:type="dxa"/>
        </w:trPr>
        <w:tc>
          <w:tcPr>
            <w:tcW w:w="0" w:type="auto"/>
            <w:hideMark/>
          </w:tcPr>
          <w:p w:rsidR="00C515D8" w:rsidRPr="00DC7745" w:rsidRDefault="00C515D8" w:rsidP="005C451B">
            <w:pPr>
              <w:spacing w:after="0" w:line="240" w:lineRule="auto"/>
              <w:jc w:val="both"/>
              <w:rPr>
                <w:rFonts w:eastAsia="Times New Roman" w:cs="Times New Roman"/>
              </w:rPr>
            </w:pPr>
          </w:p>
        </w:tc>
        <w:tc>
          <w:tcPr>
            <w:tcW w:w="9894" w:type="dxa"/>
            <w:vAlign w:val="center"/>
            <w:hideMark/>
          </w:tcPr>
          <w:p w:rsidR="00EB06B1" w:rsidRPr="00DC7745" w:rsidRDefault="00EB06B1"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14</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By 2020, ecosystems that provide essential services, including services related to water, and contribute to health, livelihoods and well-being, are restored and safeguarded, taking into account the needs of women, indigenous and local communities, and the poor and vulnerable.</w:t>
            </w:r>
          </w:p>
          <w:p w:rsidR="005C451B" w:rsidRPr="00DC7745" w:rsidRDefault="005C451B" w:rsidP="00DC7745">
            <w:pPr>
              <w:spacing w:after="0" w:line="240" w:lineRule="auto"/>
              <w:jc w:val="both"/>
              <w:rPr>
                <w:rFonts w:eastAsia="Times New Roman" w:cs="Times New Roman"/>
              </w:rPr>
            </w:pP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15</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ecosystem resilience and the contribution of biodiversity to carbon stocks has been enhanced, through conservation and restoration, including restoration of at least 15 per cent of degraded ecosystems, thereby contributing to climate change mitigation and adaptation and to combating desertification.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16</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2015, the Nagoya Protocol on Access to Genetic Resources and the Fair and Equitable Sharing of Benefits Arising from their Utilization is in force and operational, consistent with national legislation. </w:t>
            </w:r>
          </w:p>
        </w:tc>
      </w:tr>
      <w:tr w:rsidR="00C515D8" w:rsidRPr="00DC7745" w:rsidTr="00DC7745">
        <w:trPr>
          <w:tblCellSpacing w:w="0" w:type="dxa"/>
        </w:trPr>
        <w:tc>
          <w:tcPr>
            <w:tcW w:w="9900" w:type="dxa"/>
            <w:gridSpan w:val="2"/>
            <w:vAlign w:val="center"/>
            <w:hideMark/>
          </w:tcPr>
          <w:p w:rsidR="00C515D8" w:rsidRDefault="00C515D8" w:rsidP="00DC7745">
            <w:pPr>
              <w:spacing w:after="0" w:line="240" w:lineRule="auto"/>
              <w:jc w:val="both"/>
              <w:rPr>
                <w:rFonts w:eastAsia="Times New Roman" w:cs="Times New Roman"/>
                <w:b/>
                <w:bCs/>
                <w:iCs/>
                <w:color w:val="7030A0"/>
              </w:rPr>
            </w:pPr>
            <w:bookmarkStart w:id="15" w:name="GoalE"/>
            <w:bookmarkEnd w:id="15"/>
          </w:p>
          <w:p w:rsidR="00DC7745" w:rsidRDefault="00DC7745" w:rsidP="00DC7745">
            <w:pPr>
              <w:spacing w:after="0" w:line="240" w:lineRule="auto"/>
              <w:jc w:val="both"/>
              <w:rPr>
                <w:rFonts w:eastAsia="Times New Roman" w:cs="Times New Roman"/>
                <w:b/>
                <w:bCs/>
                <w:iCs/>
                <w:color w:val="7030A0"/>
              </w:rPr>
            </w:pPr>
          </w:p>
          <w:p w:rsidR="00DC7745" w:rsidRDefault="00DC7745" w:rsidP="00DC7745">
            <w:pPr>
              <w:spacing w:after="0" w:line="240" w:lineRule="auto"/>
              <w:jc w:val="both"/>
              <w:rPr>
                <w:rFonts w:eastAsia="Times New Roman" w:cs="Times New Roman"/>
                <w:b/>
                <w:bCs/>
                <w:iCs/>
                <w:color w:val="7030A0"/>
              </w:rPr>
            </w:pPr>
          </w:p>
          <w:p w:rsidR="00C515D8" w:rsidRPr="00DC7745" w:rsidRDefault="00C515D8" w:rsidP="00DC7745">
            <w:pPr>
              <w:spacing w:after="0" w:line="240" w:lineRule="auto"/>
              <w:jc w:val="both"/>
              <w:rPr>
                <w:rFonts w:eastAsia="Times New Roman" w:cs="Times New Roman"/>
                <w:b/>
                <w:bCs/>
                <w:iCs/>
                <w:color w:val="7030A0"/>
              </w:rPr>
            </w:pPr>
            <w:r w:rsidRPr="00DC7745">
              <w:rPr>
                <w:rFonts w:eastAsia="Times New Roman" w:cs="Times New Roman"/>
                <w:b/>
                <w:bCs/>
                <w:iCs/>
                <w:color w:val="7030A0"/>
              </w:rPr>
              <w:lastRenderedPageBreak/>
              <w:t>Strategic Goal E: Enhance implementation through participatory planning, knowledge management</w:t>
            </w:r>
          </w:p>
          <w:p w:rsidR="00C515D8" w:rsidRPr="00DC7745" w:rsidRDefault="00C515D8" w:rsidP="00DC7745">
            <w:pPr>
              <w:spacing w:after="0" w:line="240" w:lineRule="auto"/>
              <w:ind w:left="810"/>
              <w:jc w:val="both"/>
              <w:rPr>
                <w:rFonts w:eastAsia="Times New Roman" w:cs="Times New Roman"/>
                <w:color w:val="7030A0"/>
              </w:rPr>
            </w:pPr>
            <w:r w:rsidRPr="00DC7745">
              <w:rPr>
                <w:rFonts w:eastAsia="Times New Roman" w:cs="Times New Roman"/>
                <w:b/>
                <w:bCs/>
                <w:iCs/>
                <w:color w:val="7030A0"/>
              </w:rPr>
              <w:t>and capacity building</w:t>
            </w:r>
          </w:p>
          <w:p w:rsidR="00C515D8" w:rsidRPr="00DC7745" w:rsidRDefault="00C515D8" w:rsidP="00DC7745">
            <w:pPr>
              <w:spacing w:after="0" w:line="240" w:lineRule="auto"/>
              <w:ind w:left="810"/>
              <w:jc w:val="both"/>
              <w:rPr>
                <w:rFonts w:eastAsia="Times New Roman" w:cs="Times New Roman"/>
                <w:color w:val="7030A0"/>
              </w:rPr>
            </w:pP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17</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2015 each Party has developed, adopted as a policy instrument, and has commenced implementing an effective, participatory and updated national biodiversity strategy and action plan. </w:t>
            </w:r>
          </w:p>
        </w:tc>
      </w:tr>
      <w:tr w:rsidR="00C515D8" w:rsidRPr="00DC7745" w:rsidTr="00DC7745">
        <w:trPr>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5C451B" w:rsidRPr="00DC7745" w:rsidRDefault="005C451B"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18</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the traditional knowledge, innovations and practices of indigenous and local communities relevant for the conservation and sustainable use of biodiversity, and their customary use of biological resources, are respected, subject to national legislation and relevant international obligations, and fully integrated and reflected in the implementation of the Convention with the full and effective participation of indigenous and local communities, at all relevant levels. </w:t>
            </w:r>
          </w:p>
        </w:tc>
      </w:tr>
      <w:tr w:rsidR="00C515D8" w:rsidRPr="00DC7745" w:rsidTr="00DC7745">
        <w:trPr>
          <w:trHeight w:val="1008"/>
          <w:tblCellSpacing w:w="0" w:type="dxa"/>
        </w:trPr>
        <w:tc>
          <w:tcPr>
            <w:tcW w:w="0" w:type="auto"/>
            <w:hideMark/>
          </w:tcPr>
          <w:p w:rsidR="00C515D8" w:rsidRPr="00DC7745" w:rsidRDefault="00C515D8" w:rsidP="00A46EDE">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160" w:lineRule="exact"/>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19</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knowledge, the science base and technologies relating to biodiversity, its values, functioning, status and trends, and the consequences of its loss, are improved, widely shared and transferred, and applied. </w:t>
            </w:r>
          </w:p>
        </w:tc>
      </w:tr>
      <w:tr w:rsidR="00C515D8" w:rsidRPr="00DC7745" w:rsidTr="00DC7745">
        <w:trPr>
          <w:tblCellSpacing w:w="0" w:type="dxa"/>
        </w:trPr>
        <w:tc>
          <w:tcPr>
            <w:tcW w:w="0" w:type="auto"/>
            <w:hideMark/>
          </w:tcPr>
          <w:p w:rsidR="00C515D8" w:rsidRPr="00DC7745" w:rsidRDefault="00C515D8" w:rsidP="00DC7745">
            <w:pPr>
              <w:spacing w:after="0" w:line="240" w:lineRule="auto"/>
              <w:jc w:val="both"/>
              <w:rPr>
                <w:rFonts w:eastAsia="Times New Roman" w:cs="Times New Roman"/>
              </w:rPr>
            </w:pPr>
          </w:p>
        </w:tc>
        <w:tc>
          <w:tcPr>
            <w:tcW w:w="9894" w:type="dxa"/>
            <w:vAlign w:val="center"/>
            <w:hideMark/>
          </w:tcPr>
          <w:p w:rsidR="00C515D8" w:rsidRPr="00DC7745" w:rsidRDefault="00C515D8" w:rsidP="00DC7745">
            <w:pPr>
              <w:spacing w:after="0" w:line="240" w:lineRule="auto"/>
              <w:jc w:val="both"/>
              <w:rPr>
                <w:rFonts w:eastAsia="Times New Roman" w:cs="Times New Roman"/>
                <w:b/>
                <w:bCs/>
              </w:rPr>
            </w:pP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b/>
                <w:bCs/>
              </w:rPr>
              <w:t>Target 20</w:t>
            </w:r>
          </w:p>
          <w:p w:rsidR="00C515D8" w:rsidRPr="00DC7745" w:rsidRDefault="00C515D8" w:rsidP="00DC7745">
            <w:pPr>
              <w:spacing w:after="0" w:line="240" w:lineRule="auto"/>
              <w:jc w:val="both"/>
              <w:rPr>
                <w:rFonts w:eastAsia="Times New Roman" w:cs="Times New Roman"/>
              </w:rPr>
            </w:pPr>
            <w:r w:rsidRPr="00DC7745">
              <w:rPr>
                <w:rFonts w:eastAsia="Times New Roman" w:cs="Times New Roman"/>
              </w:rPr>
              <w:t xml:space="preserve">By 2020, at the latest, the mobilization of financial resources for effectively implementing the Strategic Plan for Biodiversity 2011-2020 from all sources, and in accordance with the consolidated and agreed process in the Strategy for Resource </w:t>
            </w:r>
            <w:r w:rsidR="003C58DB" w:rsidRPr="00DC7745">
              <w:rPr>
                <w:rFonts w:eastAsia="Times New Roman" w:cs="Times New Roman"/>
              </w:rPr>
              <w:t>Mobilization</w:t>
            </w:r>
            <w:r w:rsidRPr="00DC7745">
              <w:rPr>
                <w:rFonts w:eastAsia="Times New Roman" w:cs="Times New Roman"/>
              </w:rPr>
              <w:t xml:space="preserve"> should increase substantially from the current levels. This target will be subject to changes contingent to resource needs assessments to be developed and reported by Parties. </w:t>
            </w:r>
          </w:p>
        </w:tc>
      </w:tr>
    </w:tbl>
    <w:p w:rsidR="0028639E" w:rsidRDefault="0028639E" w:rsidP="000A1CDF">
      <w:pPr>
        <w:rPr>
          <w:b/>
          <w:color w:val="7030A0"/>
          <w:sz w:val="24"/>
          <w:szCs w:val="24"/>
        </w:rPr>
      </w:pPr>
    </w:p>
    <w:sectPr w:rsidR="0028639E" w:rsidSect="00DE2605">
      <w:headerReference w:type="default" r:id="rId28"/>
      <w:footerReference w:type="default" r:id="rId29"/>
      <w:pgSz w:w="12240" w:h="15840"/>
      <w:pgMar w:top="1800" w:right="180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AEC" w:rsidRDefault="00DB4AEC" w:rsidP="00DC3810">
      <w:pPr>
        <w:spacing w:after="0" w:line="240" w:lineRule="auto"/>
      </w:pPr>
      <w:r>
        <w:separator/>
      </w:r>
    </w:p>
  </w:endnote>
  <w:endnote w:type="continuationSeparator" w:id="0">
    <w:p w:rsidR="00DB4AEC" w:rsidRDefault="00DB4AEC" w:rsidP="00DC3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NewRoman">
    <w:altName w:val="Arial Unicode MS"/>
    <w:panose1 w:val="00000000000000000000"/>
    <w:charset w:val="81"/>
    <w:family w:val="auto"/>
    <w:notTrueType/>
    <w:pitch w:val="default"/>
    <w:sig w:usb0="00000003" w:usb1="09060000" w:usb2="00000010" w:usb3="00000000" w:csb0="00080001" w:csb1="00000000"/>
  </w:font>
  <w:font w:name="TimesNRMT">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JensonPro-Regular">
    <w:altName w:val="MS Mincho"/>
    <w:panose1 w:val="00000000000000000000"/>
    <w:charset w:val="00"/>
    <w:family w:val="roman"/>
    <w:notTrueType/>
    <w:pitch w:val="default"/>
    <w:sig w:usb0="00000000" w:usb1="08070000" w:usb2="00000010" w:usb3="00000000" w:csb0="00020001" w:csb1="00000000"/>
  </w:font>
  <w:font w:name="TimesNewRoman,Bold">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Eras Demi ITC">
    <w:panose1 w:val="020B0805030504020804"/>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RMT-Italic">
    <w:panose1 w:val="00000000000000000000"/>
    <w:charset w:val="00"/>
    <w:family w:val="roman"/>
    <w:notTrueType/>
    <w:pitch w:val="default"/>
    <w:sig w:usb0="00000003" w:usb1="00000000" w:usb2="00000000" w:usb3="00000000" w:csb0="00000001" w:csb1="00000000"/>
  </w:font>
  <w:font w:name="AGaramond-Italic">
    <w:panose1 w:val="00000000000000000000"/>
    <w:charset w:val="00"/>
    <w:family w:val="auto"/>
    <w:notTrueType/>
    <w:pitch w:val="default"/>
    <w:sig w:usb0="00000003" w:usb1="00000000" w:usb2="00000000" w:usb3="00000000" w:csb0="00000001" w:csb1="00000000"/>
  </w:font>
  <w:font w:name="HelveticaNeue-Light">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Univers-Condensed">
    <w:panose1 w:val="00000000000000000000"/>
    <w:charset w:val="00"/>
    <w:family w:val="swiss"/>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T122t00">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FranklinGothic-Book">
    <w:altName w:val="MS Gothic"/>
    <w:panose1 w:val="00000000000000000000"/>
    <w:charset w:val="80"/>
    <w:family w:val="swiss"/>
    <w:notTrueType/>
    <w:pitch w:val="default"/>
    <w:sig w:usb0="00000001" w:usb1="08070000" w:usb2="00000010" w:usb3="00000000" w:csb0="00020000" w:csb1="00000000"/>
  </w:font>
  <w:font w:name="Nyala">
    <w:panose1 w:val="02000504070300020003"/>
    <w:charset w:val="00"/>
    <w:family w:val="auto"/>
    <w:pitch w:val="variable"/>
    <w:sig w:usb0="A000006F" w:usb1="00000000" w:usb2="00000800" w:usb3="00000000" w:csb0="00000093" w:csb1="00000000"/>
  </w:font>
  <w:font w:name="HelveticaNeue-Thi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16784"/>
      <w:docPartObj>
        <w:docPartGallery w:val="Page Numbers (Bottom of Page)"/>
        <w:docPartUnique/>
      </w:docPartObj>
    </w:sdtPr>
    <w:sdtEndPr>
      <w:rPr>
        <w:noProof/>
      </w:rPr>
    </w:sdtEndPr>
    <w:sdtContent>
      <w:p w:rsidR="00DB4AEC" w:rsidRDefault="00DB4AEC">
        <w:pPr>
          <w:pStyle w:val="Footer"/>
          <w:jc w:val="right"/>
        </w:pPr>
        <w:fldSimple w:instr=" PAGE   \* MERGEFORMAT ">
          <w:r w:rsidR="003B113F">
            <w:rPr>
              <w:noProof/>
            </w:rPr>
            <w:t>14</w:t>
          </w:r>
        </w:fldSimple>
      </w:p>
    </w:sdtContent>
  </w:sdt>
  <w:p w:rsidR="00DB4AEC" w:rsidRDefault="00DB4A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EC" w:rsidRDefault="00DB4AEC">
    <w:pPr>
      <w:pStyle w:val="Footer"/>
      <w:jc w:val="right"/>
    </w:pPr>
    <w:fldSimple w:instr=" PAGE   \* MERGEFORMAT ">
      <w:r>
        <w:rPr>
          <w:noProof/>
        </w:rPr>
        <w:t>133</w:t>
      </w:r>
    </w:fldSimple>
  </w:p>
  <w:p w:rsidR="00DB4AEC" w:rsidRDefault="00DB4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AEC" w:rsidRDefault="00DB4AEC" w:rsidP="00DC3810">
      <w:pPr>
        <w:spacing w:after="0" w:line="240" w:lineRule="auto"/>
      </w:pPr>
      <w:r>
        <w:separator/>
      </w:r>
    </w:p>
  </w:footnote>
  <w:footnote w:type="continuationSeparator" w:id="0">
    <w:p w:rsidR="00DB4AEC" w:rsidRDefault="00DB4AEC" w:rsidP="00DC38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Eras Demi ITC" w:eastAsiaTheme="majorEastAsia" w:hAnsi="Eras Demi ITC" w:cstheme="majorBidi"/>
        <w:color w:val="984806" w:themeColor="accent6" w:themeShade="80"/>
        <w:sz w:val="24"/>
        <w:szCs w:val="24"/>
      </w:rPr>
      <w:alias w:val="Title"/>
      <w:id w:val="-1001736367"/>
      <w:placeholder>
        <w:docPart w:val="7C4CEE5BF1E84181AFCCA0F89A9BD691"/>
      </w:placeholder>
      <w:dataBinding w:prefixMappings="xmlns:ns0='http://schemas.openxmlformats.org/package/2006/metadata/core-properties' xmlns:ns1='http://purl.org/dc/elements/1.1/'" w:xpath="/ns0:coreProperties[1]/ns1:title[1]" w:storeItemID="{6C3C8BC8-F283-45AE-878A-BAB7291924A1}"/>
      <w:text/>
    </w:sdtPr>
    <w:sdtContent>
      <w:p w:rsidR="00DB4AEC" w:rsidRPr="00AE3BDC" w:rsidRDefault="00DB4AEC">
        <w:pPr>
          <w:pStyle w:val="Header"/>
          <w:pBdr>
            <w:bottom w:val="thickThinSmallGap" w:sz="24" w:space="1" w:color="622423" w:themeColor="accent2" w:themeShade="7F"/>
          </w:pBdr>
          <w:jc w:val="center"/>
          <w:rPr>
            <w:rFonts w:ascii="Eras Demi ITC" w:eastAsiaTheme="majorEastAsia" w:hAnsi="Eras Demi ITC" w:cstheme="majorBidi"/>
            <w:color w:val="984806" w:themeColor="accent6" w:themeShade="80"/>
            <w:sz w:val="24"/>
            <w:szCs w:val="24"/>
          </w:rPr>
        </w:pPr>
        <w:r>
          <w:rPr>
            <w:rFonts w:ascii="Eras Demi ITC" w:eastAsiaTheme="majorEastAsia" w:hAnsi="Eras Demi ITC" w:cstheme="majorBidi"/>
            <w:color w:val="984806" w:themeColor="accent6" w:themeShade="80"/>
            <w:sz w:val="24"/>
            <w:szCs w:val="24"/>
          </w:rPr>
          <w:t>Ethiopia’s Revised National Biodiversity Strategy and Action Plan</w:t>
        </w:r>
      </w:p>
    </w:sdtContent>
  </w:sdt>
  <w:p w:rsidR="00DB4AEC" w:rsidRPr="00AE3BDC" w:rsidRDefault="00DB4AEC">
    <w:pPr>
      <w:pStyle w:val="Header"/>
      <w:rPr>
        <w:rFonts w:ascii="Eras Demi ITC" w:hAnsi="Eras Demi ITC"/>
        <w:color w:val="984806" w:themeColor="accent6" w:themeShade="8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AEC" w:rsidRPr="00AE3BDC" w:rsidRDefault="00DB4AEC">
    <w:pPr>
      <w:pStyle w:val="Header"/>
      <w:pBdr>
        <w:bottom w:val="thickThinSmallGap" w:sz="24" w:space="1" w:color="622423" w:themeColor="accent2" w:themeShade="7F"/>
      </w:pBdr>
      <w:jc w:val="center"/>
      <w:rPr>
        <w:rFonts w:ascii="Eras Demi ITC" w:eastAsiaTheme="majorEastAsia" w:hAnsi="Eras Demi ITC" w:cstheme="majorBidi"/>
        <w:color w:val="984806" w:themeColor="accent6" w:themeShade="80"/>
        <w:sz w:val="24"/>
        <w:szCs w:val="24"/>
      </w:rPr>
    </w:pPr>
    <w:r w:rsidRPr="00AE3BDC">
      <w:rPr>
        <w:rFonts w:ascii="Eras Demi ITC" w:eastAsiaTheme="majorEastAsia" w:hAnsi="Eras Demi ITC" w:cstheme="majorBidi"/>
        <w:color w:val="984806" w:themeColor="accent6" w:themeShade="80"/>
        <w:sz w:val="24"/>
        <w:szCs w:val="24"/>
      </w:rPr>
      <w:t xml:space="preserve">Ethiopia’s </w:t>
    </w:r>
    <w:r>
      <w:rPr>
        <w:rFonts w:ascii="Eras Demi ITC" w:eastAsiaTheme="majorEastAsia" w:hAnsi="Eras Demi ITC" w:cstheme="majorBidi"/>
        <w:color w:val="984806" w:themeColor="accent6" w:themeShade="80"/>
        <w:sz w:val="24"/>
        <w:szCs w:val="24"/>
      </w:rPr>
      <w:t xml:space="preserve">Revised </w:t>
    </w:r>
    <w:r w:rsidRPr="00AE3BDC">
      <w:rPr>
        <w:rFonts w:ascii="Eras Demi ITC" w:eastAsiaTheme="majorEastAsia" w:hAnsi="Eras Demi ITC" w:cstheme="majorBidi"/>
        <w:color w:val="984806" w:themeColor="accent6" w:themeShade="80"/>
        <w:sz w:val="24"/>
        <w:szCs w:val="24"/>
      </w:rPr>
      <w:t>National Biodiversity Strategy</w:t>
    </w:r>
    <w:r>
      <w:rPr>
        <w:rFonts w:ascii="Eras Demi ITC" w:eastAsiaTheme="majorEastAsia" w:hAnsi="Eras Demi ITC" w:cstheme="majorBidi"/>
        <w:color w:val="984806" w:themeColor="accent6" w:themeShade="80"/>
        <w:sz w:val="24"/>
        <w:szCs w:val="24"/>
      </w:rPr>
      <w:t xml:space="preserve"> and Action Plan</w:t>
    </w:r>
  </w:p>
  <w:p w:rsidR="00DB4AEC" w:rsidRPr="00AE3BDC" w:rsidRDefault="00DB4AEC">
    <w:pPr>
      <w:pStyle w:val="Header"/>
      <w:rPr>
        <w:rFonts w:ascii="Eras Demi ITC" w:hAnsi="Eras Demi ITC"/>
        <w:color w:val="984806" w:themeColor="accent6" w:themeShade="8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B14"/>
    <w:multiLevelType w:val="hybridMultilevel"/>
    <w:tmpl w:val="8F8091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50A1321"/>
    <w:multiLevelType w:val="hybridMultilevel"/>
    <w:tmpl w:val="338E5FE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06A62BDE"/>
    <w:multiLevelType w:val="hybridMultilevel"/>
    <w:tmpl w:val="A5647DB8"/>
    <w:lvl w:ilvl="0" w:tplc="371CBA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32643"/>
    <w:multiLevelType w:val="multilevel"/>
    <w:tmpl w:val="351E0B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1E38A8"/>
    <w:multiLevelType w:val="hybridMultilevel"/>
    <w:tmpl w:val="ACF0E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38145D"/>
    <w:multiLevelType w:val="hybridMultilevel"/>
    <w:tmpl w:val="BF90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1C525D"/>
    <w:multiLevelType w:val="hybridMultilevel"/>
    <w:tmpl w:val="ECA65CF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0A3E14DB"/>
    <w:multiLevelType w:val="hybridMultilevel"/>
    <w:tmpl w:val="2FB21368"/>
    <w:lvl w:ilvl="0" w:tplc="EDF2EACC">
      <w:start w:val="17"/>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9A5462"/>
    <w:multiLevelType w:val="hybridMultilevel"/>
    <w:tmpl w:val="59CA33B2"/>
    <w:lvl w:ilvl="0" w:tplc="0409000F">
      <w:start w:val="8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BBC6267"/>
    <w:multiLevelType w:val="singleLevel"/>
    <w:tmpl w:val="F64C49F0"/>
    <w:lvl w:ilvl="0">
      <w:start w:val="1"/>
      <w:numFmt w:val="bullet"/>
      <w:pStyle w:val="BulletList"/>
      <w:lvlText w:val=""/>
      <w:lvlJc w:val="left"/>
      <w:pPr>
        <w:tabs>
          <w:tab w:val="num" w:pos="360"/>
        </w:tabs>
        <w:ind w:left="360" w:hanging="360"/>
      </w:pPr>
      <w:rPr>
        <w:rFonts w:ascii="Wingdings" w:hAnsi="Wingdings" w:hint="default"/>
      </w:rPr>
    </w:lvl>
  </w:abstractNum>
  <w:abstractNum w:abstractNumId="10">
    <w:nsid w:val="0FE447E6"/>
    <w:multiLevelType w:val="hybridMultilevel"/>
    <w:tmpl w:val="9FE24D70"/>
    <w:lvl w:ilvl="0" w:tplc="04090001">
      <w:start w:val="1"/>
      <w:numFmt w:val="bullet"/>
      <w:lvlText w:val=""/>
      <w:lvlJc w:val="left"/>
      <w:pPr>
        <w:ind w:left="720" w:hanging="360"/>
      </w:pPr>
      <w:rPr>
        <w:rFonts w:ascii="Symbol" w:hAnsi="Symbol" w:hint="default"/>
      </w:rPr>
    </w:lvl>
    <w:lvl w:ilvl="1" w:tplc="58369A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DF5949"/>
    <w:multiLevelType w:val="multilevel"/>
    <w:tmpl w:val="317E25CC"/>
    <w:lvl w:ilvl="0">
      <w:start w:val="1"/>
      <w:numFmt w:val="decimal"/>
      <w:lvlText w:val="%1"/>
      <w:lvlJc w:val="left"/>
      <w:pPr>
        <w:ind w:left="360" w:hanging="360"/>
      </w:pPr>
      <w:rPr>
        <w:rFonts w:hint="default"/>
        <w:i w:val="0"/>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2">
    <w:nsid w:val="12207960"/>
    <w:multiLevelType w:val="hybridMultilevel"/>
    <w:tmpl w:val="49AE20D2"/>
    <w:lvl w:ilvl="0" w:tplc="04090001">
      <w:start w:val="1"/>
      <w:numFmt w:val="bullet"/>
      <w:lvlText w:val=""/>
      <w:lvlJc w:val="left"/>
      <w:pPr>
        <w:ind w:left="1053" w:hanging="360"/>
      </w:pPr>
      <w:rPr>
        <w:rFonts w:ascii="Symbol" w:hAnsi="Symbo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3">
    <w:nsid w:val="15AB744D"/>
    <w:multiLevelType w:val="hybridMultilevel"/>
    <w:tmpl w:val="E0FA9256"/>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4">
    <w:nsid w:val="16C07999"/>
    <w:multiLevelType w:val="multilevel"/>
    <w:tmpl w:val="596E309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848465E"/>
    <w:multiLevelType w:val="multilevel"/>
    <w:tmpl w:val="7E921544"/>
    <w:lvl w:ilvl="0">
      <w:start w:val="15"/>
      <w:numFmt w:val="decimal"/>
      <w:lvlText w:val="%1"/>
      <w:lvlJc w:val="left"/>
      <w:pPr>
        <w:ind w:left="380" w:hanging="380"/>
      </w:pPr>
      <w:rPr>
        <w:rFonts w:hint="default"/>
      </w:rPr>
    </w:lvl>
    <w:lvl w:ilvl="1">
      <w:start w:val="1"/>
      <w:numFmt w:val="decimal"/>
      <w:lvlText w:val="%1.%2"/>
      <w:lvlJc w:val="left"/>
      <w:pPr>
        <w:ind w:left="47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abstractNum w:abstractNumId="16">
    <w:nsid w:val="1B37335E"/>
    <w:multiLevelType w:val="hybridMultilevel"/>
    <w:tmpl w:val="A69C48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FE7EE0"/>
    <w:multiLevelType w:val="hybridMultilevel"/>
    <w:tmpl w:val="38FE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861437"/>
    <w:multiLevelType w:val="hybridMultilevel"/>
    <w:tmpl w:val="6A301C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F8265D"/>
    <w:multiLevelType w:val="multilevel"/>
    <w:tmpl w:val="FDA2EA0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A87400C"/>
    <w:multiLevelType w:val="hybridMultilevel"/>
    <w:tmpl w:val="7D76AA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2AC17098"/>
    <w:multiLevelType w:val="multilevel"/>
    <w:tmpl w:val="87B81BA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C3C44B6"/>
    <w:multiLevelType w:val="hybridMultilevel"/>
    <w:tmpl w:val="85964014"/>
    <w:lvl w:ilvl="0" w:tplc="04090001">
      <w:start w:val="1"/>
      <w:numFmt w:val="bullet"/>
      <w:lvlText w:val=""/>
      <w:lvlJc w:val="left"/>
      <w:pPr>
        <w:ind w:left="1053" w:hanging="360"/>
      </w:pPr>
      <w:rPr>
        <w:rFonts w:ascii="Symbol" w:hAnsi="Symbo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23">
    <w:nsid w:val="2DC16F37"/>
    <w:multiLevelType w:val="multilevel"/>
    <w:tmpl w:val="AB3A3E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EF533D2"/>
    <w:multiLevelType w:val="hybridMultilevel"/>
    <w:tmpl w:val="4C3036D8"/>
    <w:lvl w:ilvl="0" w:tplc="70328C68">
      <w:start w:val="1"/>
      <w:numFmt w:val="bullet"/>
      <w:pStyle w:val="cbdlistbullet"/>
      <w:lvlText w:val=""/>
      <w:lvlJc w:val="left"/>
      <w:pPr>
        <w:ind w:left="927" w:hanging="360"/>
      </w:pPr>
      <w:rPr>
        <w:rFonts w:ascii="Wingdings" w:hAnsi="Wingdings"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25">
    <w:nsid w:val="2F8F39F1"/>
    <w:multiLevelType w:val="hybridMultilevel"/>
    <w:tmpl w:val="0554C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EA1C61"/>
    <w:multiLevelType w:val="hybridMultilevel"/>
    <w:tmpl w:val="E07C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3E22DB"/>
    <w:multiLevelType w:val="hybridMultilevel"/>
    <w:tmpl w:val="E864E7A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nsid w:val="337A14CC"/>
    <w:multiLevelType w:val="hybridMultilevel"/>
    <w:tmpl w:val="13B4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3C12DFF"/>
    <w:multiLevelType w:val="hybridMultilevel"/>
    <w:tmpl w:val="96D0531C"/>
    <w:lvl w:ilvl="0" w:tplc="04090001">
      <w:start w:val="1"/>
      <w:numFmt w:val="bullet"/>
      <w:lvlText w:val=""/>
      <w:lvlJc w:val="left"/>
      <w:pPr>
        <w:ind w:left="1053" w:hanging="360"/>
      </w:pPr>
      <w:rPr>
        <w:rFonts w:ascii="Symbol" w:hAnsi="Symbo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30">
    <w:nsid w:val="35581CCC"/>
    <w:multiLevelType w:val="hybridMultilevel"/>
    <w:tmpl w:val="DD34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6B6222"/>
    <w:multiLevelType w:val="multilevel"/>
    <w:tmpl w:val="FED26BB8"/>
    <w:lvl w:ilvl="0">
      <w:start w:val="13"/>
      <w:numFmt w:val="decimal"/>
      <w:lvlText w:val="%1"/>
      <w:lvlJc w:val="left"/>
      <w:pPr>
        <w:ind w:left="380" w:hanging="380"/>
      </w:pPr>
      <w:rPr>
        <w:rFonts w:hint="default"/>
      </w:rPr>
    </w:lvl>
    <w:lvl w:ilvl="1">
      <w:start w:val="1"/>
      <w:numFmt w:val="decimal"/>
      <w:lvlText w:val="%1.%2"/>
      <w:lvlJc w:val="left"/>
      <w:pPr>
        <w:ind w:left="713" w:hanging="380"/>
      </w:pPr>
      <w:rPr>
        <w:rFonts w:hint="default"/>
      </w:rPr>
    </w:lvl>
    <w:lvl w:ilvl="2">
      <w:start w:val="1"/>
      <w:numFmt w:val="decimal"/>
      <w:lvlText w:val="%1.%2.%3"/>
      <w:lvlJc w:val="left"/>
      <w:pPr>
        <w:ind w:left="1386" w:hanging="720"/>
      </w:pPr>
      <w:rPr>
        <w:rFonts w:hint="default"/>
      </w:rPr>
    </w:lvl>
    <w:lvl w:ilvl="3">
      <w:start w:val="1"/>
      <w:numFmt w:val="decimal"/>
      <w:lvlText w:val="%1.%2.%3.%4"/>
      <w:lvlJc w:val="left"/>
      <w:pPr>
        <w:ind w:left="1719" w:hanging="72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2745" w:hanging="1080"/>
      </w:pPr>
      <w:rPr>
        <w:rFonts w:hint="default"/>
      </w:rPr>
    </w:lvl>
    <w:lvl w:ilvl="6">
      <w:start w:val="1"/>
      <w:numFmt w:val="decimal"/>
      <w:lvlText w:val="%1.%2.%3.%4.%5.%6.%7"/>
      <w:lvlJc w:val="left"/>
      <w:pPr>
        <w:ind w:left="3078" w:hanging="1080"/>
      </w:pPr>
      <w:rPr>
        <w:rFonts w:hint="default"/>
      </w:rPr>
    </w:lvl>
    <w:lvl w:ilvl="7">
      <w:start w:val="1"/>
      <w:numFmt w:val="decimal"/>
      <w:lvlText w:val="%1.%2.%3.%4.%5.%6.%7.%8"/>
      <w:lvlJc w:val="left"/>
      <w:pPr>
        <w:ind w:left="3771" w:hanging="1440"/>
      </w:pPr>
      <w:rPr>
        <w:rFonts w:hint="default"/>
      </w:rPr>
    </w:lvl>
    <w:lvl w:ilvl="8">
      <w:start w:val="1"/>
      <w:numFmt w:val="decimal"/>
      <w:lvlText w:val="%1.%2.%3.%4.%5.%6.%7.%8.%9"/>
      <w:lvlJc w:val="left"/>
      <w:pPr>
        <w:ind w:left="4104" w:hanging="1440"/>
      </w:pPr>
      <w:rPr>
        <w:rFonts w:hint="default"/>
      </w:rPr>
    </w:lvl>
  </w:abstractNum>
  <w:abstractNum w:abstractNumId="32">
    <w:nsid w:val="3682634E"/>
    <w:multiLevelType w:val="multilevel"/>
    <w:tmpl w:val="E4E23A26"/>
    <w:lvl w:ilvl="0">
      <w:start w:val="17"/>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3BB665F4"/>
    <w:multiLevelType w:val="multilevel"/>
    <w:tmpl w:val="73760E10"/>
    <w:lvl w:ilvl="0">
      <w:start w:val="2"/>
      <w:numFmt w:val="decimal"/>
      <w:lvlText w:val="%1."/>
      <w:lvlJc w:val="left"/>
      <w:pPr>
        <w:ind w:left="720" w:hanging="360"/>
      </w:pPr>
      <w:rPr>
        <w:rFonts w:eastAsiaTheme="minorHAns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3E434E26"/>
    <w:multiLevelType w:val="hybridMultilevel"/>
    <w:tmpl w:val="045C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FA24C3"/>
    <w:multiLevelType w:val="multilevel"/>
    <w:tmpl w:val="263E8EC2"/>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nsid w:val="457267DA"/>
    <w:multiLevelType w:val="hybridMultilevel"/>
    <w:tmpl w:val="1782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727DC6"/>
    <w:multiLevelType w:val="hybridMultilevel"/>
    <w:tmpl w:val="3F26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8135F7"/>
    <w:multiLevelType w:val="hybridMultilevel"/>
    <w:tmpl w:val="F39C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9304BF"/>
    <w:multiLevelType w:val="multilevel"/>
    <w:tmpl w:val="76BC66FC"/>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48B2105C"/>
    <w:multiLevelType w:val="multilevel"/>
    <w:tmpl w:val="ADA4232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9B446C5"/>
    <w:multiLevelType w:val="hybridMultilevel"/>
    <w:tmpl w:val="8038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EB2015"/>
    <w:multiLevelType w:val="hybridMultilevel"/>
    <w:tmpl w:val="EC1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0E5238"/>
    <w:multiLevelType w:val="multilevel"/>
    <w:tmpl w:val="00808C96"/>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E376413"/>
    <w:multiLevelType w:val="hybridMultilevel"/>
    <w:tmpl w:val="F0964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512E0E"/>
    <w:multiLevelType w:val="hybridMultilevel"/>
    <w:tmpl w:val="0A0A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01A3B21"/>
    <w:multiLevelType w:val="multilevel"/>
    <w:tmpl w:val="20EAF504"/>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50B87B6F"/>
    <w:multiLevelType w:val="hybridMultilevel"/>
    <w:tmpl w:val="EF3A37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C32E87A">
      <w:start w:val="7"/>
      <w:numFmt w:val="bullet"/>
      <w:lvlText w:val="*"/>
      <w:lvlJc w:val="left"/>
      <w:pPr>
        <w:ind w:left="2160" w:hanging="360"/>
      </w:pPr>
      <w:rPr>
        <w:rFonts w:ascii="Calibri" w:eastAsia="Calibri" w:hAnsi="Calibr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71300B"/>
    <w:multiLevelType w:val="multilevel"/>
    <w:tmpl w:val="DD361758"/>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nsid w:val="5231706E"/>
    <w:multiLevelType w:val="multilevel"/>
    <w:tmpl w:val="F822FAC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45F7EB3"/>
    <w:multiLevelType w:val="hybridMultilevel"/>
    <w:tmpl w:val="B5B449E6"/>
    <w:lvl w:ilvl="0" w:tplc="04090001">
      <w:start w:val="1"/>
      <w:numFmt w:val="bullet"/>
      <w:lvlText w:val=""/>
      <w:lvlJc w:val="left"/>
      <w:pPr>
        <w:ind w:left="1053" w:hanging="360"/>
      </w:pPr>
      <w:rPr>
        <w:rFonts w:ascii="Symbol" w:hAnsi="Symbo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51">
    <w:nsid w:val="557C3908"/>
    <w:multiLevelType w:val="hybridMultilevel"/>
    <w:tmpl w:val="5FBE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2E76C3"/>
    <w:multiLevelType w:val="multilevel"/>
    <w:tmpl w:val="D2CEDCDE"/>
    <w:lvl w:ilvl="0">
      <w:start w:val="16"/>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58D11A59"/>
    <w:multiLevelType w:val="hybridMultilevel"/>
    <w:tmpl w:val="2A4C3490"/>
    <w:lvl w:ilvl="0" w:tplc="F9409470">
      <w:start w:val="9"/>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252FBD"/>
    <w:multiLevelType w:val="multilevel"/>
    <w:tmpl w:val="044C5A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F383E57"/>
    <w:multiLevelType w:val="multilevel"/>
    <w:tmpl w:val="C3CE68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2BC031F"/>
    <w:multiLevelType w:val="hybridMultilevel"/>
    <w:tmpl w:val="36E44ED8"/>
    <w:lvl w:ilvl="0" w:tplc="C60681DC">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43350A"/>
    <w:multiLevelType w:val="hybridMultilevel"/>
    <w:tmpl w:val="EDCC6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40677F"/>
    <w:multiLevelType w:val="hybridMultilevel"/>
    <w:tmpl w:val="20FE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D83716"/>
    <w:multiLevelType w:val="hybridMultilevel"/>
    <w:tmpl w:val="8CA4E35E"/>
    <w:lvl w:ilvl="0" w:tplc="58A404B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E647B5"/>
    <w:multiLevelType w:val="hybridMultilevel"/>
    <w:tmpl w:val="6B3A1C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8154440"/>
    <w:multiLevelType w:val="hybridMultilevel"/>
    <w:tmpl w:val="28EC70C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2">
    <w:nsid w:val="6953702F"/>
    <w:multiLevelType w:val="hybridMultilevel"/>
    <w:tmpl w:val="121289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EBF7284"/>
    <w:multiLevelType w:val="hybridMultilevel"/>
    <w:tmpl w:val="0960EB1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4">
    <w:nsid w:val="7227050B"/>
    <w:multiLevelType w:val="multilevel"/>
    <w:tmpl w:val="2A901B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73D5157D"/>
    <w:multiLevelType w:val="hybridMultilevel"/>
    <w:tmpl w:val="261EB79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6">
    <w:nsid w:val="76C66C94"/>
    <w:multiLevelType w:val="multilevel"/>
    <w:tmpl w:val="806C228E"/>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B4B4656"/>
    <w:multiLevelType w:val="hybridMultilevel"/>
    <w:tmpl w:val="40E050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BA00802"/>
    <w:multiLevelType w:val="hybridMultilevel"/>
    <w:tmpl w:val="C83428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7E294C3F"/>
    <w:multiLevelType w:val="hybridMultilevel"/>
    <w:tmpl w:val="C9D0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EB278C"/>
    <w:multiLevelType w:val="hybridMultilevel"/>
    <w:tmpl w:val="E562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24"/>
  </w:num>
  <w:num w:numId="3">
    <w:abstractNumId w:val="25"/>
  </w:num>
  <w:num w:numId="4">
    <w:abstractNumId w:val="70"/>
  </w:num>
  <w:num w:numId="5">
    <w:abstractNumId w:val="69"/>
  </w:num>
  <w:num w:numId="6">
    <w:abstractNumId w:val="0"/>
  </w:num>
  <w:num w:numId="7">
    <w:abstractNumId w:val="61"/>
  </w:num>
  <w:num w:numId="8">
    <w:abstractNumId w:val="65"/>
  </w:num>
  <w:num w:numId="9">
    <w:abstractNumId w:val="67"/>
  </w:num>
  <w:num w:numId="10">
    <w:abstractNumId w:val="6"/>
  </w:num>
  <w:num w:numId="11">
    <w:abstractNumId w:val="63"/>
  </w:num>
  <w:num w:numId="12">
    <w:abstractNumId w:val="27"/>
  </w:num>
  <w:num w:numId="13">
    <w:abstractNumId w:val="1"/>
  </w:num>
  <w:num w:numId="14">
    <w:abstractNumId w:val="38"/>
  </w:num>
  <w:num w:numId="15">
    <w:abstractNumId w:val="17"/>
  </w:num>
  <w:num w:numId="16">
    <w:abstractNumId w:val="26"/>
  </w:num>
  <w:num w:numId="17">
    <w:abstractNumId w:val="35"/>
  </w:num>
  <w:num w:numId="18">
    <w:abstractNumId w:val="3"/>
  </w:num>
  <w:num w:numId="19">
    <w:abstractNumId w:val="9"/>
  </w:num>
  <w:num w:numId="20">
    <w:abstractNumId w:val="34"/>
  </w:num>
  <w:num w:numId="21">
    <w:abstractNumId w:val="41"/>
  </w:num>
  <w:num w:numId="22">
    <w:abstractNumId w:val="5"/>
  </w:num>
  <w:num w:numId="23">
    <w:abstractNumId w:val="58"/>
  </w:num>
  <w:num w:numId="24">
    <w:abstractNumId w:val="37"/>
  </w:num>
  <w:num w:numId="25">
    <w:abstractNumId w:val="42"/>
  </w:num>
  <w:num w:numId="26">
    <w:abstractNumId w:val="13"/>
  </w:num>
  <w:num w:numId="27">
    <w:abstractNumId w:val="45"/>
  </w:num>
  <w:num w:numId="28">
    <w:abstractNumId w:val="30"/>
  </w:num>
  <w:num w:numId="29">
    <w:abstractNumId w:val="28"/>
  </w:num>
  <w:num w:numId="3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0"/>
  </w:num>
  <w:num w:numId="32">
    <w:abstractNumId w:val="56"/>
  </w:num>
  <w:num w:numId="33">
    <w:abstractNumId w:val="40"/>
  </w:num>
  <w:num w:numId="34">
    <w:abstractNumId w:val="57"/>
  </w:num>
  <w:num w:numId="35">
    <w:abstractNumId w:val="16"/>
  </w:num>
  <w:num w:numId="36">
    <w:abstractNumId w:val="10"/>
  </w:num>
  <w:num w:numId="37">
    <w:abstractNumId w:val="20"/>
  </w:num>
  <w:num w:numId="38">
    <w:abstractNumId w:val="51"/>
  </w:num>
  <w:num w:numId="39">
    <w:abstractNumId w:val="62"/>
  </w:num>
  <w:num w:numId="40">
    <w:abstractNumId w:val="47"/>
  </w:num>
  <w:num w:numId="41">
    <w:abstractNumId w:val="33"/>
  </w:num>
  <w:num w:numId="42">
    <w:abstractNumId w:val="19"/>
  </w:num>
  <w:num w:numId="43">
    <w:abstractNumId w:val="21"/>
  </w:num>
  <w:num w:numId="44">
    <w:abstractNumId w:val="55"/>
  </w:num>
  <w:num w:numId="45">
    <w:abstractNumId w:val="22"/>
  </w:num>
  <w:num w:numId="46">
    <w:abstractNumId w:val="29"/>
  </w:num>
  <w:num w:numId="47">
    <w:abstractNumId w:val="49"/>
  </w:num>
  <w:num w:numId="48">
    <w:abstractNumId w:val="23"/>
  </w:num>
  <w:num w:numId="49">
    <w:abstractNumId w:val="50"/>
  </w:num>
  <w:num w:numId="50">
    <w:abstractNumId w:val="8"/>
  </w:num>
  <w:num w:numId="51">
    <w:abstractNumId w:val="14"/>
  </w:num>
  <w:num w:numId="52">
    <w:abstractNumId w:val="53"/>
  </w:num>
  <w:num w:numId="53">
    <w:abstractNumId w:val="64"/>
  </w:num>
  <w:num w:numId="54">
    <w:abstractNumId w:val="66"/>
  </w:num>
  <w:num w:numId="55">
    <w:abstractNumId w:val="59"/>
  </w:num>
  <w:num w:numId="56">
    <w:abstractNumId w:val="18"/>
  </w:num>
  <w:num w:numId="57">
    <w:abstractNumId w:val="12"/>
  </w:num>
  <w:num w:numId="58">
    <w:abstractNumId w:val="43"/>
  </w:num>
  <w:num w:numId="59">
    <w:abstractNumId w:val="31"/>
  </w:num>
  <w:num w:numId="60">
    <w:abstractNumId w:val="46"/>
  </w:num>
  <w:num w:numId="61">
    <w:abstractNumId w:val="15"/>
  </w:num>
  <w:num w:numId="62">
    <w:abstractNumId w:val="7"/>
  </w:num>
  <w:num w:numId="63">
    <w:abstractNumId w:val="32"/>
  </w:num>
  <w:num w:numId="64">
    <w:abstractNumId w:val="39"/>
  </w:num>
  <w:num w:numId="65">
    <w:abstractNumId w:val="52"/>
  </w:num>
  <w:num w:numId="66">
    <w:abstractNumId w:val="4"/>
  </w:num>
  <w:num w:numId="67">
    <w:abstractNumId w:val="2"/>
  </w:num>
  <w:num w:numId="68">
    <w:abstractNumId w:val="36"/>
  </w:num>
  <w:num w:numId="69">
    <w:abstractNumId w:val="44"/>
  </w:num>
  <w:num w:numId="70">
    <w:abstractNumId w:val="54"/>
  </w:num>
  <w:num w:numId="71">
    <w:abstractNumId w:val="1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545B"/>
    <w:rsid w:val="0000030B"/>
    <w:rsid w:val="00000477"/>
    <w:rsid w:val="0000127E"/>
    <w:rsid w:val="000012C3"/>
    <w:rsid w:val="00001560"/>
    <w:rsid w:val="0000243E"/>
    <w:rsid w:val="00002E83"/>
    <w:rsid w:val="0000400B"/>
    <w:rsid w:val="0000439F"/>
    <w:rsid w:val="00004498"/>
    <w:rsid w:val="00005BFF"/>
    <w:rsid w:val="00005C82"/>
    <w:rsid w:val="000071B8"/>
    <w:rsid w:val="000071C5"/>
    <w:rsid w:val="00007C52"/>
    <w:rsid w:val="00007C9A"/>
    <w:rsid w:val="00010055"/>
    <w:rsid w:val="000106DD"/>
    <w:rsid w:val="0001137F"/>
    <w:rsid w:val="00011F3E"/>
    <w:rsid w:val="00011F9D"/>
    <w:rsid w:val="0001203B"/>
    <w:rsid w:val="00012451"/>
    <w:rsid w:val="00012AC3"/>
    <w:rsid w:val="00013185"/>
    <w:rsid w:val="0001383B"/>
    <w:rsid w:val="00013BEA"/>
    <w:rsid w:val="000145C9"/>
    <w:rsid w:val="00016AF4"/>
    <w:rsid w:val="0001701E"/>
    <w:rsid w:val="00017372"/>
    <w:rsid w:val="0002025C"/>
    <w:rsid w:val="00020C74"/>
    <w:rsid w:val="00020EA7"/>
    <w:rsid w:val="00024B3E"/>
    <w:rsid w:val="0002516A"/>
    <w:rsid w:val="00025407"/>
    <w:rsid w:val="00026442"/>
    <w:rsid w:val="00026F04"/>
    <w:rsid w:val="00027A2E"/>
    <w:rsid w:val="00027A45"/>
    <w:rsid w:val="00027AA5"/>
    <w:rsid w:val="00027F55"/>
    <w:rsid w:val="000307B5"/>
    <w:rsid w:val="000309D6"/>
    <w:rsid w:val="000310EE"/>
    <w:rsid w:val="00031347"/>
    <w:rsid w:val="00031D45"/>
    <w:rsid w:val="00031EA8"/>
    <w:rsid w:val="0003246D"/>
    <w:rsid w:val="00032712"/>
    <w:rsid w:val="000329E5"/>
    <w:rsid w:val="00032D70"/>
    <w:rsid w:val="000351EC"/>
    <w:rsid w:val="000358A3"/>
    <w:rsid w:val="00035AE7"/>
    <w:rsid w:val="00035BC4"/>
    <w:rsid w:val="000361A6"/>
    <w:rsid w:val="0003668C"/>
    <w:rsid w:val="000409CF"/>
    <w:rsid w:val="0004203C"/>
    <w:rsid w:val="0004207A"/>
    <w:rsid w:val="00042B1F"/>
    <w:rsid w:val="00042D94"/>
    <w:rsid w:val="000439BF"/>
    <w:rsid w:val="00043A0E"/>
    <w:rsid w:val="00043C7C"/>
    <w:rsid w:val="00044509"/>
    <w:rsid w:val="00044723"/>
    <w:rsid w:val="00045594"/>
    <w:rsid w:val="00045E46"/>
    <w:rsid w:val="00045F2E"/>
    <w:rsid w:val="00046C0A"/>
    <w:rsid w:val="00046C75"/>
    <w:rsid w:val="00046DD7"/>
    <w:rsid w:val="000474FE"/>
    <w:rsid w:val="00047AD8"/>
    <w:rsid w:val="000501C9"/>
    <w:rsid w:val="000502A6"/>
    <w:rsid w:val="000502D5"/>
    <w:rsid w:val="00050761"/>
    <w:rsid w:val="00050F13"/>
    <w:rsid w:val="00054E06"/>
    <w:rsid w:val="00055046"/>
    <w:rsid w:val="0005578C"/>
    <w:rsid w:val="00055975"/>
    <w:rsid w:val="0006022C"/>
    <w:rsid w:val="000606F6"/>
    <w:rsid w:val="000619A4"/>
    <w:rsid w:val="00062228"/>
    <w:rsid w:val="00062320"/>
    <w:rsid w:val="0006330F"/>
    <w:rsid w:val="00063483"/>
    <w:rsid w:val="00063754"/>
    <w:rsid w:val="0006390F"/>
    <w:rsid w:val="00064033"/>
    <w:rsid w:val="0006431A"/>
    <w:rsid w:val="00064BD3"/>
    <w:rsid w:val="00064E94"/>
    <w:rsid w:val="0006567D"/>
    <w:rsid w:val="000659B6"/>
    <w:rsid w:val="00065CD3"/>
    <w:rsid w:val="00065DE2"/>
    <w:rsid w:val="000666F7"/>
    <w:rsid w:val="00066E8D"/>
    <w:rsid w:val="000672A2"/>
    <w:rsid w:val="000674C3"/>
    <w:rsid w:val="00067A9E"/>
    <w:rsid w:val="00067C3B"/>
    <w:rsid w:val="00067D7B"/>
    <w:rsid w:val="0007019A"/>
    <w:rsid w:val="0007062A"/>
    <w:rsid w:val="00070BF7"/>
    <w:rsid w:val="0007120D"/>
    <w:rsid w:val="0007145A"/>
    <w:rsid w:val="00071912"/>
    <w:rsid w:val="0007208A"/>
    <w:rsid w:val="000726DA"/>
    <w:rsid w:val="000727EE"/>
    <w:rsid w:val="00072C30"/>
    <w:rsid w:val="00072E5E"/>
    <w:rsid w:val="000735C8"/>
    <w:rsid w:val="000747E2"/>
    <w:rsid w:val="0007597A"/>
    <w:rsid w:val="00076443"/>
    <w:rsid w:val="00076AAB"/>
    <w:rsid w:val="00081FDC"/>
    <w:rsid w:val="000821A1"/>
    <w:rsid w:val="00082894"/>
    <w:rsid w:val="00083816"/>
    <w:rsid w:val="00083868"/>
    <w:rsid w:val="000838AC"/>
    <w:rsid w:val="000841C0"/>
    <w:rsid w:val="000842D6"/>
    <w:rsid w:val="00084915"/>
    <w:rsid w:val="00085225"/>
    <w:rsid w:val="00085A59"/>
    <w:rsid w:val="00085C85"/>
    <w:rsid w:val="00085FE2"/>
    <w:rsid w:val="000861CB"/>
    <w:rsid w:val="00086591"/>
    <w:rsid w:val="000867CF"/>
    <w:rsid w:val="00086D8E"/>
    <w:rsid w:val="0008725F"/>
    <w:rsid w:val="00087D2E"/>
    <w:rsid w:val="000916B8"/>
    <w:rsid w:val="00091C71"/>
    <w:rsid w:val="00091D83"/>
    <w:rsid w:val="000920A9"/>
    <w:rsid w:val="000923E2"/>
    <w:rsid w:val="00092F73"/>
    <w:rsid w:val="00094193"/>
    <w:rsid w:val="000946F0"/>
    <w:rsid w:val="000953DC"/>
    <w:rsid w:val="00095B95"/>
    <w:rsid w:val="00096CDA"/>
    <w:rsid w:val="000A07D5"/>
    <w:rsid w:val="000A0C10"/>
    <w:rsid w:val="000A1CCF"/>
    <w:rsid w:val="000A1CDF"/>
    <w:rsid w:val="000A218F"/>
    <w:rsid w:val="000A3604"/>
    <w:rsid w:val="000A3AA0"/>
    <w:rsid w:val="000A3CB4"/>
    <w:rsid w:val="000A3DE5"/>
    <w:rsid w:val="000A494A"/>
    <w:rsid w:val="000A5735"/>
    <w:rsid w:val="000A6F99"/>
    <w:rsid w:val="000A7408"/>
    <w:rsid w:val="000A7C7A"/>
    <w:rsid w:val="000B01C4"/>
    <w:rsid w:val="000B07AD"/>
    <w:rsid w:val="000B0828"/>
    <w:rsid w:val="000B2149"/>
    <w:rsid w:val="000B25EA"/>
    <w:rsid w:val="000B264D"/>
    <w:rsid w:val="000B2AC0"/>
    <w:rsid w:val="000B3F0A"/>
    <w:rsid w:val="000B6083"/>
    <w:rsid w:val="000B6D15"/>
    <w:rsid w:val="000B758F"/>
    <w:rsid w:val="000B75E6"/>
    <w:rsid w:val="000B7CB0"/>
    <w:rsid w:val="000B7F6B"/>
    <w:rsid w:val="000C1088"/>
    <w:rsid w:val="000C3039"/>
    <w:rsid w:val="000C3419"/>
    <w:rsid w:val="000C3E1D"/>
    <w:rsid w:val="000C41BF"/>
    <w:rsid w:val="000C4567"/>
    <w:rsid w:val="000C45F8"/>
    <w:rsid w:val="000C47D3"/>
    <w:rsid w:val="000C4915"/>
    <w:rsid w:val="000C49A8"/>
    <w:rsid w:val="000C4C3B"/>
    <w:rsid w:val="000C527C"/>
    <w:rsid w:val="000C561F"/>
    <w:rsid w:val="000C5672"/>
    <w:rsid w:val="000C5D0C"/>
    <w:rsid w:val="000C74CB"/>
    <w:rsid w:val="000C78AD"/>
    <w:rsid w:val="000C7D6C"/>
    <w:rsid w:val="000D023D"/>
    <w:rsid w:val="000D029F"/>
    <w:rsid w:val="000D0B30"/>
    <w:rsid w:val="000D0FC2"/>
    <w:rsid w:val="000D1CAA"/>
    <w:rsid w:val="000D1DCC"/>
    <w:rsid w:val="000D1EFC"/>
    <w:rsid w:val="000D21CB"/>
    <w:rsid w:val="000D2D22"/>
    <w:rsid w:val="000D2D8B"/>
    <w:rsid w:val="000D3D48"/>
    <w:rsid w:val="000D5489"/>
    <w:rsid w:val="000D57E6"/>
    <w:rsid w:val="000D5D70"/>
    <w:rsid w:val="000D604C"/>
    <w:rsid w:val="000D6513"/>
    <w:rsid w:val="000D6DC9"/>
    <w:rsid w:val="000D6EB5"/>
    <w:rsid w:val="000D7019"/>
    <w:rsid w:val="000D71FF"/>
    <w:rsid w:val="000E0505"/>
    <w:rsid w:val="000E1F98"/>
    <w:rsid w:val="000E2088"/>
    <w:rsid w:val="000E3350"/>
    <w:rsid w:val="000E395E"/>
    <w:rsid w:val="000E4597"/>
    <w:rsid w:val="000E4D49"/>
    <w:rsid w:val="000E5D99"/>
    <w:rsid w:val="000E630C"/>
    <w:rsid w:val="000E708F"/>
    <w:rsid w:val="000E7A27"/>
    <w:rsid w:val="000F06FD"/>
    <w:rsid w:val="000F297A"/>
    <w:rsid w:val="000F2BFB"/>
    <w:rsid w:val="000F3826"/>
    <w:rsid w:val="000F4841"/>
    <w:rsid w:val="000F5C1B"/>
    <w:rsid w:val="000F5F2E"/>
    <w:rsid w:val="000F6ED8"/>
    <w:rsid w:val="00100709"/>
    <w:rsid w:val="001027B5"/>
    <w:rsid w:val="00102F83"/>
    <w:rsid w:val="00103767"/>
    <w:rsid w:val="00103783"/>
    <w:rsid w:val="001046C0"/>
    <w:rsid w:val="00104D47"/>
    <w:rsid w:val="00105478"/>
    <w:rsid w:val="001057E3"/>
    <w:rsid w:val="00106585"/>
    <w:rsid w:val="00107144"/>
    <w:rsid w:val="00107501"/>
    <w:rsid w:val="00110561"/>
    <w:rsid w:val="00110E67"/>
    <w:rsid w:val="00110EC1"/>
    <w:rsid w:val="0011197B"/>
    <w:rsid w:val="00111BE7"/>
    <w:rsid w:val="001122F1"/>
    <w:rsid w:val="001127E4"/>
    <w:rsid w:val="00112A45"/>
    <w:rsid w:val="00113C8A"/>
    <w:rsid w:val="00113E84"/>
    <w:rsid w:val="00114561"/>
    <w:rsid w:val="001149BE"/>
    <w:rsid w:val="0011504F"/>
    <w:rsid w:val="00115B96"/>
    <w:rsid w:val="001166C6"/>
    <w:rsid w:val="001168E9"/>
    <w:rsid w:val="00116BD0"/>
    <w:rsid w:val="00120117"/>
    <w:rsid w:val="00122694"/>
    <w:rsid w:val="00123CA3"/>
    <w:rsid w:val="001246CB"/>
    <w:rsid w:val="00125868"/>
    <w:rsid w:val="00125E6F"/>
    <w:rsid w:val="00125F11"/>
    <w:rsid w:val="00126420"/>
    <w:rsid w:val="00126977"/>
    <w:rsid w:val="00127CC9"/>
    <w:rsid w:val="001304C4"/>
    <w:rsid w:val="001305BA"/>
    <w:rsid w:val="00131369"/>
    <w:rsid w:val="00131E51"/>
    <w:rsid w:val="001335B0"/>
    <w:rsid w:val="0013391A"/>
    <w:rsid w:val="001339B7"/>
    <w:rsid w:val="00133C92"/>
    <w:rsid w:val="0013408A"/>
    <w:rsid w:val="00135233"/>
    <w:rsid w:val="00135B00"/>
    <w:rsid w:val="00135BCC"/>
    <w:rsid w:val="00135BD3"/>
    <w:rsid w:val="00136B5F"/>
    <w:rsid w:val="00136BED"/>
    <w:rsid w:val="0014138C"/>
    <w:rsid w:val="001422C2"/>
    <w:rsid w:val="001423E3"/>
    <w:rsid w:val="0014246A"/>
    <w:rsid w:val="00143CBC"/>
    <w:rsid w:val="0014541A"/>
    <w:rsid w:val="00145EB8"/>
    <w:rsid w:val="001467D9"/>
    <w:rsid w:val="00147355"/>
    <w:rsid w:val="0015164D"/>
    <w:rsid w:val="00151FDD"/>
    <w:rsid w:val="001531A3"/>
    <w:rsid w:val="00153474"/>
    <w:rsid w:val="00154B7A"/>
    <w:rsid w:val="00154B96"/>
    <w:rsid w:val="00154C5E"/>
    <w:rsid w:val="00155DFB"/>
    <w:rsid w:val="00156AEB"/>
    <w:rsid w:val="00156AFB"/>
    <w:rsid w:val="00156DD9"/>
    <w:rsid w:val="00157F99"/>
    <w:rsid w:val="00160549"/>
    <w:rsid w:val="0016072E"/>
    <w:rsid w:val="001607A5"/>
    <w:rsid w:val="00160BA5"/>
    <w:rsid w:val="00160F13"/>
    <w:rsid w:val="00161469"/>
    <w:rsid w:val="001614D8"/>
    <w:rsid w:val="00162AB0"/>
    <w:rsid w:val="00162E32"/>
    <w:rsid w:val="00163ABD"/>
    <w:rsid w:val="00163AFB"/>
    <w:rsid w:val="0016400B"/>
    <w:rsid w:val="00165E3F"/>
    <w:rsid w:val="00166C39"/>
    <w:rsid w:val="00166E18"/>
    <w:rsid w:val="00167E59"/>
    <w:rsid w:val="001701BC"/>
    <w:rsid w:val="00170290"/>
    <w:rsid w:val="0017074D"/>
    <w:rsid w:val="00171EAF"/>
    <w:rsid w:val="001727E3"/>
    <w:rsid w:val="00172BBB"/>
    <w:rsid w:val="00173BB8"/>
    <w:rsid w:val="00173CF9"/>
    <w:rsid w:val="0017492B"/>
    <w:rsid w:val="00175075"/>
    <w:rsid w:val="0017525B"/>
    <w:rsid w:val="0017646A"/>
    <w:rsid w:val="00176C28"/>
    <w:rsid w:val="00176CEC"/>
    <w:rsid w:val="00177CED"/>
    <w:rsid w:val="00180C41"/>
    <w:rsid w:val="001830E9"/>
    <w:rsid w:val="00183182"/>
    <w:rsid w:val="0018421B"/>
    <w:rsid w:val="001857A5"/>
    <w:rsid w:val="0018588F"/>
    <w:rsid w:val="00185E6D"/>
    <w:rsid w:val="001864BA"/>
    <w:rsid w:val="0018660E"/>
    <w:rsid w:val="00187FBB"/>
    <w:rsid w:val="0019017F"/>
    <w:rsid w:val="001903A7"/>
    <w:rsid w:val="001904D8"/>
    <w:rsid w:val="00192CCD"/>
    <w:rsid w:val="00193A39"/>
    <w:rsid w:val="00193F58"/>
    <w:rsid w:val="0019409F"/>
    <w:rsid w:val="00194B89"/>
    <w:rsid w:val="00195AE0"/>
    <w:rsid w:val="00196345"/>
    <w:rsid w:val="00196EF0"/>
    <w:rsid w:val="00196F96"/>
    <w:rsid w:val="001A2259"/>
    <w:rsid w:val="001A2436"/>
    <w:rsid w:val="001A3342"/>
    <w:rsid w:val="001A393F"/>
    <w:rsid w:val="001A3FF9"/>
    <w:rsid w:val="001A5504"/>
    <w:rsid w:val="001A5B50"/>
    <w:rsid w:val="001A68EB"/>
    <w:rsid w:val="001A6A4F"/>
    <w:rsid w:val="001A7588"/>
    <w:rsid w:val="001A7C3D"/>
    <w:rsid w:val="001B071C"/>
    <w:rsid w:val="001B0A51"/>
    <w:rsid w:val="001B14D7"/>
    <w:rsid w:val="001B19EF"/>
    <w:rsid w:val="001B1C62"/>
    <w:rsid w:val="001B23CF"/>
    <w:rsid w:val="001B29B5"/>
    <w:rsid w:val="001B310D"/>
    <w:rsid w:val="001B3483"/>
    <w:rsid w:val="001B386B"/>
    <w:rsid w:val="001B39B4"/>
    <w:rsid w:val="001B46D6"/>
    <w:rsid w:val="001B5711"/>
    <w:rsid w:val="001B6297"/>
    <w:rsid w:val="001B650E"/>
    <w:rsid w:val="001B6E32"/>
    <w:rsid w:val="001B775F"/>
    <w:rsid w:val="001C0698"/>
    <w:rsid w:val="001C0A76"/>
    <w:rsid w:val="001C1BA6"/>
    <w:rsid w:val="001C2CD0"/>
    <w:rsid w:val="001C3D9F"/>
    <w:rsid w:val="001C3E02"/>
    <w:rsid w:val="001C4873"/>
    <w:rsid w:val="001C4D8F"/>
    <w:rsid w:val="001C5285"/>
    <w:rsid w:val="001C54DB"/>
    <w:rsid w:val="001C5C36"/>
    <w:rsid w:val="001C5C9A"/>
    <w:rsid w:val="001C5E5A"/>
    <w:rsid w:val="001C605D"/>
    <w:rsid w:val="001C7C31"/>
    <w:rsid w:val="001C7F98"/>
    <w:rsid w:val="001D02A9"/>
    <w:rsid w:val="001D0366"/>
    <w:rsid w:val="001D0447"/>
    <w:rsid w:val="001D0452"/>
    <w:rsid w:val="001D1CD0"/>
    <w:rsid w:val="001D1EA4"/>
    <w:rsid w:val="001D22EA"/>
    <w:rsid w:val="001D243F"/>
    <w:rsid w:val="001D2813"/>
    <w:rsid w:val="001D2D58"/>
    <w:rsid w:val="001D2D97"/>
    <w:rsid w:val="001D31CA"/>
    <w:rsid w:val="001D37CC"/>
    <w:rsid w:val="001D3C2E"/>
    <w:rsid w:val="001D45E2"/>
    <w:rsid w:val="001D4820"/>
    <w:rsid w:val="001D5BD3"/>
    <w:rsid w:val="001D5EE2"/>
    <w:rsid w:val="001D6987"/>
    <w:rsid w:val="001D69D4"/>
    <w:rsid w:val="001D6FAC"/>
    <w:rsid w:val="001D7669"/>
    <w:rsid w:val="001D7FB2"/>
    <w:rsid w:val="001E0070"/>
    <w:rsid w:val="001E1EB9"/>
    <w:rsid w:val="001E2127"/>
    <w:rsid w:val="001E26B6"/>
    <w:rsid w:val="001E2D8E"/>
    <w:rsid w:val="001E3A26"/>
    <w:rsid w:val="001E4B9F"/>
    <w:rsid w:val="001E5119"/>
    <w:rsid w:val="001E6145"/>
    <w:rsid w:val="001E66E6"/>
    <w:rsid w:val="001E698D"/>
    <w:rsid w:val="001E7418"/>
    <w:rsid w:val="001E7587"/>
    <w:rsid w:val="001E7EE5"/>
    <w:rsid w:val="001F1068"/>
    <w:rsid w:val="001F15F5"/>
    <w:rsid w:val="001F19F9"/>
    <w:rsid w:val="001F2782"/>
    <w:rsid w:val="001F43FA"/>
    <w:rsid w:val="001F464F"/>
    <w:rsid w:val="001F4CC0"/>
    <w:rsid w:val="001F4FEC"/>
    <w:rsid w:val="001F50FE"/>
    <w:rsid w:val="001F58E9"/>
    <w:rsid w:val="001F5902"/>
    <w:rsid w:val="001F60A1"/>
    <w:rsid w:val="001F6352"/>
    <w:rsid w:val="001F6A0F"/>
    <w:rsid w:val="001F6AD6"/>
    <w:rsid w:val="001F74DA"/>
    <w:rsid w:val="001F7F00"/>
    <w:rsid w:val="002004F1"/>
    <w:rsid w:val="00201039"/>
    <w:rsid w:val="0020139B"/>
    <w:rsid w:val="00201ABF"/>
    <w:rsid w:val="0020323D"/>
    <w:rsid w:val="0020326D"/>
    <w:rsid w:val="00203B53"/>
    <w:rsid w:val="00203E8A"/>
    <w:rsid w:val="00205985"/>
    <w:rsid w:val="00206C91"/>
    <w:rsid w:val="00207F0C"/>
    <w:rsid w:val="0021091A"/>
    <w:rsid w:val="00210E32"/>
    <w:rsid w:val="00211541"/>
    <w:rsid w:val="00211973"/>
    <w:rsid w:val="00212342"/>
    <w:rsid w:val="00212B70"/>
    <w:rsid w:val="00213792"/>
    <w:rsid w:val="002139B6"/>
    <w:rsid w:val="00214411"/>
    <w:rsid w:val="00215352"/>
    <w:rsid w:val="00215C40"/>
    <w:rsid w:val="0021629F"/>
    <w:rsid w:val="00216A65"/>
    <w:rsid w:val="00216BA1"/>
    <w:rsid w:val="0021730A"/>
    <w:rsid w:val="00220B96"/>
    <w:rsid w:val="00220CB3"/>
    <w:rsid w:val="002215B0"/>
    <w:rsid w:val="00221C72"/>
    <w:rsid w:val="002229D6"/>
    <w:rsid w:val="00222E29"/>
    <w:rsid w:val="00222EDC"/>
    <w:rsid w:val="002231E0"/>
    <w:rsid w:val="00224676"/>
    <w:rsid w:val="00224869"/>
    <w:rsid w:val="00225D73"/>
    <w:rsid w:val="00226096"/>
    <w:rsid w:val="00226D2C"/>
    <w:rsid w:val="002277F8"/>
    <w:rsid w:val="00227934"/>
    <w:rsid w:val="00230034"/>
    <w:rsid w:val="002300BD"/>
    <w:rsid w:val="002301C1"/>
    <w:rsid w:val="00230B9B"/>
    <w:rsid w:val="002319DE"/>
    <w:rsid w:val="002333C4"/>
    <w:rsid w:val="002336F3"/>
    <w:rsid w:val="00235E03"/>
    <w:rsid w:val="00236BC1"/>
    <w:rsid w:val="00236E7D"/>
    <w:rsid w:val="002373BC"/>
    <w:rsid w:val="002375EF"/>
    <w:rsid w:val="00237D15"/>
    <w:rsid w:val="0024004C"/>
    <w:rsid w:val="0024090D"/>
    <w:rsid w:val="00240B31"/>
    <w:rsid w:val="00240D4A"/>
    <w:rsid w:val="00241129"/>
    <w:rsid w:val="00241DE1"/>
    <w:rsid w:val="00242FD4"/>
    <w:rsid w:val="00243B58"/>
    <w:rsid w:val="00244679"/>
    <w:rsid w:val="002449E3"/>
    <w:rsid w:val="00244D7C"/>
    <w:rsid w:val="00244E85"/>
    <w:rsid w:val="00245AAE"/>
    <w:rsid w:val="00245BCE"/>
    <w:rsid w:val="00246E1D"/>
    <w:rsid w:val="00247788"/>
    <w:rsid w:val="00247B1C"/>
    <w:rsid w:val="00251866"/>
    <w:rsid w:val="00251BAD"/>
    <w:rsid w:val="00252073"/>
    <w:rsid w:val="00252211"/>
    <w:rsid w:val="00253FA6"/>
    <w:rsid w:val="00254944"/>
    <w:rsid w:val="00255F40"/>
    <w:rsid w:val="00256E1A"/>
    <w:rsid w:val="00257870"/>
    <w:rsid w:val="00260238"/>
    <w:rsid w:val="0026041F"/>
    <w:rsid w:val="0026158E"/>
    <w:rsid w:val="00261834"/>
    <w:rsid w:val="00263415"/>
    <w:rsid w:val="00263C8A"/>
    <w:rsid w:val="002655E9"/>
    <w:rsid w:val="0026613A"/>
    <w:rsid w:val="00266517"/>
    <w:rsid w:val="00266E44"/>
    <w:rsid w:val="0027037A"/>
    <w:rsid w:val="00270921"/>
    <w:rsid w:val="00270D23"/>
    <w:rsid w:val="0027151E"/>
    <w:rsid w:val="002718F0"/>
    <w:rsid w:val="00272123"/>
    <w:rsid w:val="0027216E"/>
    <w:rsid w:val="002725EE"/>
    <w:rsid w:val="002729FA"/>
    <w:rsid w:val="00273752"/>
    <w:rsid w:val="00274068"/>
    <w:rsid w:val="002744B3"/>
    <w:rsid w:val="00274A62"/>
    <w:rsid w:val="00274CBA"/>
    <w:rsid w:val="002757F6"/>
    <w:rsid w:val="00280077"/>
    <w:rsid w:val="00280AA0"/>
    <w:rsid w:val="00281BE2"/>
    <w:rsid w:val="0028274E"/>
    <w:rsid w:val="00282789"/>
    <w:rsid w:val="00282845"/>
    <w:rsid w:val="00283404"/>
    <w:rsid w:val="00283F65"/>
    <w:rsid w:val="0028406D"/>
    <w:rsid w:val="0028524D"/>
    <w:rsid w:val="0028532F"/>
    <w:rsid w:val="0028639E"/>
    <w:rsid w:val="0028674F"/>
    <w:rsid w:val="00287FC8"/>
    <w:rsid w:val="00290B9A"/>
    <w:rsid w:val="00292124"/>
    <w:rsid w:val="0029236C"/>
    <w:rsid w:val="00294E1C"/>
    <w:rsid w:val="00295829"/>
    <w:rsid w:val="00295AF0"/>
    <w:rsid w:val="002979B9"/>
    <w:rsid w:val="00297DC1"/>
    <w:rsid w:val="002A04C0"/>
    <w:rsid w:val="002A063E"/>
    <w:rsid w:val="002A0C16"/>
    <w:rsid w:val="002A0ED0"/>
    <w:rsid w:val="002A11C0"/>
    <w:rsid w:val="002A1311"/>
    <w:rsid w:val="002A172C"/>
    <w:rsid w:val="002A21EB"/>
    <w:rsid w:val="002A2B24"/>
    <w:rsid w:val="002A2D62"/>
    <w:rsid w:val="002A2F83"/>
    <w:rsid w:val="002A4B67"/>
    <w:rsid w:val="002A5036"/>
    <w:rsid w:val="002A5B9A"/>
    <w:rsid w:val="002A66D6"/>
    <w:rsid w:val="002A724E"/>
    <w:rsid w:val="002B029F"/>
    <w:rsid w:val="002B05CF"/>
    <w:rsid w:val="002B0879"/>
    <w:rsid w:val="002B2421"/>
    <w:rsid w:val="002B322B"/>
    <w:rsid w:val="002B3B74"/>
    <w:rsid w:val="002B4266"/>
    <w:rsid w:val="002B4E4B"/>
    <w:rsid w:val="002B585C"/>
    <w:rsid w:val="002B65AD"/>
    <w:rsid w:val="002B686C"/>
    <w:rsid w:val="002B68BF"/>
    <w:rsid w:val="002B6DA7"/>
    <w:rsid w:val="002B6DDE"/>
    <w:rsid w:val="002B77E0"/>
    <w:rsid w:val="002C0386"/>
    <w:rsid w:val="002C0497"/>
    <w:rsid w:val="002C1A30"/>
    <w:rsid w:val="002C1A45"/>
    <w:rsid w:val="002C2212"/>
    <w:rsid w:val="002C2995"/>
    <w:rsid w:val="002C30C9"/>
    <w:rsid w:val="002C3326"/>
    <w:rsid w:val="002C341E"/>
    <w:rsid w:val="002C36F5"/>
    <w:rsid w:val="002C4102"/>
    <w:rsid w:val="002C419B"/>
    <w:rsid w:val="002C5B53"/>
    <w:rsid w:val="002C5C77"/>
    <w:rsid w:val="002C62AF"/>
    <w:rsid w:val="002C62CD"/>
    <w:rsid w:val="002C70C2"/>
    <w:rsid w:val="002C73D3"/>
    <w:rsid w:val="002D093F"/>
    <w:rsid w:val="002D0DF7"/>
    <w:rsid w:val="002D0F2D"/>
    <w:rsid w:val="002D1773"/>
    <w:rsid w:val="002D2B42"/>
    <w:rsid w:val="002D3C34"/>
    <w:rsid w:val="002D4566"/>
    <w:rsid w:val="002D4B6D"/>
    <w:rsid w:val="002D4C97"/>
    <w:rsid w:val="002D4F5B"/>
    <w:rsid w:val="002D638E"/>
    <w:rsid w:val="002D6549"/>
    <w:rsid w:val="002D6AE2"/>
    <w:rsid w:val="002D6FD0"/>
    <w:rsid w:val="002D726F"/>
    <w:rsid w:val="002D746A"/>
    <w:rsid w:val="002D7874"/>
    <w:rsid w:val="002D7A6F"/>
    <w:rsid w:val="002D7E25"/>
    <w:rsid w:val="002E03AA"/>
    <w:rsid w:val="002E11BA"/>
    <w:rsid w:val="002E17E6"/>
    <w:rsid w:val="002E1800"/>
    <w:rsid w:val="002E1A68"/>
    <w:rsid w:val="002E2C33"/>
    <w:rsid w:val="002E32B0"/>
    <w:rsid w:val="002E446C"/>
    <w:rsid w:val="002E4585"/>
    <w:rsid w:val="002E4B44"/>
    <w:rsid w:val="002E545B"/>
    <w:rsid w:val="002E6BFB"/>
    <w:rsid w:val="002E71AD"/>
    <w:rsid w:val="002E7261"/>
    <w:rsid w:val="002E750A"/>
    <w:rsid w:val="002F0264"/>
    <w:rsid w:val="002F1264"/>
    <w:rsid w:val="002F1338"/>
    <w:rsid w:val="002F1E14"/>
    <w:rsid w:val="002F1FF7"/>
    <w:rsid w:val="002F22C5"/>
    <w:rsid w:val="002F2F24"/>
    <w:rsid w:val="002F444A"/>
    <w:rsid w:val="002F4AEA"/>
    <w:rsid w:val="002F58B0"/>
    <w:rsid w:val="002F6459"/>
    <w:rsid w:val="002F6CEC"/>
    <w:rsid w:val="003001B4"/>
    <w:rsid w:val="0030074F"/>
    <w:rsid w:val="0030089B"/>
    <w:rsid w:val="00301766"/>
    <w:rsid w:val="00301A51"/>
    <w:rsid w:val="003029FF"/>
    <w:rsid w:val="00302DF3"/>
    <w:rsid w:val="00303D8B"/>
    <w:rsid w:val="00304A62"/>
    <w:rsid w:val="00304E70"/>
    <w:rsid w:val="00306218"/>
    <w:rsid w:val="00306B03"/>
    <w:rsid w:val="00306FAE"/>
    <w:rsid w:val="003072C1"/>
    <w:rsid w:val="00307560"/>
    <w:rsid w:val="00307BB5"/>
    <w:rsid w:val="00307F98"/>
    <w:rsid w:val="00310A82"/>
    <w:rsid w:val="00312EE6"/>
    <w:rsid w:val="00313B6E"/>
    <w:rsid w:val="00313C5E"/>
    <w:rsid w:val="00314058"/>
    <w:rsid w:val="003141FF"/>
    <w:rsid w:val="00314888"/>
    <w:rsid w:val="00315B6B"/>
    <w:rsid w:val="00316488"/>
    <w:rsid w:val="00317745"/>
    <w:rsid w:val="00317AF8"/>
    <w:rsid w:val="00317E2B"/>
    <w:rsid w:val="00320381"/>
    <w:rsid w:val="0032066E"/>
    <w:rsid w:val="003206AC"/>
    <w:rsid w:val="00321948"/>
    <w:rsid w:val="00321FE3"/>
    <w:rsid w:val="0032213D"/>
    <w:rsid w:val="003225DD"/>
    <w:rsid w:val="003226D8"/>
    <w:rsid w:val="00324BB1"/>
    <w:rsid w:val="00324FF3"/>
    <w:rsid w:val="00327D16"/>
    <w:rsid w:val="00331723"/>
    <w:rsid w:val="0033196A"/>
    <w:rsid w:val="00332103"/>
    <w:rsid w:val="00333720"/>
    <w:rsid w:val="003337FF"/>
    <w:rsid w:val="00333E23"/>
    <w:rsid w:val="003341E2"/>
    <w:rsid w:val="0033589C"/>
    <w:rsid w:val="00335ACD"/>
    <w:rsid w:val="00340BE7"/>
    <w:rsid w:val="003415CD"/>
    <w:rsid w:val="003416BE"/>
    <w:rsid w:val="00341EA8"/>
    <w:rsid w:val="00342354"/>
    <w:rsid w:val="00342BF6"/>
    <w:rsid w:val="00343157"/>
    <w:rsid w:val="00343770"/>
    <w:rsid w:val="00343D62"/>
    <w:rsid w:val="00344A06"/>
    <w:rsid w:val="00344EEA"/>
    <w:rsid w:val="00345FD4"/>
    <w:rsid w:val="0034668F"/>
    <w:rsid w:val="00346773"/>
    <w:rsid w:val="00347679"/>
    <w:rsid w:val="00347A0E"/>
    <w:rsid w:val="00347CB8"/>
    <w:rsid w:val="00347D10"/>
    <w:rsid w:val="00350277"/>
    <w:rsid w:val="0035061B"/>
    <w:rsid w:val="00350857"/>
    <w:rsid w:val="00350D75"/>
    <w:rsid w:val="003516E2"/>
    <w:rsid w:val="0035200F"/>
    <w:rsid w:val="003528EE"/>
    <w:rsid w:val="00353168"/>
    <w:rsid w:val="0035333A"/>
    <w:rsid w:val="00354733"/>
    <w:rsid w:val="00354C54"/>
    <w:rsid w:val="00354D28"/>
    <w:rsid w:val="003553B4"/>
    <w:rsid w:val="00355798"/>
    <w:rsid w:val="00355FDB"/>
    <w:rsid w:val="0035607D"/>
    <w:rsid w:val="0035776A"/>
    <w:rsid w:val="00357885"/>
    <w:rsid w:val="00360380"/>
    <w:rsid w:val="00360A37"/>
    <w:rsid w:val="003622DD"/>
    <w:rsid w:val="00362AAF"/>
    <w:rsid w:val="00362F59"/>
    <w:rsid w:val="00363328"/>
    <w:rsid w:val="00363832"/>
    <w:rsid w:val="003642DF"/>
    <w:rsid w:val="003643E3"/>
    <w:rsid w:val="003645DC"/>
    <w:rsid w:val="00364CC4"/>
    <w:rsid w:val="00364D9D"/>
    <w:rsid w:val="00365377"/>
    <w:rsid w:val="00365870"/>
    <w:rsid w:val="003658AF"/>
    <w:rsid w:val="00366A0A"/>
    <w:rsid w:val="003671BF"/>
    <w:rsid w:val="00367454"/>
    <w:rsid w:val="003677BF"/>
    <w:rsid w:val="003678F8"/>
    <w:rsid w:val="00367D86"/>
    <w:rsid w:val="00367E64"/>
    <w:rsid w:val="00370A5C"/>
    <w:rsid w:val="00371735"/>
    <w:rsid w:val="00371766"/>
    <w:rsid w:val="00371F41"/>
    <w:rsid w:val="00374B8D"/>
    <w:rsid w:val="00375141"/>
    <w:rsid w:val="003754B1"/>
    <w:rsid w:val="00375D6E"/>
    <w:rsid w:val="00375DE4"/>
    <w:rsid w:val="0037640C"/>
    <w:rsid w:val="003769F8"/>
    <w:rsid w:val="00376AB8"/>
    <w:rsid w:val="00376B1B"/>
    <w:rsid w:val="00377F03"/>
    <w:rsid w:val="00380098"/>
    <w:rsid w:val="003810E4"/>
    <w:rsid w:val="00382490"/>
    <w:rsid w:val="00382933"/>
    <w:rsid w:val="00382BC2"/>
    <w:rsid w:val="00382C11"/>
    <w:rsid w:val="00383FEF"/>
    <w:rsid w:val="00384A66"/>
    <w:rsid w:val="00384C7D"/>
    <w:rsid w:val="00384EBE"/>
    <w:rsid w:val="0038543D"/>
    <w:rsid w:val="0038646E"/>
    <w:rsid w:val="00386869"/>
    <w:rsid w:val="00386E98"/>
    <w:rsid w:val="00390CB3"/>
    <w:rsid w:val="003915A6"/>
    <w:rsid w:val="00392BD4"/>
    <w:rsid w:val="00394C06"/>
    <w:rsid w:val="00396865"/>
    <w:rsid w:val="00396D4D"/>
    <w:rsid w:val="003A07A5"/>
    <w:rsid w:val="003A124A"/>
    <w:rsid w:val="003A185C"/>
    <w:rsid w:val="003A1B42"/>
    <w:rsid w:val="003A37FC"/>
    <w:rsid w:val="003A3A96"/>
    <w:rsid w:val="003A3E4D"/>
    <w:rsid w:val="003A4432"/>
    <w:rsid w:val="003A4CF5"/>
    <w:rsid w:val="003A4DC8"/>
    <w:rsid w:val="003A5002"/>
    <w:rsid w:val="003A5648"/>
    <w:rsid w:val="003A60C5"/>
    <w:rsid w:val="003A6545"/>
    <w:rsid w:val="003A6594"/>
    <w:rsid w:val="003A69DE"/>
    <w:rsid w:val="003A775B"/>
    <w:rsid w:val="003B0117"/>
    <w:rsid w:val="003B0477"/>
    <w:rsid w:val="003B09C1"/>
    <w:rsid w:val="003B113F"/>
    <w:rsid w:val="003B11C2"/>
    <w:rsid w:val="003B14AA"/>
    <w:rsid w:val="003B19B7"/>
    <w:rsid w:val="003B23DE"/>
    <w:rsid w:val="003B2665"/>
    <w:rsid w:val="003B279A"/>
    <w:rsid w:val="003B2933"/>
    <w:rsid w:val="003B2AC0"/>
    <w:rsid w:val="003B2E23"/>
    <w:rsid w:val="003B341C"/>
    <w:rsid w:val="003B3A1F"/>
    <w:rsid w:val="003B646E"/>
    <w:rsid w:val="003B6CA5"/>
    <w:rsid w:val="003B7031"/>
    <w:rsid w:val="003B73E0"/>
    <w:rsid w:val="003B7B3E"/>
    <w:rsid w:val="003C1470"/>
    <w:rsid w:val="003C1A67"/>
    <w:rsid w:val="003C1DC2"/>
    <w:rsid w:val="003C1FF6"/>
    <w:rsid w:val="003C2AE8"/>
    <w:rsid w:val="003C2C2F"/>
    <w:rsid w:val="003C3702"/>
    <w:rsid w:val="003C4BC5"/>
    <w:rsid w:val="003C4D4D"/>
    <w:rsid w:val="003C4DDC"/>
    <w:rsid w:val="003C4E8C"/>
    <w:rsid w:val="003C4F10"/>
    <w:rsid w:val="003C58DB"/>
    <w:rsid w:val="003C5CEE"/>
    <w:rsid w:val="003C64D0"/>
    <w:rsid w:val="003C64D7"/>
    <w:rsid w:val="003C6B97"/>
    <w:rsid w:val="003C705D"/>
    <w:rsid w:val="003C71DE"/>
    <w:rsid w:val="003C72E9"/>
    <w:rsid w:val="003C744C"/>
    <w:rsid w:val="003D1ED6"/>
    <w:rsid w:val="003D2380"/>
    <w:rsid w:val="003D2A42"/>
    <w:rsid w:val="003D2AC0"/>
    <w:rsid w:val="003D335D"/>
    <w:rsid w:val="003D3B56"/>
    <w:rsid w:val="003D55E5"/>
    <w:rsid w:val="003D5815"/>
    <w:rsid w:val="003D58E5"/>
    <w:rsid w:val="003D6AFD"/>
    <w:rsid w:val="003D6D10"/>
    <w:rsid w:val="003D7A80"/>
    <w:rsid w:val="003E044B"/>
    <w:rsid w:val="003E0D66"/>
    <w:rsid w:val="003E1E85"/>
    <w:rsid w:val="003E2B8C"/>
    <w:rsid w:val="003E2F3B"/>
    <w:rsid w:val="003E3303"/>
    <w:rsid w:val="003E44BA"/>
    <w:rsid w:val="003E5341"/>
    <w:rsid w:val="003E74CE"/>
    <w:rsid w:val="003E7FB0"/>
    <w:rsid w:val="003F1C74"/>
    <w:rsid w:val="003F205D"/>
    <w:rsid w:val="003F247B"/>
    <w:rsid w:val="003F26E5"/>
    <w:rsid w:val="003F2C1F"/>
    <w:rsid w:val="003F34BF"/>
    <w:rsid w:val="003F400C"/>
    <w:rsid w:val="003F507F"/>
    <w:rsid w:val="003F6240"/>
    <w:rsid w:val="003F63FF"/>
    <w:rsid w:val="003F6AFB"/>
    <w:rsid w:val="003F6DFA"/>
    <w:rsid w:val="0040039D"/>
    <w:rsid w:val="004003D8"/>
    <w:rsid w:val="00400F4C"/>
    <w:rsid w:val="004017E5"/>
    <w:rsid w:val="00402725"/>
    <w:rsid w:val="00402AFE"/>
    <w:rsid w:val="004036BB"/>
    <w:rsid w:val="00405166"/>
    <w:rsid w:val="00405312"/>
    <w:rsid w:val="004054DC"/>
    <w:rsid w:val="00405B3A"/>
    <w:rsid w:val="004065C2"/>
    <w:rsid w:val="0040720B"/>
    <w:rsid w:val="004104A0"/>
    <w:rsid w:val="004104F7"/>
    <w:rsid w:val="004106F4"/>
    <w:rsid w:val="004107F8"/>
    <w:rsid w:val="004138B8"/>
    <w:rsid w:val="00413FEE"/>
    <w:rsid w:val="00415D3C"/>
    <w:rsid w:val="004161F6"/>
    <w:rsid w:val="00416517"/>
    <w:rsid w:val="004167E3"/>
    <w:rsid w:val="004170C6"/>
    <w:rsid w:val="00417FEF"/>
    <w:rsid w:val="00421571"/>
    <w:rsid w:val="00421C98"/>
    <w:rsid w:val="004233CF"/>
    <w:rsid w:val="00423A6F"/>
    <w:rsid w:val="00423F7B"/>
    <w:rsid w:val="00424366"/>
    <w:rsid w:val="004256F1"/>
    <w:rsid w:val="00425C82"/>
    <w:rsid w:val="0042690D"/>
    <w:rsid w:val="00427332"/>
    <w:rsid w:val="00427750"/>
    <w:rsid w:val="00427F03"/>
    <w:rsid w:val="004304E6"/>
    <w:rsid w:val="00430A1E"/>
    <w:rsid w:val="00430E93"/>
    <w:rsid w:val="00432DAD"/>
    <w:rsid w:val="00433251"/>
    <w:rsid w:val="004341B3"/>
    <w:rsid w:val="004341EF"/>
    <w:rsid w:val="00434807"/>
    <w:rsid w:val="00434AFB"/>
    <w:rsid w:val="00435813"/>
    <w:rsid w:val="00435C8B"/>
    <w:rsid w:val="00435F02"/>
    <w:rsid w:val="004364CC"/>
    <w:rsid w:val="0043681B"/>
    <w:rsid w:val="00437683"/>
    <w:rsid w:val="00437C63"/>
    <w:rsid w:val="00437E06"/>
    <w:rsid w:val="00437FB3"/>
    <w:rsid w:val="00440489"/>
    <w:rsid w:val="00441528"/>
    <w:rsid w:val="00441DE4"/>
    <w:rsid w:val="00442C0C"/>
    <w:rsid w:val="00442C18"/>
    <w:rsid w:val="004436F8"/>
    <w:rsid w:val="00443BA5"/>
    <w:rsid w:val="00443BA8"/>
    <w:rsid w:val="00443BD6"/>
    <w:rsid w:val="004454C4"/>
    <w:rsid w:val="00445879"/>
    <w:rsid w:val="00447AED"/>
    <w:rsid w:val="004508AD"/>
    <w:rsid w:val="0045108F"/>
    <w:rsid w:val="00452408"/>
    <w:rsid w:val="00452623"/>
    <w:rsid w:val="00452B47"/>
    <w:rsid w:val="00452ECC"/>
    <w:rsid w:val="00454A05"/>
    <w:rsid w:val="00454E6B"/>
    <w:rsid w:val="00455924"/>
    <w:rsid w:val="00456647"/>
    <w:rsid w:val="00456726"/>
    <w:rsid w:val="00456977"/>
    <w:rsid w:val="00456DE6"/>
    <w:rsid w:val="00457CA9"/>
    <w:rsid w:val="00457E20"/>
    <w:rsid w:val="00457E32"/>
    <w:rsid w:val="00460E66"/>
    <w:rsid w:val="00461434"/>
    <w:rsid w:val="00461823"/>
    <w:rsid w:val="00461C99"/>
    <w:rsid w:val="00464F5B"/>
    <w:rsid w:val="004655D0"/>
    <w:rsid w:val="00465814"/>
    <w:rsid w:val="00465C4B"/>
    <w:rsid w:val="00465DB7"/>
    <w:rsid w:val="00465ED3"/>
    <w:rsid w:val="00465F97"/>
    <w:rsid w:val="00466B31"/>
    <w:rsid w:val="00466FE1"/>
    <w:rsid w:val="004674DB"/>
    <w:rsid w:val="0047012B"/>
    <w:rsid w:val="00470759"/>
    <w:rsid w:val="0047157D"/>
    <w:rsid w:val="00471BC1"/>
    <w:rsid w:val="004722F1"/>
    <w:rsid w:val="00472E7E"/>
    <w:rsid w:val="004734BF"/>
    <w:rsid w:val="00473B19"/>
    <w:rsid w:val="00473B4E"/>
    <w:rsid w:val="00474AF2"/>
    <w:rsid w:val="00474E7B"/>
    <w:rsid w:val="0047511A"/>
    <w:rsid w:val="004753F9"/>
    <w:rsid w:val="00475909"/>
    <w:rsid w:val="00475D66"/>
    <w:rsid w:val="00477021"/>
    <w:rsid w:val="00477718"/>
    <w:rsid w:val="0048064A"/>
    <w:rsid w:val="00480773"/>
    <w:rsid w:val="00480850"/>
    <w:rsid w:val="00480957"/>
    <w:rsid w:val="00481E0D"/>
    <w:rsid w:val="00482625"/>
    <w:rsid w:val="004826F8"/>
    <w:rsid w:val="004836EC"/>
    <w:rsid w:val="00483A16"/>
    <w:rsid w:val="00483EED"/>
    <w:rsid w:val="004849CD"/>
    <w:rsid w:val="00484F6B"/>
    <w:rsid w:val="00485BBD"/>
    <w:rsid w:val="00485D8A"/>
    <w:rsid w:val="004860AF"/>
    <w:rsid w:val="00486197"/>
    <w:rsid w:val="00487138"/>
    <w:rsid w:val="00487E28"/>
    <w:rsid w:val="004905C8"/>
    <w:rsid w:val="0049166B"/>
    <w:rsid w:val="0049283C"/>
    <w:rsid w:val="00492AA6"/>
    <w:rsid w:val="00492D66"/>
    <w:rsid w:val="00493A4B"/>
    <w:rsid w:val="004942F2"/>
    <w:rsid w:val="00494329"/>
    <w:rsid w:val="00494621"/>
    <w:rsid w:val="004947AC"/>
    <w:rsid w:val="00494945"/>
    <w:rsid w:val="0049558E"/>
    <w:rsid w:val="004970FD"/>
    <w:rsid w:val="004A06F3"/>
    <w:rsid w:val="004A1A83"/>
    <w:rsid w:val="004A1B1B"/>
    <w:rsid w:val="004A22FD"/>
    <w:rsid w:val="004A2393"/>
    <w:rsid w:val="004A2741"/>
    <w:rsid w:val="004A2E2A"/>
    <w:rsid w:val="004A4B31"/>
    <w:rsid w:val="004A55A0"/>
    <w:rsid w:val="004A5AAE"/>
    <w:rsid w:val="004A5F04"/>
    <w:rsid w:val="004A635E"/>
    <w:rsid w:val="004A6A2D"/>
    <w:rsid w:val="004A6D52"/>
    <w:rsid w:val="004A6F33"/>
    <w:rsid w:val="004A75B3"/>
    <w:rsid w:val="004B001B"/>
    <w:rsid w:val="004B1147"/>
    <w:rsid w:val="004B197F"/>
    <w:rsid w:val="004B1B46"/>
    <w:rsid w:val="004B28EC"/>
    <w:rsid w:val="004B2DAD"/>
    <w:rsid w:val="004B2DF5"/>
    <w:rsid w:val="004B5AE1"/>
    <w:rsid w:val="004B5D93"/>
    <w:rsid w:val="004B79BA"/>
    <w:rsid w:val="004B7AF0"/>
    <w:rsid w:val="004B7F55"/>
    <w:rsid w:val="004C0979"/>
    <w:rsid w:val="004C23F2"/>
    <w:rsid w:val="004C25ED"/>
    <w:rsid w:val="004C2A5D"/>
    <w:rsid w:val="004C3F4F"/>
    <w:rsid w:val="004C419F"/>
    <w:rsid w:val="004C4B06"/>
    <w:rsid w:val="004C626E"/>
    <w:rsid w:val="004C7B20"/>
    <w:rsid w:val="004D11BA"/>
    <w:rsid w:val="004D13C5"/>
    <w:rsid w:val="004D16A2"/>
    <w:rsid w:val="004D2BC6"/>
    <w:rsid w:val="004D3763"/>
    <w:rsid w:val="004D3851"/>
    <w:rsid w:val="004D503A"/>
    <w:rsid w:val="004D531D"/>
    <w:rsid w:val="004D598C"/>
    <w:rsid w:val="004D5BF2"/>
    <w:rsid w:val="004D75A0"/>
    <w:rsid w:val="004D7899"/>
    <w:rsid w:val="004D7D84"/>
    <w:rsid w:val="004D7FA3"/>
    <w:rsid w:val="004E054A"/>
    <w:rsid w:val="004E0643"/>
    <w:rsid w:val="004E2699"/>
    <w:rsid w:val="004E2884"/>
    <w:rsid w:val="004E2A33"/>
    <w:rsid w:val="004E2A81"/>
    <w:rsid w:val="004E301A"/>
    <w:rsid w:val="004E34FA"/>
    <w:rsid w:val="004E43AE"/>
    <w:rsid w:val="004E4D85"/>
    <w:rsid w:val="004E5A23"/>
    <w:rsid w:val="004E5B2A"/>
    <w:rsid w:val="004E717C"/>
    <w:rsid w:val="004E759A"/>
    <w:rsid w:val="004E7D52"/>
    <w:rsid w:val="004E7E74"/>
    <w:rsid w:val="004F03F1"/>
    <w:rsid w:val="004F110B"/>
    <w:rsid w:val="004F1B3B"/>
    <w:rsid w:val="004F1E8B"/>
    <w:rsid w:val="004F268F"/>
    <w:rsid w:val="004F2E3F"/>
    <w:rsid w:val="004F38FC"/>
    <w:rsid w:val="004F3A84"/>
    <w:rsid w:val="004F418C"/>
    <w:rsid w:val="004F5213"/>
    <w:rsid w:val="004F5277"/>
    <w:rsid w:val="004F5330"/>
    <w:rsid w:val="004F5C00"/>
    <w:rsid w:val="004F5CB4"/>
    <w:rsid w:val="004F6878"/>
    <w:rsid w:val="00500096"/>
    <w:rsid w:val="00501B61"/>
    <w:rsid w:val="00503085"/>
    <w:rsid w:val="0050309C"/>
    <w:rsid w:val="0050370C"/>
    <w:rsid w:val="005037EA"/>
    <w:rsid w:val="0050461A"/>
    <w:rsid w:val="00504ED5"/>
    <w:rsid w:val="0050554E"/>
    <w:rsid w:val="00505D82"/>
    <w:rsid w:val="00506661"/>
    <w:rsid w:val="00507386"/>
    <w:rsid w:val="00507C1F"/>
    <w:rsid w:val="00507D58"/>
    <w:rsid w:val="005104F2"/>
    <w:rsid w:val="00510B6A"/>
    <w:rsid w:val="00510DD1"/>
    <w:rsid w:val="005125A4"/>
    <w:rsid w:val="005126D5"/>
    <w:rsid w:val="00512828"/>
    <w:rsid w:val="00512E0C"/>
    <w:rsid w:val="00513091"/>
    <w:rsid w:val="00513FF1"/>
    <w:rsid w:val="005143B9"/>
    <w:rsid w:val="005158AA"/>
    <w:rsid w:val="00515BDE"/>
    <w:rsid w:val="00515C6D"/>
    <w:rsid w:val="00516380"/>
    <w:rsid w:val="005163FB"/>
    <w:rsid w:val="00516407"/>
    <w:rsid w:val="0051777A"/>
    <w:rsid w:val="00517D64"/>
    <w:rsid w:val="005205F8"/>
    <w:rsid w:val="0052069B"/>
    <w:rsid w:val="005207C0"/>
    <w:rsid w:val="00520FF4"/>
    <w:rsid w:val="00522760"/>
    <w:rsid w:val="005238AA"/>
    <w:rsid w:val="005239FE"/>
    <w:rsid w:val="0052484B"/>
    <w:rsid w:val="0052515E"/>
    <w:rsid w:val="005252F9"/>
    <w:rsid w:val="00525F66"/>
    <w:rsid w:val="00526E92"/>
    <w:rsid w:val="0052775C"/>
    <w:rsid w:val="005306E2"/>
    <w:rsid w:val="00530E68"/>
    <w:rsid w:val="00531044"/>
    <w:rsid w:val="0053163E"/>
    <w:rsid w:val="005332EC"/>
    <w:rsid w:val="00533832"/>
    <w:rsid w:val="00533FEF"/>
    <w:rsid w:val="00534112"/>
    <w:rsid w:val="005346E7"/>
    <w:rsid w:val="00534B7C"/>
    <w:rsid w:val="005353B6"/>
    <w:rsid w:val="0053577A"/>
    <w:rsid w:val="00536F8F"/>
    <w:rsid w:val="005373B3"/>
    <w:rsid w:val="00537777"/>
    <w:rsid w:val="0054096A"/>
    <w:rsid w:val="00542A4E"/>
    <w:rsid w:val="00543D1C"/>
    <w:rsid w:val="00543D65"/>
    <w:rsid w:val="00544222"/>
    <w:rsid w:val="00544AB5"/>
    <w:rsid w:val="005455D5"/>
    <w:rsid w:val="00545910"/>
    <w:rsid w:val="00546323"/>
    <w:rsid w:val="00546430"/>
    <w:rsid w:val="00547887"/>
    <w:rsid w:val="00547C42"/>
    <w:rsid w:val="005513F3"/>
    <w:rsid w:val="00551AD7"/>
    <w:rsid w:val="005522A8"/>
    <w:rsid w:val="005523F2"/>
    <w:rsid w:val="00552728"/>
    <w:rsid w:val="00552B66"/>
    <w:rsid w:val="00553938"/>
    <w:rsid w:val="005547D1"/>
    <w:rsid w:val="00554C59"/>
    <w:rsid w:val="00555162"/>
    <w:rsid w:val="0055584D"/>
    <w:rsid w:val="005601E9"/>
    <w:rsid w:val="00560883"/>
    <w:rsid w:val="00560A44"/>
    <w:rsid w:val="00561882"/>
    <w:rsid w:val="00561B5B"/>
    <w:rsid w:val="005623B9"/>
    <w:rsid w:val="005624B7"/>
    <w:rsid w:val="00562C93"/>
    <w:rsid w:val="00562E4E"/>
    <w:rsid w:val="00563941"/>
    <w:rsid w:val="00565F09"/>
    <w:rsid w:val="0056672F"/>
    <w:rsid w:val="0056676B"/>
    <w:rsid w:val="00566A01"/>
    <w:rsid w:val="00566B04"/>
    <w:rsid w:val="0057086E"/>
    <w:rsid w:val="00571646"/>
    <w:rsid w:val="0057254A"/>
    <w:rsid w:val="0057290D"/>
    <w:rsid w:val="005729F1"/>
    <w:rsid w:val="00572A3A"/>
    <w:rsid w:val="00572D3C"/>
    <w:rsid w:val="00572DA0"/>
    <w:rsid w:val="00572DED"/>
    <w:rsid w:val="00573534"/>
    <w:rsid w:val="005736CC"/>
    <w:rsid w:val="005755A3"/>
    <w:rsid w:val="00575868"/>
    <w:rsid w:val="00577874"/>
    <w:rsid w:val="005779A6"/>
    <w:rsid w:val="00577D66"/>
    <w:rsid w:val="00580A45"/>
    <w:rsid w:val="00580A9C"/>
    <w:rsid w:val="00580D4F"/>
    <w:rsid w:val="0058157D"/>
    <w:rsid w:val="005816EC"/>
    <w:rsid w:val="00581F4B"/>
    <w:rsid w:val="0058238C"/>
    <w:rsid w:val="0058355F"/>
    <w:rsid w:val="005839DA"/>
    <w:rsid w:val="00583B5C"/>
    <w:rsid w:val="005841B1"/>
    <w:rsid w:val="0058513C"/>
    <w:rsid w:val="005859AB"/>
    <w:rsid w:val="00586623"/>
    <w:rsid w:val="00586ABE"/>
    <w:rsid w:val="005871FA"/>
    <w:rsid w:val="0058755A"/>
    <w:rsid w:val="005876C1"/>
    <w:rsid w:val="00587AFC"/>
    <w:rsid w:val="005902BF"/>
    <w:rsid w:val="005917BE"/>
    <w:rsid w:val="00592D2A"/>
    <w:rsid w:val="00593312"/>
    <w:rsid w:val="00593CE6"/>
    <w:rsid w:val="00594806"/>
    <w:rsid w:val="00595276"/>
    <w:rsid w:val="00595A3B"/>
    <w:rsid w:val="00596351"/>
    <w:rsid w:val="00596BCB"/>
    <w:rsid w:val="00597930"/>
    <w:rsid w:val="00597E91"/>
    <w:rsid w:val="005A01EC"/>
    <w:rsid w:val="005A0C20"/>
    <w:rsid w:val="005A133C"/>
    <w:rsid w:val="005A26AC"/>
    <w:rsid w:val="005A2BE7"/>
    <w:rsid w:val="005A2C69"/>
    <w:rsid w:val="005A3854"/>
    <w:rsid w:val="005A4C52"/>
    <w:rsid w:val="005A588D"/>
    <w:rsid w:val="005A6266"/>
    <w:rsid w:val="005A65C7"/>
    <w:rsid w:val="005A7004"/>
    <w:rsid w:val="005A7B9D"/>
    <w:rsid w:val="005A7C1D"/>
    <w:rsid w:val="005A7C37"/>
    <w:rsid w:val="005A7D45"/>
    <w:rsid w:val="005B0347"/>
    <w:rsid w:val="005B055A"/>
    <w:rsid w:val="005B0CD2"/>
    <w:rsid w:val="005B0D5E"/>
    <w:rsid w:val="005B0DEA"/>
    <w:rsid w:val="005B0EF9"/>
    <w:rsid w:val="005B1709"/>
    <w:rsid w:val="005B1E9A"/>
    <w:rsid w:val="005B26A5"/>
    <w:rsid w:val="005B2A4D"/>
    <w:rsid w:val="005B30C5"/>
    <w:rsid w:val="005B37EC"/>
    <w:rsid w:val="005B3A5A"/>
    <w:rsid w:val="005B4562"/>
    <w:rsid w:val="005B56DB"/>
    <w:rsid w:val="005B71D1"/>
    <w:rsid w:val="005B7898"/>
    <w:rsid w:val="005B797C"/>
    <w:rsid w:val="005B79B4"/>
    <w:rsid w:val="005B7D21"/>
    <w:rsid w:val="005C17D0"/>
    <w:rsid w:val="005C24D9"/>
    <w:rsid w:val="005C2576"/>
    <w:rsid w:val="005C2DDA"/>
    <w:rsid w:val="005C2E70"/>
    <w:rsid w:val="005C2F43"/>
    <w:rsid w:val="005C3203"/>
    <w:rsid w:val="005C37EA"/>
    <w:rsid w:val="005C4229"/>
    <w:rsid w:val="005C451B"/>
    <w:rsid w:val="005C6931"/>
    <w:rsid w:val="005C71DA"/>
    <w:rsid w:val="005C756E"/>
    <w:rsid w:val="005C7986"/>
    <w:rsid w:val="005C7A9C"/>
    <w:rsid w:val="005D01A0"/>
    <w:rsid w:val="005D056E"/>
    <w:rsid w:val="005D1375"/>
    <w:rsid w:val="005D20C4"/>
    <w:rsid w:val="005D32E6"/>
    <w:rsid w:val="005D33D2"/>
    <w:rsid w:val="005D40DA"/>
    <w:rsid w:val="005D47A7"/>
    <w:rsid w:val="005D4EF5"/>
    <w:rsid w:val="005D4F25"/>
    <w:rsid w:val="005D5476"/>
    <w:rsid w:val="005D5489"/>
    <w:rsid w:val="005D56E0"/>
    <w:rsid w:val="005D5E56"/>
    <w:rsid w:val="005D64C0"/>
    <w:rsid w:val="005D660F"/>
    <w:rsid w:val="005D67AD"/>
    <w:rsid w:val="005D7489"/>
    <w:rsid w:val="005D7549"/>
    <w:rsid w:val="005D765C"/>
    <w:rsid w:val="005D7AF2"/>
    <w:rsid w:val="005D7B57"/>
    <w:rsid w:val="005E0332"/>
    <w:rsid w:val="005E06C0"/>
    <w:rsid w:val="005E0FB8"/>
    <w:rsid w:val="005E145B"/>
    <w:rsid w:val="005E2637"/>
    <w:rsid w:val="005E2CCE"/>
    <w:rsid w:val="005E3072"/>
    <w:rsid w:val="005E31C8"/>
    <w:rsid w:val="005E3A41"/>
    <w:rsid w:val="005E3ADA"/>
    <w:rsid w:val="005E3E85"/>
    <w:rsid w:val="005E4747"/>
    <w:rsid w:val="005E47FD"/>
    <w:rsid w:val="005E4E8E"/>
    <w:rsid w:val="005E558A"/>
    <w:rsid w:val="005F0C6C"/>
    <w:rsid w:val="005F18F4"/>
    <w:rsid w:val="005F19A2"/>
    <w:rsid w:val="005F1F9B"/>
    <w:rsid w:val="005F2129"/>
    <w:rsid w:val="005F289B"/>
    <w:rsid w:val="005F3196"/>
    <w:rsid w:val="005F4005"/>
    <w:rsid w:val="005F4FC4"/>
    <w:rsid w:val="005F5E7B"/>
    <w:rsid w:val="005F5EBE"/>
    <w:rsid w:val="005F61B6"/>
    <w:rsid w:val="005F61B8"/>
    <w:rsid w:val="005F6DAA"/>
    <w:rsid w:val="005F7547"/>
    <w:rsid w:val="0060048E"/>
    <w:rsid w:val="006011A4"/>
    <w:rsid w:val="0060187D"/>
    <w:rsid w:val="00601D87"/>
    <w:rsid w:val="006026B2"/>
    <w:rsid w:val="006028E1"/>
    <w:rsid w:val="00602B50"/>
    <w:rsid w:val="00602D19"/>
    <w:rsid w:val="00603B32"/>
    <w:rsid w:val="00605BB5"/>
    <w:rsid w:val="00605FAA"/>
    <w:rsid w:val="006068F7"/>
    <w:rsid w:val="00606D3F"/>
    <w:rsid w:val="006071EF"/>
    <w:rsid w:val="006073A4"/>
    <w:rsid w:val="00607407"/>
    <w:rsid w:val="00607E1D"/>
    <w:rsid w:val="006100AE"/>
    <w:rsid w:val="00610501"/>
    <w:rsid w:val="0061078D"/>
    <w:rsid w:val="00610CC8"/>
    <w:rsid w:val="006119E1"/>
    <w:rsid w:val="00611E48"/>
    <w:rsid w:val="00612EE2"/>
    <w:rsid w:val="00613EE5"/>
    <w:rsid w:val="00614968"/>
    <w:rsid w:val="00614AB0"/>
    <w:rsid w:val="00615719"/>
    <w:rsid w:val="006164BC"/>
    <w:rsid w:val="00616656"/>
    <w:rsid w:val="00616E42"/>
    <w:rsid w:val="0061701A"/>
    <w:rsid w:val="00620373"/>
    <w:rsid w:val="00620482"/>
    <w:rsid w:val="006220B9"/>
    <w:rsid w:val="006225FA"/>
    <w:rsid w:val="0062296C"/>
    <w:rsid w:val="006236C7"/>
    <w:rsid w:val="00623B09"/>
    <w:rsid w:val="00623F54"/>
    <w:rsid w:val="006240CE"/>
    <w:rsid w:val="006248DB"/>
    <w:rsid w:val="00624D8F"/>
    <w:rsid w:val="006251C0"/>
    <w:rsid w:val="006252E9"/>
    <w:rsid w:val="0062578B"/>
    <w:rsid w:val="0062579F"/>
    <w:rsid w:val="00625861"/>
    <w:rsid w:val="00626003"/>
    <w:rsid w:val="00626053"/>
    <w:rsid w:val="0062636D"/>
    <w:rsid w:val="0063020D"/>
    <w:rsid w:val="00630586"/>
    <w:rsid w:val="00630D9C"/>
    <w:rsid w:val="0063139F"/>
    <w:rsid w:val="00631E37"/>
    <w:rsid w:val="006332DA"/>
    <w:rsid w:val="00633BA1"/>
    <w:rsid w:val="00634317"/>
    <w:rsid w:val="00635630"/>
    <w:rsid w:val="006366EA"/>
    <w:rsid w:val="006369A9"/>
    <w:rsid w:val="00637E1D"/>
    <w:rsid w:val="00641EA3"/>
    <w:rsid w:val="00642816"/>
    <w:rsid w:val="00642C5A"/>
    <w:rsid w:val="00642EF9"/>
    <w:rsid w:val="00646D16"/>
    <w:rsid w:val="00647491"/>
    <w:rsid w:val="00647DC7"/>
    <w:rsid w:val="00650F81"/>
    <w:rsid w:val="00651326"/>
    <w:rsid w:val="00651B7B"/>
    <w:rsid w:val="006527A5"/>
    <w:rsid w:val="00652E75"/>
    <w:rsid w:val="00653B4F"/>
    <w:rsid w:val="00654290"/>
    <w:rsid w:val="006542D2"/>
    <w:rsid w:val="00654E6E"/>
    <w:rsid w:val="00655008"/>
    <w:rsid w:val="0065575E"/>
    <w:rsid w:val="006557CC"/>
    <w:rsid w:val="006569A0"/>
    <w:rsid w:val="006603FC"/>
    <w:rsid w:val="00660B0A"/>
    <w:rsid w:val="00661028"/>
    <w:rsid w:val="00661C6E"/>
    <w:rsid w:val="00662E4C"/>
    <w:rsid w:val="00663C9A"/>
    <w:rsid w:val="00664491"/>
    <w:rsid w:val="00664827"/>
    <w:rsid w:val="00664E2D"/>
    <w:rsid w:val="00664E4A"/>
    <w:rsid w:val="0066512C"/>
    <w:rsid w:val="0066642C"/>
    <w:rsid w:val="006673A3"/>
    <w:rsid w:val="00667A7E"/>
    <w:rsid w:val="00670C19"/>
    <w:rsid w:val="006714F7"/>
    <w:rsid w:val="0067197A"/>
    <w:rsid w:val="0067256A"/>
    <w:rsid w:val="00672EB7"/>
    <w:rsid w:val="00673C1B"/>
    <w:rsid w:val="0067454B"/>
    <w:rsid w:val="00675531"/>
    <w:rsid w:val="00675E59"/>
    <w:rsid w:val="00675F5D"/>
    <w:rsid w:val="006768C8"/>
    <w:rsid w:val="00677723"/>
    <w:rsid w:val="00677C3A"/>
    <w:rsid w:val="00680CD8"/>
    <w:rsid w:val="00680CDE"/>
    <w:rsid w:val="00680E3A"/>
    <w:rsid w:val="006820A8"/>
    <w:rsid w:val="00685A2F"/>
    <w:rsid w:val="00685B4D"/>
    <w:rsid w:val="0068603C"/>
    <w:rsid w:val="00686761"/>
    <w:rsid w:val="00687374"/>
    <w:rsid w:val="00690B03"/>
    <w:rsid w:val="00691A76"/>
    <w:rsid w:val="00691D44"/>
    <w:rsid w:val="00692072"/>
    <w:rsid w:val="00692862"/>
    <w:rsid w:val="00692AB1"/>
    <w:rsid w:val="00692F7F"/>
    <w:rsid w:val="0069334F"/>
    <w:rsid w:val="0069363A"/>
    <w:rsid w:val="00695ABD"/>
    <w:rsid w:val="00695F88"/>
    <w:rsid w:val="00697D71"/>
    <w:rsid w:val="006A036A"/>
    <w:rsid w:val="006A09B7"/>
    <w:rsid w:val="006A166D"/>
    <w:rsid w:val="006A1743"/>
    <w:rsid w:val="006A24C3"/>
    <w:rsid w:val="006A2D66"/>
    <w:rsid w:val="006A48DF"/>
    <w:rsid w:val="006A5124"/>
    <w:rsid w:val="006A5DE2"/>
    <w:rsid w:val="006A5E09"/>
    <w:rsid w:val="006A6CD1"/>
    <w:rsid w:val="006A749A"/>
    <w:rsid w:val="006B0B23"/>
    <w:rsid w:val="006B0DE2"/>
    <w:rsid w:val="006B2410"/>
    <w:rsid w:val="006B2907"/>
    <w:rsid w:val="006B3FE7"/>
    <w:rsid w:val="006B44D8"/>
    <w:rsid w:val="006B53BB"/>
    <w:rsid w:val="006B57DB"/>
    <w:rsid w:val="006B6277"/>
    <w:rsid w:val="006B7A85"/>
    <w:rsid w:val="006B7DD1"/>
    <w:rsid w:val="006C0494"/>
    <w:rsid w:val="006C0525"/>
    <w:rsid w:val="006C2002"/>
    <w:rsid w:val="006C25FB"/>
    <w:rsid w:val="006C2EB7"/>
    <w:rsid w:val="006C3303"/>
    <w:rsid w:val="006C3CDD"/>
    <w:rsid w:val="006C3CE2"/>
    <w:rsid w:val="006C4033"/>
    <w:rsid w:val="006C429E"/>
    <w:rsid w:val="006C433E"/>
    <w:rsid w:val="006D024F"/>
    <w:rsid w:val="006D066F"/>
    <w:rsid w:val="006D074F"/>
    <w:rsid w:val="006D193C"/>
    <w:rsid w:val="006D2955"/>
    <w:rsid w:val="006D3B7C"/>
    <w:rsid w:val="006D3EE2"/>
    <w:rsid w:val="006D4791"/>
    <w:rsid w:val="006D4814"/>
    <w:rsid w:val="006D49F3"/>
    <w:rsid w:val="006D5B02"/>
    <w:rsid w:val="006D743F"/>
    <w:rsid w:val="006D7882"/>
    <w:rsid w:val="006D7D1E"/>
    <w:rsid w:val="006D7F53"/>
    <w:rsid w:val="006E1E91"/>
    <w:rsid w:val="006E1F0A"/>
    <w:rsid w:val="006E21F9"/>
    <w:rsid w:val="006E2872"/>
    <w:rsid w:val="006E354C"/>
    <w:rsid w:val="006E4601"/>
    <w:rsid w:val="006E466F"/>
    <w:rsid w:val="006E5906"/>
    <w:rsid w:val="006E5D13"/>
    <w:rsid w:val="006E643E"/>
    <w:rsid w:val="006E6CC9"/>
    <w:rsid w:val="006E7551"/>
    <w:rsid w:val="006E79BC"/>
    <w:rsid w:val="006F060F"/>
    <w:rsid w:val="006F1588"/>
    <w:rsid w:val="006F1840"/>
    <w:rsid w:val="006F1A4D"/>
    <w:rsid w:val="006F202B"/>
    <w:rsid w:val="006F2170"/>
    <w:rsid w:val="006F250C"/>
    <w:rsid w:val="006F2ECF"/>
    <w:rsid w:val="006F4366"/>
    <w:rsid w:val="006F4E17"/>
    <w:rsid w:val="006F5CDC"/>
    <w:rsid w:val="006F6738"/>
    <w:rsid w:val="006F7C84"/>
    <w:rsid w:val="006F7F37"/>
    <w:rsid w:val="0070040F"/>
    <w:rsid w:val="007006D5"/>
    <w:rsid w:val="007008B0"/>
    <w:rsid w:val="00700AB5"/>
    <w:rsid w:val="00700FE0"/>
    <w:rsid w:val="00701819"/>
    <w:rsid w:val="0070232F"/>
    <w:rsid w:val="00702B2D"/>
    <w:rsid w:val="00703012"/>
    <w:rsid w:val="00703BDD"/>
    <w:rsid w:val="00703C23"/>
    <w:rsid w:val="0070522F"/>
    <w:rsid w:val="00707753"/>
    <w:rsid w:val="00707796"/>
    <w:rsid w:val="00707A8B"/>
    <w:rsid w:val="007100C8"/>
    <w:rsid w:val="0071068E"/>
    <w:rsid w:val="0071123C"/>
    <w:rsid w:val="00711398"/>
    <w:rsid w:val="00712020"/>
    <w:rsid w:val="00713189"/>
    <w:rsid w:val="00713FF8"/>
    <w:rsid w:val="00714245"/>
    <w:rsid w:val="00714480"/>
    <w:rsid w:val="00714B42"/>
    <w:rsid w:val="0071591A"/>
    <w:rsid w:val="0071595E"/>
    <w:rsid w:val="00715D39"/>
    <w:rsid w:val="007166DC"/>
    <w:rsid w:val="00717E5A"/>
    <w:rsid w:val="00720176"/>
    <w:rsid w:val="00720DC8"/>
    <w:rsid w:val="00721262"/>
    <w:rsid w:val="00721D96"/>
    <w:rsid w:val="007220DA"/>
    <w:rsid w:val="00722EBE"/>
    <w:rsid w:val="00723AD2"/>
    <w:rsid w:val="00723B1F"/>
    <w:rsid w:val="007240C1"/>
    <w:rsid w:val="007251BC"/>
    <w:rsid w:val="00725964"/>
    <w:rsid w:val="00726AE4"/>
    <w:rsid w:val="0072723C"/>
    <w:rsid w:val="0072743E"/>
    <w:rsid w:val="00727459"/>
    <w:rsid w:val="00727899"/>
    <w:rsid w:val="00727C06"/>
    <w:rsid w:val="00727C88"/>
    <w:rsid w:val="0073006F"/>
    <w:rsid w:val="007321C8"/>
    <w:rsid w:val="00732B4A"/>
    <w:rsid w:val="00732E15"/>
    <w:rsid w:val="00732ECB"/>
    <w:rsid w:val="00733E45"/>
    <w:rsid w:val="00734AAA"/>
    <w:rsid w:val="00734CFB"/>
    <w:rsid w:val="007353E3"/>
    <w:rsid w:val="00735AE5"/>
    <w:rsid w:val="00736496"/>
    <w:rsid w:val="00736B8C"/>
    <w:rsid w:val="00736C35"/>
    <w:rsid w:val="00736D57"/>
    <w:rsid w:val="00736FAA"/>
    <w:rsid w:val="007377A4"/>
    <w:rsid w:val="007378C6"/>
    <w:rsid w:val="00737ED1"/>
    <w:rsid w:val="00740887"/>
    <w:rsid w:val="00741542"/>
    <w:rsid w:val="00741B86"/>
    <w:rsid w:val="0074248E"/>
    <w:rsid w:val="007425C1"/>
    <w:rsid w:val="00742A41"/>
    <w:rsid w:val="007430D9"/>
    <w:rsid w:val="00743190"/>
    <w:rsid w:val="007436AA"/>
    <w:rsid w:val="0074380B"/>
    <w:rsid w:val="00743C62"/>
    <w:rsid w:val="00743C9C"/>
    <w:rsid w:val="00743DB1"/>
    <w:rsid w:val="00744918"/>
    <w:rsid w:val="00745688"/>
    <w:rsid w:val="00745DAD"/>
    <w:rsid w:val="007462C9"/>
    <w:rsid w:val="0074694D"/>
    <w:rsid w:val="00746BB6"/>
    <w:rsid w:val="00746BF2"/>
    <w:rsid w:val="00746E32"/>
    <w:rsid w:val="00747FD1"/>
    <w:rsid w:val="00750376"/>
    <w:rsid w:val="00751818"/>
    <w:rsid w:val="007518C9"/>
    <w:rsid w:val="00752617"/>
    <w:rsid w:val="00752953"/>
    <w:rsid w:val="00752966"/>
    <w:rsid w:val="00752A02"/>
    <w:rsid w:val="00752A2A"/>
    <w:rsid w:val="00753C0E"/>
    <w:rsid w:val="00754D8D"/>
    <w:rsid w:val="00755D3B"/>
    <w:rsid w:val="007564E3"/>
    <w:rsid w:val="00756BC6"/>
    <w:rsid w:val="0075782D"/>
    <w:rsid w:val="00757841"/>
    <w:rsid w:val="00757FBF"/>
    <w:rsid w:val="00760869"/>
    <w:rsid w:val="00760A1C"/>
    <w:rsid w:val="00760B38"/>
    <w:rsid w:val="0076129D"/>
    <w:rsid w:val="007616F3"/>
    <w:rsid w:val="00762575"/>
    <w:rsid w:val="0076267C"/>
    <w:rsid w:val="00763763"/>
    <w:rsid w:val="007647CC"/>
    <w:rsid w:val="00764BE6"/>
    <w:rsid w:val="00765894"/>
    <w:rsid w:val="00766579"/>
    <w:rsid w:val="00766977"/>
    <w:rsid w:val="00766D46"/>
    <w:rsid w:val="00767AD7"/>
    <w:rsid w:val="00770180"/>
    <w:rsid w:val="00770813"/>
    <w:rsid w:val="00770866"/>
    <w:rsid w:val="007710B7"/>
    <w:rsid w:val="007712F2"/>
    <w:rsid w:val="00771876"/>
    <w:rsid w:val="00772492"/>
    <w:rsid w:val="00772DC2"/>
    <w:rsid w:val="00772ECF"/>
    <w:rsid w:val="007730FD"/>
    <w:rsid w:val="007734AB"/>
    <w:rsid w:val="0077435F"/>
    <w:rsid w:val="00774465"/>
    <w:rsid w:val="00775514"/>
    <w:rsid w:val="00775E53"/>
    <w:rsid w:val="00776BB0"/>
    <w:rsid w:val="0077724A"/>
    <w:rsid w:val="00777FD0"/>
    <w:rsid w:val="007801EC"/>
    <w:rsid w:val="007804D3"/>
    <w:rsid w:val="00780671"/>
    <w:rsid w:val="007813A6"/>
    <w:rsid w:val="007821D6"/>
    <w:rsid w:val="0078274E"/>
    <w:rsid w:val="0078286C"/>
    <w:rsid w:val="00782DDA"/>
    <w:rsid w:val="007838C9"/>
    <w:rsid w:val="00783FF2"/>
    <w:rsid w:val="00785A78"/>
    <w:rsid w:val="00785D46"/>
    <w:rsid w:val="00787A1D"/>
    <w:rsid w:val="00787DE5"/>
    <w:rsid w:val="00790E24"/>
    <w:rsid w:val="0079100F"/>
    <w:rsid w:val="00791225"/>
    <w:rsid w:val="0079216D"/>
    <w:rsid w:val="007932F0"/>
    <w:rsid w:val="007937F4"/>
    <w:rsid w:val="00793A72"/>
    <w:rsid w:val="00793CE4"/>
    <w:rsid w:val="0079640E"/>
    <w:rsid w:val="00796655"/>
    <w:rsid w:val="007A0C77"/>
    <w:rsid w:val="007A0FC0"/>
    <w:rsid w:val="007A1030"/>
    <w:rsid w:val="007A1277"/>
    <w:rsid w:val="007A1856"/>
    <w:rsid w:val="007A1B3B"/>
    <w:rsid w:val="007A2E43"/>
    <w:rsid w:val="007A36FD"/>
    <w:rsid w:val="007A3C00"/>
    <w:rsid w:val="007A497C"/>
    <w:rsid w:val="007A5815"/>
    <w:rsid w:val="007A5AAE"/>
    <w:rsid w:val="007A69B5"/>
    <w:rsid w:val="007A7522"/>
    <w:rsid w:val="007A778F"/>
    <w:rsid w:val="007B014F"/>
    <w:rsid w:val="007B136B"/>
    <w:rsid w:val="007B239E"/>
    <w:rsid w:val="007B23CE"/>
    <w:rsid w:val="007B2989"/>
    <w:rsid w:val="007B2E57"/>
    <w:rsid w:val="007B3496"/>
    <w:rsid w:val="007B46B2"/>
    <w:rsid w:val="007B4747"/>
    <w:rsid w:val="007B4CFA"/>
    <w:rsid w:val="007B4F13"/>
    <w:rsid w:val="007B4F3A"/>
    <w:rsid w:val="007B557F"/>
    <w:rsid w:val="007B5B9E"/>
    <w:rsid w:val="007B676E"/>
    <w:rsid w:val="007B6900"/>
    <w:rsid w:val="007B6F34"/>
    <w:rsid w:val="007B7C1B"/>
    <w:rsid w:val="007C006D"/>
    <w:rsid w:val="007C0696"/>
    <w:rsid w:val="007C0FD6"/>
    <w:rsid w:val="007C107E"/>
    <w:rsid w:val="007C20E6"/>
    <w:rsid w:val="007C37A9"/>
    <w:rsid w:val="007C3DC3"/>
    <w:rsid w:val="007C4DB0"/>
    <w:rsid w:val="007C5E78"/>
    <w:rsid w:val="007C696D"/>
    <w:rsid w:val="007D0098"/>
    <w:rsid w:val="007D0FD3"/>
    <w:rsid w:val="007D1F62"/>
    <w:rsid w:val="007D2E80"/>
    <w:rsid w:val="007D3339"/>
    <w:rsid w:val="007D3B2D"/>
    <w:rsid w:val="007D3E1E"/>
    <w:rsid w:val="007D3F0B"/>
    <w:rsid w:val="007D463C"/>
    <w:rsid w:val="007D492F"/>
    <w:rsid w:val="007D53A6"/>
    <w:rsid w:val="007D53DC"/>
    <w:rsid w:val="007D61CC"/>
    <w:rsid w:val="007D64FB"/>
    <w:rsid w:val="007E00EB"/>
    <w:rsid w:val="007E03D8"/>
    <w:rsid w:val="007E0501"/>
    <w:rsid w:val="007E0655"/>
    <w:rsid w:val="007E07C8"/>
    <w:rsid w:val="007E0FF5"/>
    <w:rsid w:val="007E151C"/>
    <w:rsid w:val="007E2286"/>
    <w:rsid w:val="007E232B"/>
    <w:rsid w:val="007E25BD"/>
    <w:rsid w:val="007E2AD8"/>
    <w:rsid w:val="007E2C6B"/>
    <w:rsid w:val="007E32D0"/>
    <w:rsid w:val="007E33EA"/>
    <w:rsid w:val="007E3E08"/>
    <w:rsid w:val="007E3F38"/>
    <w:rsid w:val="007E47D5"/>
    <w:rsid w:val="007E4817"/>
    <w:rsid w:val="007E5B36"/>
    <w:rsid w:val="007E654D"/>
    <w:rsid w:val="007E7865"/>
    <w:rsid w:val="007E7A0D"/>
    <w:rsid w:val="007F10AB"/>
    <w:rsid w:val="007F10F9"/>
    <w:rsid w:val="007F12CA"/>
    <w:rsid w:val="007F1363"/>
    <w:rsid w:val="007F2270"/>
    <w:rsid w:val="007F243D"/>
    <w:rsid w:val="007F2455"/>
    <w:rsid w:val="007F24F7"/>
    <w:rsid w:val="007F3563"/>
    <w:rsid w:val="007F44B6"/>
    <w:rsid w:val="007F4768"/>
    <w:rsid w:val="007F4775"/>
    <w:rsid w:val="007F5F61"/>
    <w:rsid w:val="007F68F7"/>
    <w:rsid w:val="007F76FA"/>
    <w:rsid w:val="007F7AB4"/>
    <w:rsid w:val="0080095F"/>
    <w:rsid w:val="008012A4"/>
    <w:rsid w:val="00802ED9"/>
    <w:rsid w:val="00803874"/>
    <w:rsid w:val="008041F0"/>
    <w:rsid w:val="00804486"/>
    <w:rsid w:val="00804D70"/>
    <w:rsid w:val="0080522C"/>
    <w:rsid w:val="00806981"/>
    <w:rsid w:val="0080789C"/>
    <w:rsid w:val="00807DBE"/>
    <w:rsid w:val="00807F12"/>
    <w:rsid w:val="0081064D"/>
    <w:rsid w:val="00810E64"/>
    <w:rsid w:val="0081170A"/>
    <w:rsid w:val="00811749"/>
    <w:rsid w:val="00811EC0"/>
    <w:rsid w:val="0081314E"/>
    <w:rsid w:val="00813B81"/>
    <w:rsid w:val="008142BC"/>
    <w:rsid w:val="008142D3"/>
    <w:rsid w:val="00814EEF"/>
    <w:rsid w:val="008155D5"/>
    <w:rsid w:val="00815CA8"/>
    <w:rsid w:val="00816A47"/>
    <w:rsid w:val="00816E77"/>
    <w:rsid w:val="008170B4"/>
    <w:rsid w:val="0081745D"/>
    <w:rsid w:val="008176F0"/>
    <w:rsid w:val="00817920"/>
    <w:rsid w:val="0082005F"/>
    <w:rsid w:val="00820B0B"/>
    <w:rsid w:val="00820BF8"/>
    <w:rsid w:val="00821202"/>
    <w:rsid w:val="00821380"/>
    <w:rsid w:val="0082179B"/>
    <w:rsid w:val="00821A91"/>
    <w:rsid w:val="00821AD5"/>
    <w:rsid w:val="00822D17"/>
    <w:rsid w:val="0082302A"/>
    <w:rsid w:val="008235D0"/>
    <w:rsid w:val="00824060"/>
    <w:rsid w:val="00824333"/>
    <w:rsid w:val="008250AB"/>
    <w:rsid w:val="00825245"/>
    <w:rsid w:val="00825B8E"/>
    <w:rsid w:val="00826001"/>
    <w:rsid w:val="00826712"/>
    <w:rsid w:val="0082779F"/>
    <w:rsid w:val="008278AB"/>
    <w:rsid w:val="00830B0A"/>
    <w:rsid w:val="008316BE"/>
    <w:rsid w:val="00831F57"/>
    <w:rsid w:val="008327B6"/>
    <w:rsid w:val="00833336"/>
    <w:rsid w:val="00833D00"/>
    <w:rsid w:val="00834E3D"/>
    <w:rsid w:val="00835BF9"/>
    <w:rsid w:val="00835D7B"/>
    <w:rsid w:val="00836EA6"/>
    <w:rsid w:val="00837D87"/>
    <w:rsid w:val="00840045"/>
    <w:rsid w:val="0084062C"/>
    <w:rsid w:val="008406ED"/>
    <w:rsid w:val="00841045"/>
    <w:rsid w:val="00842823"/>
    <w:rsid w:val="00842842"/>
    <w:rsid w:val="00842979"/>
    <w:rsid w:val="00842DEA"/>
    <w:rsid w:val="00843539"/>
    <w:rsid w:val="00843E1F"/>
    <w:rsid w:val="00844C25"/>
    <w:rsid w:val="0084572B"/>
    <w:rsid w:val="00845BB1"/>
    <w:rsid w:val="008462C9"/>
    <w:rsid w:val="00846D36"/>
    <w:rsid w:val="0085006A"/>
    <w:rsid w:val="00851BB4"/>
    <w:rsid w:val="00851F79"/>
    <w:rsid w:val="00852458"/>
    <w:rsid w:val="008532F6"/>
    <w:rsid w:val="00853395"/>
    <w:rsid w:val="00853AC0"/>
    <w:rsid w:val="0085408E"/>
    <w:rsid w:val="0085464B"/>
    <w:rsid w:val="00854E47"/>
    <w:rsid w:val="008555D1"/>
    <w:rsid w:val="00855E25"/>
    <w:rsid w:val="0086084B"/>
    <w:rsid w:val="00860C9D"/>
    <w:rsid w:val="00861204"/>
    <w:rsid w:val="0086123D"/>
    <w:rsid w:val="00861437"/>
    <w:rsid w:val="008624D5"/>
    <w:rsid w:val="0086443E"/>
    <w:rsid w:val="008648A4"/>
    <w:rsid w:val="00864F32"/>
    <w:rsid w:val="0086509A"/>
    <w:rsid w:val="00865917"/>
    <w:rsid w:val="00866421"/>
    <w:rsid w:val="00867333"/>
    <w:rsid w:val="00867F1F"/>
    <w:rsid w:val="0087142F"/>
    <w:rsid w:val="008719B6"/>
    <w:rsid w:val="00871E82"/>
    <w:rsid w:val="00872106"/>
    <w:rsid w:val="00872FD5"/>
    <w:rsid w:val="00873223"/>
    <w:rsid w:val="00876D8A"/>
    <w:rsid w:val="008775B7"/>
    <w:rsid w:val="008808F9"/>
    <w:rsid w:val="00880929"/>
    <w:rsid w:val="0088230B"/>
    <w:rsid w:val="008824B4"/>
    <w:rsid w:val="008824D5"/>
    <w:rsid w:val="00882AD1"/>
    <w:rsid w:val="00882AF9"/>
    <w:rsid w:val="0088396C"/>
    <w:rsid w:val="00883A43"/>
    <w:rsid w:val="00883AAB"/>
    <w:rsid w:val="00884146"/>
    <w:rsid w:val="00884EAC"/>
    <w:rsid w:val="00885C3C"/>
    <w:rsid w:val="00886D31"/>
    <w:rsid w:val="00886F27"/>
    <w:rsid w:val="0089042C"/>
    <w:rsid w:val="00890916"/>
    <w:rsid w:val="00890B4D"/>
    <w:rsid w:val="00890FED"/>
    <w:rsid w:val="00891E59"/>
    <w:rsid w:val="0089384A"/>
    <w:rsid w:val="00893C84"/>
    <w:rsid w:val="00893CDC"/>
    <w:rsid w:val="0089413D"/>
    <w:rsid w:val="00894590"/>
    <w:rsid w:val="00895570"/>
    <w:rsid w:val="00895CFF"/>
    <w:rsid w:val="00895E2A"/>
    <w:rsid w:val="0089625E"/>
    <w:rsid w:val="008964DD"/>
    <w:rsid w:val="00896862"/>
    <w:rsid w:val="008972B6"/>
    <w:rsid w:val="00897DD9"/>
    <w:rsid w:val="008A00B6"/>
    <w:rsid w:val="008A0B0D"/>
    <w:rsid w:val="008A1A94"/>
    <w:rsid w:val="008A1C91"/>
    <w:rsid w:val="008A1D47"/>
    <w:rsid w:val="008A2745"/>
    <w:rsid w:val="008A2FD5"/>
    <w:rsid w:val="008A33F9"/>
    <w:rsid w:val="008A37E1"/>
    <w:rsid w:val="008A3DBC"/>
    <w:rsid w:val="008A46DB"/>
    <w:rsid w:val="008A4D57"/>
    <w:rsid w:val="008A4E08"/>
    <w:rsid w:val="008A5577"/>
    <w:rsid w:val="008A6937"/>
    <w:rsid w:val="008A6EF9"/>
    <w:rsid w:val="008A7FB9"/>
    <w:rsid w:val="008B01AC"/>
    <w:rsid w:val="008B04C8"/>
    <w:rsid w:val="008B0525"/>
    <w:rsid w:val="008B0612"/>
    <w:rsid w:val="008B0F04"/>
    <w:rsid w:val="008B11A8"/>
    <w:rsid w:val="008B2C4B"/>
    <w:rsid w:val="008B6995"/>
    <w:rsid w:val="008B791E"/>
    <w:rsid w:val="008B7CC8"/>
    <w:rsid w:val="008B7E18"/>
    <w:rsid w:val="008C040B"/>
    <w:rsid w:val="008C06CA"/>
    <w:rsid w:val="008C1CE0"/>
    <w:rsid w:val="008C2CF8"/>
    <w:rsid w:val="008C2FC3"/>
    <w:rsid w:val="008C3021"/>
    <w:rsid w:val="008C316D"/>
    <w:rsid w:val="008C3791"/>
    <w:rsid w:val="008C3E48"/>
    <w:rsid w:val="008C4017"/>
    <w:rsid w:val="008C437E"/>
    <w:rsid w:val="008C50C3"/>
    <w:rsid w:val="008C5992"/>
    <w:rsid w:val="008C5D4D"/>
    <w:rsid w:val="008C6EB0"/>
    <w:rsid w:val="008C71FD"/>
    <w:rsid w:val="008C78AD"/>
    <w:rsid w:val="008C7ECD"/>
    <w:rsid w:val="008C7FB9"/>
    <w:rsid w:val="008D0558"/>
    <w:rsid w:val="008D0B75"/>
    <w:rsid w:val="008D0F85"/>
    <w:rsid w:val="008D16E7"/>
    <w:rsid w:val="008D1810"/>
    <w:rsid w:val="008D1B39"/>
    <w:rsid w:val="008D20BF"/>
    <w:rsid w:val="008D2733"/>
    <w:rsid w:val="008D2975"/>
    <w:rsid w:val="008D3D41"/>
    <w:rsid w:val="008D4609"/>
    <w:rsid w:val="008D4CCA"/>
    <w:rsid w:val="008D53F5"/>
    <w:rsid w:val="008D5627"/>
    <w:rsid w:val="008D5B3D"/>
    <w:rsid w:val="008D7BE0"/>
    <w:rsid w:val="008E02D0"/>
    <w:rsid w:val="008E099C"/>
    <w:rsid w:val="008E1FEF"/>
    <w:rsid w:val="008E4A80"/>
    <w:rsid w:val="008E5110"/>
    <w:rsid w:val="008E581A"/>
    <w:rsid w:val="008E6003"/>
    <w:rsid w:val="008E69CA"/>
    <w:rsid w:val="008E6D81"/>
    <w:rsid w:val="008E7791"/>
    <w:rsid w:val="008F063A"/>
    <w:rsid w:val="008F06A3"/>
    <w:rsid w:val="008F0F11"/>
    <w:rsid w:val="008F13A0"/>
    <w:rsid w:val="008F2B60"/>
    <w:rsid w:val="008F2D3E"/>
    <w:rsid w:val="008F4071"/>
    <w:rsid w:val="008F420F"/>
    <w:rsid w:val="008F4FEE"/>
    <w:rsid w:val="008F5098"/>
    <w:rsid w:val="008F5230"/>
    <w:rsid w:val="008F54AD"/>
    <w:rsid w:val="008F5A58"/>
    <w:rsid w:val="008F5A85"/>
    <w:rsid w:val="008F7536"/>
    <w:rsid w:val="008F78CD"/>
    <w:rsid w:val="009003A0"/>
    <w:rsid w:val="009012A3"/>
    <w:rsid w:val="00902C79"/>
    <w:rsid w:val="00902D8F"/>
    <w:rsid w:val="009030F1"/>
    <w:rsid w:val="009033FF"/>
    <w:rsid w:val="00903869"/>
    <w:rsid w:val="00903BED"/>
    <w:rsid w:val="00904B4B"/>
    <w:rsid w:val="00904CFA"/>
    <w:rsid w:val="00907044"/>
    <w:rsid w:val="00907D39"/>
    <w:rsid w:val="009101FC"/>
    <w:rsid w:val="00910B68"/>
    <w:rsid w:val="0091172B"/>
    <w:rsid w:val="009126DE"/>
    <w:rsid w:val="00912D26"/>
    <w:rsid w:val="00912E07"/>
    <w:rsid w:val="009136C5"/>
    <w:rsid w:val="00914737"/>
    <w:rsid w:val="00915092"/>
    <w:rsid w:val="009150E1"/>
    <w:rsid w:val="009154E4"/>
    <w:rsid w:val="00915CCC"/>
    <w:rsid w:val="00916128"/>
    <w:rsid w:val="0091663E"/>
    <w:rsid w:val="00916854"/>
    <w:rsid w:val="00917041"/>
    <w:rsid w:val="00917055"/>
    <w:rsid w:val="009177DD"/>
    <w:rsid w:val="0092115B"/>
    <w:rsid w:val="009214D5"/>
    <w:rsid w:val="00921785"/>
    <w:rsid w:val="00921B13"/>
    <w:rsid w:val="00922767"/>
    <w:rsid w:val="00924071"/>
    <w:rsid w:val="00924163"/>
    <w:rsid w:val="0092426B"/>
    <w:rsid w:val="00924AAD"/>
    <w:rsid w:val="00924ED0"/>
    <w:rsid w:val="00925080"/>
    <w:rsid w:val="009256DC"/>
    <w:rsid w:val="00925D45"/>
    <w:rsid w:val="0092689C"/>
    <w:rsid w:val="0092724C"/>
    <w:rsid w:val="00927967"/>
    <w:rsid w:val="00930B65"/>
    <w:rsid w:val="009315C4"/>
    <w:rsid w:val="0093166D"/>
    <w:rsid w:val="00934088"/>
    <w:rsid w:val="00934CF8"/>
    <w:rsid w:val="009361E2"/>
    <w:rsid w:val="0093714E"/>
    <w:rsid w:val="00940902"/>
    <w:rsid w:val="00942531"/>
    <w:rsid w:val="009439FA"/>
    <w:rsid w:val="009446EC"/>
    <w:rsid w:val="00944A0F"/>
    <w:rsid w:val="00945706"/>
    <w:rsid w:val="00945BD9"/>
    <w:rsid w:val="0094656E"/>
    <w:rsid w:val="00946603"/>
    <w:rsid w:val="00946BE0"/>
    <w:rsid w:val="0094753A"/>
    <w:rsid w:val="00947C37"/>
    <w:rsid w:val="00947E50"/>
    <w:rsid w:val="00951E85"/>
    <w:rsid w:val="0095218A"/>
    <w:rsid w:val="009527DD"/>
    <w:rsid w:val="00952B2C"/>
    <w:rsid w:val="00953110"/>
    <w:rsid w:val="00953158"/>
    <w:rsid w:val="00953869"/>
    <w:rsid w:val="00953F6E"/>
    <w:rsid w:val="00954685"/>
    <w:rsid w:val="009546F7"/>
    <w:rsid w:val="00955536"/>
    <w:rsid w:val="0095571B"/>
    <w:rsid w:val="009559A6"/>
    <w:rsid w:val="0095600A"/>
    <w:rsid w:val="00956F6C"/>
    <w:rsid w:val="009573CF"/>
    <w:rsid w:val="00957AF8"/>
    <w:rsid w:val="00960A6D"/>
    <w:rsid w:val="009612F2"/>
    <w:rsid w:val="00961677"/>
    <w:rsid w:val="0096257C"/>
    <w:rsid w:val="009630D3"/>
    <w:rsid w:val="00963117"/>
    <w:rsid w:val="00963BE8"/>
    <w:rsid w:val="00963F48"/>
    <w:rsid w:val="0096507D"/>
    <w:rsid w:val="00965269"/>
    <w:rsid w:val="0096622F"/>
    <w:rsid w:val="00966E1D"/>
    <w:rsid w:val="00967117"/>
    <w:rsid w:val="009678F8"/>
    <w:rsid w:val="00970070"/>
    <w:rsid w:val="00970D91"/>
    <w:rsid w:val="0097188C"/>
    <w:rsid w:val="00971E3C"/>
    <w:rsid w:val="009723A2"/>
    <w:rsid w:val="00972516"/>
    <w:rsid w:val="00972F31"/>
    <w:rsid w:val="00973719"/>
    <w:rsid w:val="00973768"/>
    <w:rsid w:val="0097464A"/>
    <w:rsid w:val="00974861"/>
    <w:rsid w:val="0097493C"/>
    <w:rsid w:val="00974E95"/>
    <w:rsid w:val="00975D08"/>
    <w:rsid w:val="00975FF2"/>
    <w:rsid w:val="00976036"/>
    <w:rsid w:val="00976613"/>
    <w:rsid w:val="00976E2F"/>
    <w:rsid w:val="00976E41"/>
    <w:rsid w:val="00976F64"/>
    <w:rsid w:val="0097723E"/>
    <w:rsid w:val="009774E4"/>
    <w:rsid w:val="009802D6"/>
    <w:rsid w:val="0098087C"/>
    <w:rsid w:val="00980B72"/>
    <w:rsid w:val="009815C0"/>
    <w:rsid w:val="009815CF"/>
    <w:rsid w:val="00982995"/>
    <w:rsid w:val="009829BF"/>
    <w:rsid w:val="00983798"/>
    <w:rsid w:val="009851E4"/>
    <w:rsid w:val="009856C8"/>
    <w:rsid w:val="0098591A"/>
    <w:rsid w:val="00985C31"/>
    <w:rsid w:val="00986257"/>
    <w:rsid w:val="00986D6F"/>
    <w:rsid w:val="0098738B"/>
    <w:rsid w:val="009876E5"/>
    <w:rsid w:val="00987AE1"/>
    <w:rsid w:val="00990944"/>
    <w:rsid w:val="00990C8E"/>
    <w:rsid w:val="00991445"/>
    <w:rsid w:val="00991678"/>
    <w:rsid w:val="00991DDD"/>
    <w:rsid w:val="00992129"/>
    <w:rsid w:val="00992239"/>
    <w:rsid w:val="0099260B"/>
    <w:rsid w:val="0099443E"/>
    <w:rsid w:val="009956BE"/>
    <w:rsid w:val="009964BD"/>
    <w:rsid w:val="00996627"/>
    <w:rsid w:val="00996635"/>
    <w:rsid w:val="00996924"/>
    <w:rsid w:val="00996A5A"/>
    <w:rsid w:val="00997E22"/>
    <w:rsid w:val="00997E5B"/>
    <w:rsid w:val="009A0AF6"/>
    <w:rsid w:val="009A1160"/>
    <w:rsid w:val="009A161F"/>
    <w:rsid w:val="009A1A27"/>
    <w:rsid w:val="009A1BAB"/>
    <w:rsid w:val="009A268C"/>
    <w:rsid w:val="009A33D6"/>
    <w:rsid w:val="009A4F9D"/>
    <w:rsid w:val="009A5066"/>
    <w:rsid w:val="009A5170"/>
    <w:rsid w:val="009A548B"/>
    <w:rsid w:val="009A625E"/>
    <w:rsid w:val="009A63A5"/>
    <w:rsid w:val="009A7320"/>
    <w:rsid w:val="009A76C9"/>
    <w:rsid w:val="009B0606"/>
    <w:rsid w:val="009B0BCF"/>
    <w:rsid w:val="009B0C7B"/>
    <w:rsid w:val="009B1062"/>
    <w:rsid w:val="009B1C0E"/>
    <w:rsid w:val="009B1FF2"/>
    <w:rsid w:val="009B265C"/>
    <w:rsid w:val="009B27B1"/>
    <w:rsid w:val="009B28CB"/>
    <w:rsid w:val="009B2F8D"/>
    <w:rsid w:val="009B36A9"/>
    <w:rsid w:val="009B36D2"/>
    <w:rsid w:val="009B38CC"/>
    <w:rsid w:val="009B3989"/>
    <w:rsid w:val="009B4BC5"/>
    <w:rsid w:val="009B58C5"/>
    <w:rsid w:val="009B5A67"/>
    <w:rsid w:val="009B6C01"/>
    <w:rsid w:val="009B769E"/>
    <w:rsid w:val="009B7A21"/>
    <w:rsid w:val="009B7CA2"/>
    <w:rsid w:val="009C0552"/>
    <w:rsid w:val="009C191F"/>
    <w:rsid w:val="009C1A53"/>
    <w:rsid w:val="009C1E66"/>
    <w:rsid w:val="009C29AF"/>
    <w:rsid w:val="009C2B7C"/>
    <w:rsid w:val="009C2C1B"/>
    <w:rsid w:val="009C35C8"/>
    <w:rsid w:val="009C35F1"/>
    <w:rsid w:val="009C4741"/>
    <w:rsid w:val="009C4774"/>
    <w:rsid w:val="009C5F9C"/>
    <w:rsid w:val="009C66C2"/>
    <w:rsid w:val="009C696C"/>
    <w:rsid w:val="009C69DD"/>
    <w:rsid w:val="009C709C"/>
    <w:rsid w:val="009C7D2E"/>
    <w:rsid w:val="009D0537"/>
    <w:rsid w:val="009D0C1A"/>
    <w:rsid w:val="009D0CBA"/>
    <w:rsid w:val="009D38A2"/>
    <w:rsid w:val="009D3A62"/>
    <w:rsid w:val="009D488B"/>
    <w:rsid w:val="009D4CBD"/>
    <w:rsid w:val="009D66ED"/>
    <w:rsid w:val="009D6AB1"/>
    <w:rsid w:val="009D6C18"/>
    <w:rsid w:val="009D6E03"/>
    <w:rsid w:val="009D6FDB"/>
    <w:rsid w:val="009D7E74"/>
    <w:rsid w:val="009E05F4"/>
    <w:rsid w:val="009E061F"/>
    <w:rsid w:val="009E13F1"/>
    <w:rsid w:val="009E145D"/>
    <w:rsid w:val="009E2D59"/>
    <w:rsid w:val="009E31C1"/>
    <w:rsid w:val="009E348F"/>
    <w:rsid w:val="009E3BED"/>
    <w:rsid w:val="009E48B8"/>
    <w:rsid w:val="009E4FC2"/>
    <w:rsid w:val="009E5AE9"/>
    <w:rsid w:val="009E6F57"/>
    <w:rsid w:val="009E7A64"/>
    <w:rsid w:val="009F07C3"/>
    <w:rsid w:val="009F18ED"/>
    <w:rsid w:val="009F1DD1"/>
    <w:rsid w:val="009F1F9F"/>
    <w:rsid w:val="009F3169"/>
    <w:rsid w:val="009F393C"/>
    <w:rsid w:val="009F3F2C"/>
    <w:rsid w:val="009F46DA"/>
    <w:rsid w:val="009F5A7D"/>
    <w:rsid w:val="009F5FA5"/>
    <w:rsid w:val="00A001D3"/>
    <w:rsid w:val="00A0027A"/>
    <w:rsid w:val="00A025C6"/>
    <w:rsid w:val="00A02761"/>
    <w:rsid w:val="00A02D3C"/>
    <w:rsid w:val="00A041D0"/>
    <w:rsid w:val="00A04293"/>
    <w:rsid w:val="00A042BA"/>
    <w:rsid w:val="00A04D62"/>
    <w:rsid w:val="00A06A9F"/>
    <w:rsid w:val="00A06FF4"/>
    <w:rsid w:val="00A07309"/>
    <w:rsid w:val="00A0770D"/>
    <w:rsid w:val="00A0778B"/>
    <w:rsid w:val="00A10838"/>
    <w:rsid w:val="00A1120C"/>
    <w:rsid w:val="00A120B4"/>
    <w:rsid w:val="00A13ED1"/>
    <w:rsid w:val="00A14866"/>
    <w:rsid w:val="00A14C9F"/>
    <w:rsid w:val="00A15199"/>
    <w:rsid w:val="00A165B9"/>
    <w:rsid w:val="00A1763F"/>
    <w:rsid w:val="00A17658"/>
    <w:rsid w:val="00A17FB6"/>
    <w:rsid w:val="00A204C7"/>
    <w:rsid w:val="00A2098D"/>
    <w:rsid w:val="00A20E37"/>
    <w:rsid w:val="00A21EE8"/>
    <w:rsid w:val="00A21F00"/>
    <w:rsid w:val="00A22567"/>
    <w:rsid w:val="00A2279F"/>
    <w:rsid w:val="00A22FE8"/>
    <w:rsid w:val="00A23B47"/>
    <w:rsid w:val="00A2429E"/>
    <w:rsid w:val="00A24E0D"/>
    <w:rsid w:val="00A2535B"/>
    <w:rsid w:val="00A26161"/>
    <w:rsid w:val="00A26762"/>
    <w:rsid w:val="00A2695A"/>
    <w:rsid w:val="00A277FE"/>
    <w:rsid w:val="00A31168"/>
    <w:rsid w:val="00A312F3"/>
    <w:rsid w:val="00A31483"/>
    <w:rsid w:val="00A3191B"/>
    <w:rsid w:val="00A31BEE"/>
    <w:rsid w:val="00A31E27"/>
    <w:rsid w:val="00A32D3B"/>
    <w:rsid w:val="00A331A9"/>
    <w:rsid w:val="00A3422A"/>
    <w:rsid w:val="00A346A5"/>
    <w:rsid w:val="00A34EB6"/>
    <w:rsid w:val="00A360AE"/>
    <w:rsid w:val="00A36FAC"/>
    <w:rsid w:val="00A373FE"/>
    <w:rsid w:val="00A3776D"/>
    <w:rsid w:val="00A40E67"/>
    <w:rsid w:val="00A41BB8"/>
    <w:rsid w:val="00A42E6A"/>
    <w:rsid w:val="00A43100"/>
    <w:rsid w:val="00A43B67"/>
    <w:rsid w:val="00A4413E"/>
    <w:rsid w:val="00A44421"/>
    <w:rsid w:val="00A44428"/>
    <w:rsid w:val="00A44754"/>
    <w:rsid w:val="00A453E0"/>
    <w:rsid w:val="00A468EA"/>
    <w:rsid w:val="00A46EDE"/>
    <w:rsid w:val="00A4755B"/>
    <w:rsid w:val="00A511A8"/>
    <w:rsid w:val="00A51BF7"/>
    <w:rsid w:val="00A521B7"/>
    <w:rsid w:val="00A52578"/>
    <w:rsid w:val="00A535AF"/>
    <w:rsid w:val="00A54022"/>
    <w:rsid w:val="00A54FB4"/>
    <w:rsid w:val="00A55194"/>
    <w:rsid w:val="00A55795"/>
    <w:rsid w:val="00A5740C"/>
    <w:rsid w:val="00A577B4"/>
    <w:rsid w:val="00A578F1"/>
    <w:rsid w:val="00A57B2C"/>
    <w:rsid w:val="00A57EEE"/>
    <w:rsid w:val="00A601BF"/>
    <w:rsid w:val="00A607C8"/>
    <w:rsid w:val="00A60CAB"/>
    <w:rsid w:val="00A61A7C"/>
    <w:rsid w:val="00A620C2"/>
    <w:rsid w:val="00A62AA1"/>
    <w:rsid w:val="00A631BD"/>
    <w:rsid w:val="00A635D4"/>
    <w:rsid w:val="00A6405D"/>
    <w:rsid w:val="00A64421"/>
    <w:rsid w:val="00A64D5B"/>
    <w:rsid w:val="00A650A9"/>
    <w:rsid w:val="00A66D5A"/>
    <w:rsid w:val="00A672EC"/>
    <w:rsid w:val="00A67EE5"/>
    <w:rsid w:val="00A70586"/>
    <w:rsid w:val="00A707C2"/>
    <w:rsid w:val="00A7088C"/>
    <w:rsid w:val="00A71A24"/>
    <w:rsid w:val="00A71FB8"/>
    <w:rsid w:val="00A7248C"/>
    <w:rsid w:val="00A72A7E"/>
    <w:rsid w:val="00A72E9F"/>
    <w:rsid w:val="00A734DE"/>
    <w:rsid w:val="00A73A69"/>
    <w:rsid w:val="00A74F7B"/>
    <w:rsid w:val="00A76020"/>
    <w:rsid w:val="00A77255"/>
    <w:rsid w:val="00A7733F"/>
    <w:rsid w:val="00A773C6"/>
    <w:rsid w:val="00A77B7B"/>
    <w:rsid w:val="00A8087C"/>
    <w:rsid w:val="00A81030"/>
    <w:rsid w:val="00A8181D"/>
    <w:rsid w:val="00A81852"/>
    <w:rsid w:val="00A82375"/>
    <w:rsid w:val="00A83A33"/>
    <w:rsid w:val="00A83D34"/>
    <w:rsid w:val="00A84253"/>
    <w:rsid w:val="00A84486"/>
    <w:rsid w:val="00A84869"/>
    <w:rsid w:val="00A85EC7"/>
    <w:rsid w:val="00A86180"/>
    <w:rsid w:val="00A863B4"/>
    <w:rsid w:val="00A86BD7"/>
    <w:rsid w:val="00A879A0"/>
    <w:rsid w:val="00A909AB"/>
    <w:rsid w:val="00A90EBF"/>
    <w:rsid w:val="00A914E5"/>
    <w:rsid w:val="00A91ABB"/>
    <w:rsid w:val="00A91E14"/>
    <w:rsid w:val="00A92663"/>
    <w:rsid w:val="00A92689"/>
    <w:rsid w:val="00A929A7"/>
    <w:rsid w:val="00A93645"/>
    <w:rsid w:val="00A938AF"/>
    <w:rsid w:val="00A940DA"/>
    <w:rsid w:val="00A942FA"/>
    <w:rsid w:val="00A94726"/>
    <w:rsid w:val="00A9503C"/>
    <w:rsid w:val="00A952DE"/>
    <w:rsid w:val="00A9580D"/>
    <w:rsid w:val="00A96363"/>
    <w:rsid w:val="00A97070"/>
    <w:rsid w:val="00A970A2"/>
    <w:rsid w:val="00A974A9"/>
    <w:rsid w:val="00A97E63"/>
    <w:rsid w:val="00AA0317"/>
    <w:rsid w:val="00AA058D"/>
    <w:rsid w:val="00AA0AFA"/>
    <w:rsid w:val="00AA1F67"/>
    <w:rsid w:val="00AA203E"/>
    <w:rsid w:val="00AA23A8"/>
    <w:rsid w:val="00AA3007"/>
    <w:rsid w:val="00AA448D"/>
    <w:rsid w:val="00AA4503"/>
    <w:rsid w:val="00AA4709"/>
    <w:rsid w:val="00AA4FDE"/>
    <w:rsid w:val="00AA61E7"/>
    <w:rsid w:val="00AA6993"/>
    <w:rsid w:val="00AA6BC3"/>
    <w:rsid w:val="00AA79F8"/>
    <w:rsid w:val="00AB1832"/>
    <w:rsid w:val="00AB199C"/>
    <w:rsid w:val="00AB252A"/>
    <w:rsid w:val="00AB2906"/>
    <w:rsid w:val="00AB2F2D"/>
    <w:rsid w:val="00AB3928"/>
    <w:rsid w:val="00AB4FC7"/>
    <w:rsid w:val="00AB63CC"/>
    <w:rsid w:val="00AB65D8"/>
    <w:rsid w:val="00AB6698"/>
    <w:rsid w:val="00AB66B7"/>
    <w:rsid w:val="00AB69E8"/>
    <w:rsid w:val="00AB742D"/>
    <w:rsid w:val="00AC0C95"/>
    <w:rsid w:val="00AC0F4F"/>
    <w:rsid w:val="00AC14A3"/>
    <w:rsid w:val="00AC150F"/>
    <w:rsid w:val="00AC1923"/>
    <w:rsid w:val="00AC21E2"/>
    <w:rsid w:val="00AC2C53"/>
    <w:rsid w:val="00AC3144"/>
    <w:rsid w:val="00AC3BC6"/>
    <w:rsid w:val="00AC4BB5"/>
    <w:rsid w:val="00AC575E"/>
    <w:rsid w:val="00AC5D98"/>
    <w:rsid w:val="00AC5F3F"/>
    <w:rsid w:val="00AC6647"/>
    <w:rsid w:val="00AC6962"/>
    <w:rsid w:val="00AC7444"/>
    <w:rsid w:val="00AC7BB6"/>
    <w:rsid w:val="00AD10B1"/>
    <w:rsid w:val="00AD1380"/>
    <w:rsid w:val="00AD1922"/>
    <w:rsid w:val="00AD1A1E"/>
    <w:rsid w:val="00AD22B3"/>
    <w:rsid w:val="00AD2F64"/>
    <w:rsid w:val="00AD3686"/>
    <w:rsid w:val="00AD45DD"/>
    <w:rsid w:val="00AD4B8B"/>
    <w:rsid w:val="00AD4CD5"/>
    <w:rsid w:val="00AD5F64"/>
    <w:rsid w:val="00AD625C"/>
    <w:rsid w:val="00AD6851"/>
    <w:rsid w:val="00AD6F4F"/>
    <w:rsid w:val="00AD72E1"/>
    <w:rsid w:val="00AE03EF"/>
    <w:rsid w:val="00AE1319"/>
    <w:rsid w:val="00AE1E49"/>
    <w:rsid w:val="00AE2B1A"/>
    <w:rsid w:val="00AE33F9"/>
    <w:rsid w:val="00AE3BDC"/>
    <w:rsid w:val="00AE4A45"/>
    <w:rsid w:val="00AE56C3"/>
    <w:rsid w:val="00AE5AF5"/>
    <w:rsid w:val="00AE6B25"/>
    <w:rsid w:val="00AE7730"/>
    <w:rsid w:val="00AF062C"/>
    <w:rsid w:val="00AF136C"/>
    <w:rsid w:val="00AF1968"/>
    <w:rsid w:val="00AF1F00"/>
    <w:rsid w:val="00AF2871"/>
    <w:rsid w:val="00AF2E0D"/>
    <w:rsid w:val="00AF30E3"/>
    <w:rsid w:val="00AF3141"/>
    <w:rsid w:val="00AF3BEE"/>
    <w:rsid w:val="00AF4098"/>
    <w:rsid w:val="00AF43AE"/>
    <w:rsid w:val="00AF4570"/>
    <w:rsid w:val="00AF48E0"/>
    <w:rsid w:val="00AF6F5C"/>
    <w:rsid w:val="00B00215"/>
    <w:rsid w:val="00B00541"/>
    <w:rsid w:val="00B01018"/>
    <w:rsid w:val="00B015AF"/>
    <w:rsid w:val="00B02063"/>
    <w:rsid w:val="00B03083"/>
    <w:rsid w:val="00B034B3"/>
    <w:rsid w:val="00B03C2D"/>
    <w:rsid w:val="00B04208"/>
    <w:rsid w:val="00B04BF8"/>
    <w:rsid w:val="00B0544B"/>
    <w:rsid w:val="00B0743D"/>
    <w:rsid w:val="00B077DA"/>
    <w:rsid w:val="00B07B96"/>
    <w:rsid w:val="00B1018C"/>
    <w:rsid w:val="00B1022B"/>
    <w:rsid w:val="00B103C7"/>
    <w:rsid w:val="00B108A2"/>
    <w:rsid w:val="00B10FF0"/>
    <w:rsid w:val="00B12F38"/>
    <w:rsid w:val="00B135E0"/>
    <w:rsid w:val="00B13FB1"/>
    <w:rsid w:val="00B1426B"/>
    <w:rsid w:val="00B142E5"/>
    <w:rsid w:val="00B14784"/>
    <w:rsid w:val="00B1488D"/>
    <w:rsid w:val="00B14973"/>
    <w:rsid w:val="00B15624"/>
    <w:rsid w:val="00B15F84"/>
    <w:rsid w:val="00B165D9"/>
    <w:rsid w:val="00B16A32"/>
    <w:rsid w:val="00B16CB6"/>
    <w:rsid w:val="00B16F26"/>
    <w:rsid w:val="00B20AAF"/>
    <w:rsid w:val="00B21692"/>
    <w:rsid w:val="00B225EB"/>
    <w:rsid w:val="00B23674"/>
    <w:rsid w:val="00B23B51"/>
    <w:rsid w:val="00B23CC6"/>
    <w:rsid w:val="00B23D62"/>
    <w:rsid w:val="00B23F9B"/>
    <w:rsid w:val="00B242BF"/>
    <w:rsid w:val="00B24601"/>
    <w:rsid w:val="00B248F9"/>
    <w:rsid w:val="00B24C22"/>
    <w:rsid w:val="00B25050"/>
    <w:rsid w:val="00B25052"/>
    <w:rsid w:val="00B25E34"/>
    <w:rsid w:val="00B27109"/>
    <w:rsid w:val="00B273B5"/>
    <w:rsid w:val="00B275E6"/>
    <w:rsid w:val="00B30079"/>
    <w:rsid w:val="00B305C9"/>
    <w:rsid w:val="00B31391"/>
    <w:rsid w:val="00B32AE6"/>
    <w:rsid w:val="00B3580A"/>
    <w:rsid w:val="00B372FE"/>
    <w:rsid w:val="00B376C6"/>
    <w:rsid w:val="00B37D36"/>
    <w:rsid w:val="00B37EEF"/>
    <w:rsid w:val="00B40F39"/>
    <w:rsid w:val="00B41F87"/>
    <w:rsid w:val="00B43247"/>
    <w:rsid w:val="00B44030"/>
    <w:rsid w:val="00B45915"/>
    <w:rsid w:val="00B4614B"/>
    <w:rsid w:val="00B4688B"/>
    <w:rsid w:val="00B468D7"/>
    <w:rsid w:val="00B479C9"/>
    <w:rsid w:val="00B505F4"/>
    <w:rsid w:val="00B507E1"/>
    <w:rsid w:val="00B508F6"/>
    <w:rsid w:val="00B50D03"/>
    <w:rsid w:val="00B527F9"/>
    <w:rsid w:val="00B53416"/>
    <w:rsid w:val="00B5395D"/>
    <w:rsid w:val="00B53D9D"/>
    <w:rsid w:val="00B53FF4"/>
    <w:rsid w:val="00B545B9"/>
    <w:rsid w:val="00B54A68"/>
    <w:rsid w:val="00B55410"/>
    <w:rsid w:val="00B5608A"/>
    <w:rsid w:val="00B561B3"/>
    <w:rsid w:val="00B561B8"/>
    <w:rsid w:val="00B564C3"/>
    <w:rsid w:val="00B5669B"/>
    <w:rsid w:val="00B56C53"/>
    <w:rsid w:val="00B56EAD"/>
    <w:rsid w:val="00B5710B"/>
    <w:rsid w:val="00B57C28"/>
    <w:rsid w:val="00B57F17"/>
    <w:rsid w:val="00B57F9E"/>
    <w:rsid w:val="00B62C52"/>
    <w:rsid w:val="00B62CFE"/>
    <w:rsid w:val="00B635F9"/>
    <w:rsid w:val="00B63972"/>
    <w:rsid w:val="00B642D9"/>
    <w:rsid w:val="00B64D36"/>
    <w:rsid w:val="00B65016"/>
    <w:rsid w:val="00B655B0"/>
    <w:rsid w:val="00B65CD4"/>
    <w:rsid w:val="00B679D3"/>
    <w:rsid w:val="00B67E71"/>
    <w:rsid w:val="00B701C0"/>
    <w:rsid w:val="00B704DC"/>
    <w:rsid w:val="00B73048"/>
    <w:rsid w:val="00B73141"/>
    <w:rsid w:val="00B73432"/>
    <w:rsid w:val="00B7402B"/>
    <w:rsid w:val="00B75FA3"/>
    <w:rsid w:val="00B763E6"/>
    <w:rsid w:val="00B7686A"/>
    <w:rsid w:val="00B76F2B"/>
    <w:rsid w:val="00B76F92"/>
    <w:rsid w:val="00B7742C"/>
    <w:rsid w:val="00B803AC"/>
    <w:rsid w:val="00B80B86"/>
    <w:rsid w:val="00B80E7D"/>
    <w:rsid w:val="00B81A08"/>
    <w:rsid w:val="00B82328"/>
    <w:rsid w:val="00B82881"/>
    <w:rsid w:val="00B828A9"/>
    <w:rsid w:val="00B83477"/>
    <w:rsid w:val="00B8384E"/>
    <w:rsid w:val="00B83AAA"/>
    <w:rsid w:val="00B83BEF"/>
    <w:rsid w:val="00B84288"/>
    <w:rsid w:val="00B8523A"/>
    <w:rsid w:val="00B85EE3"/>
    <w:rsid w:val="00B86220"/>
    <w:rsid w:val="00B86751"/>
    <w:rsid w:val="00B868BC"/>
    <w:rsid w:val="00B86D73"/>
    <w:rsid w:val="00B872F8"/>
    <w:rsid w:val="00B90163"/>
    <w:rsid w:val="00B91505"/>
    <w:rsid w:val="00B91CD8"/>
    <w:rsid w:val="00B924C6"/>
    <w:rsid w:val="00B926B4"/>
    <w:rsid w:val="00B92AE2"/>
    <w:rsid w:val="00B935DC"/>
    <w:rsid w:val="00B940CB"/>
    <w:rsid w:val="00B95627"/>
    <w:rsid w:val="00B95C49"/>
    <w:rsid w:val="00B96EA2"/>
    <w:rsid w:val="00B97BB1"/>
    <w:rsid w:val="00B97C82"/>
    <w:rsid w:val="00BA176D"/>
    <w:rsid w:val="00BA3F70"/>
    <w:rsid w:val="00BA475D"/>
    <w:rsid w:val="00BA4C5A"/>
    <w:rsid w:val="00BA55EA"/>
    <w:rsid w:val="00BA5A45"/>
    <w:rsid w:val="00BA6994"/>
    <w:rsid w:val="00BA7195"/>
    <w:rsid w:val="00BA773A"/>
    <w:rsid w:val="00BB19AC"/>
    <w:rsid w:val="00BB1E36"/>
    <w:rsid w:val="00BB3AE7"/>
    <w:rsid w:val="00BB4265"/>
    <w:rsid w:val="00BB4604"/>
    <w:rsid w:val="00BB55C1"/>
    <w:rsid w:val="00BB63A6"/>
    <w:rsid w:val="00BB6A7F"/>
    <w:rsid w:val="00BB77AB"/>
    <w:rsid w:val="00BB78E4"/>
    <w:rsid w:val="00BC17E5"/>
    <w:rsid w:val="00BC20F5"/>
    <w:rsid w:val="00BC2320"/>
    <w:rsid w:val="00BC29A8"/>
    <w:rsid w:val="00BC3B0B"/>
    <w:rsid w:val="00BC414A"/>
    <w:rsid w:val="00BC41AE"/>
    <w:rsid w:val="00BC4C85"/>
    <w:rsid w:val="00BC4D54"/>
    <w:rsid w:val="00BC53CF"/>
    <w:rsid w:val="00BC562E"/>
    <w:rsid w:val="00BC645B"/>
    <w:rsid w:val="00BC66D4"/>
    <w:rsid w:val="00BC6A3E"/>
    <w:rsid w:val="00BC7850"/>
    <w:rsid w:val="00BD0C7D"/>
    <w:rsid w:val="00BD12B2"/>
    <w:rsid w:val="00BD171E"/>
    <w:rsid w:val="00BD20A5"/>
    <w:rsid w:val="00BD2491"/>
    <w:rsid w:val="00BD273E"/>
    <w:rsid w:val="00BD46D3"/>
    <w:rsid w:val="00BD5F26"/>
    <w:rsid w:val="00BD736E"/>
    <w:rsid w:val="00BD78A7"/>
    <w:rsid w:val="00BD7903"/>
    <w:rsid w:val="00BD7A95"/>
    <w:rsid w:val="00BE006D"/>
    <w:rsid w:val="00BE0418"/>
    <w:rsid w:val="00BE1449"/>
    <w:rsid w:val="00BE1A64"/>
    <w:rsid w:val="00BE1DC6"/>
    <w:rsid w:val="00BE21B6"/>
    <w:rsid w:val="00BE381F"/>
    <w:rsid w:val="00BE4391"/>
    <w:rsid w:val="00BE471E"/>
    <w:rsid w:val="00BE4D93"/>
    <w:rsid w:val="00BE562D"/>
    <w:rsid w:val="00BE5BBB"/>
    <w:rsid w:val="00BE6187"/>
    <w:rsid w:val="00BE6CC3"/>
    <w:rsid w:val="00BE71C1"/>
    <w:rsid w:val="00BE7F77"/>
    <w:rsid w:val="00BF035C"/>
    <w:rsid w:val="00BF0428"/>
    <w:rsid w:val="00BF18D0"/>
    <w:rsid w:val="00BF24AE"/>
    <w:rsid w:val="00BF296D"/>
    <w:rsid w:val="00BF2AF4"/>
    <w:rsid w:val="00BF36E8"/>
    <w:rsid w:val="00BF3E60"/>
    <w:rsid w:val="00BF57F5"/>
    <w:rsid w:val="00BF6E8B"/>
    <w:rsid w:val="00C00072"/>
    <w:rsid w:val="00C004D0"/>
    <w:rsid w:val="00C00918"/>
    <w:rsid w:val="00C00937"/>
    <w:rsid w:val="00C0099A"/>
    <w:rsid w:val="00C014A0"/>
    <w:rsid w:val="00C0257F"/>
    <w:rsid w:val="00C0270C"/>
    <w:rsid w:val="00C02E93"/>
    <w:rsid w:val="00C038F9"/>
    <w:rsid w:val="00C045AF"/>
    <w:rsid w:val="00C04785"/>
    <w:rsid w:val="00C05593"/>
    <w:rsid w:val="00C0571E"/>
    <w:rsid w:val="00C06BC3"/>
    <w:rsid w:val="00C0745C"/>
    <w:rsid w:val="00C075F0"/>
    <w:rsid w:val="00C078DD"/>
    <w:rsid w:val="00C105FD"/>
    <w:rsid w:val="00C11D43"/>
    <w:rsid w:val="00C12D17"/>
    <w:rsid w:val="00C13076"/>
    <w:rsid w:val="00C13195"/>
    <w:rsid w:val="00C13291"/>
    <w:rsid w:val="00C134ED"/>
    <w:rsid w:val="00C1497E"/>
    <w:rsid w:val="00C15C71"/>
    <w:rsid w:val="00C16560"/>
    <w:rsid w:val="00C16BD7"/>
    <w:rsid w:val="00C16CE2"/>
    <w:rsid w:val="00C178D6"/>
    <w:rsid w:val="00C2124C"/>
    <w:rsid w:val="00C21551"/>
    <w:rsid w:val="00C22E03"/>
    <w:rsid w:val="00C22E19"/>
    <w:rsid w:val="00C232A9"/>
    <w:rsid w:val="00C235B1"/>
    <w:rsid w:val="00C23D50"/>
    <w:rsid w:val="00C241DF"/>
    <w:rsid w:val="00C242B6"/>
    <w:rsid w:val="00C273A2"/>
    <w:rsid w:val="00C276C7"/>
    <w:rsid w:val="00C277E5"/>
    <w:rsid w:val="00C27AC9"/>
    <w:rsid w:val="00C27BD5"/>
    <w:rsid w:val="00C30A14"/>
    <w:rsid w:val="00C3130B"/>
    <w:rsid w:val="00C31C6E"/>
    <w:rsid w:val="00C322CD"/>
    <w:rsid w:val="00C324D5"/>
    <w:rsid w:val="00C32DC9"/>
    <w:rsid w:val="00C357BB"/>
    <w:rsid w:val="00C36793"/>
    <w:rsid w:val="00C36989"/>
    <w:rsid w:val="00C40C71"/>
    <w:rsid w:val="00C41DCA"/>
    <w:rsid w:val="00C43017"/>
    <w:rsid w:val="00C44417"/>
    <w:rsid w:val="00C4477F"/>
    <w:rsid w:val="00C453D5"/>
    <w:rsid w:val="00C45577"/>
    <w:rsid w:val="00C45680"/>
    <w:rsid w:val="00C45789"/>
    <w:rsid w:val="00C46A27"/>
    <w:rsid w:val="00C46CF3"/>
    <w:rsid w:val="00C46E9F"/>
    <w:rsid w:val="00C47D22"/>
    <w:rsid w:val="00C503AB"/>
    <w:rsid w:val="00C515D8"/>
    <w:rsid w:val="00C51E5C"/>
    <w:rsid w:val="00C524D7"/>
    <w:rsid w:val="00C53921"/>
    <w:rsid w:val="00C54340"/>
    <w:rsid w:val="00C54BC5"/>
    <w:rsid w:val="00C56537"/>
    <w:rsid w:val="00C5739D"/>
    <w:rsid w:val="00C575FB"/>
    <w:rsid w:val="00C577C3"/>
    <w:rsid w:val="00C578E9"/>
    <w:rsid w:val="00C6018E"/>
    <w:rsid w:val="00C61036"/>
    <w:rsid w:val="00C610FB"/>
    <w:rsid w:val="00C6342D"/>
    <w:rsid w:val="00C6361C"/>
    <w:rsid w:val="00C63DE7"/>
    <w:rsid w:val="00C64ABD"/>
    <w:rsid w:val="00C64C33"/>
    <w:rsid w:val="00C66375"/>
    <w:rsid w:val="00C705F1"/>
    <w:rsid w:val="00C70AB4"/>
    <w:rsid w:val="00C7117D"/>
    <w:rsid w:val="00C7132C"/>
    <w:rsid w:val="00C71B51"/>
    <w:rsid w:val="00C723DB"/>
    <w:rsid w:val="00C72627"/>
    <w:rsid w:val="00C72A65"/>
    <w:rsid w:val="00C72C08"/>
    <w:rsid w:val="00C72EDC"/>
    <w:rsid w:val="00C75E10"/>
    <w:rsid w:val="00C7631F"/>
    <w:rsid w:val="00C76353"/>
    <w:rsid w:val="00C76EB4"/>
    <w:rsid w:val="00C76F16"/>
    <w:rsid w:val="00C777BB"/>
    <w:rsid w:val="00C77DD5"/>
    <w:rsid w:val="00C82071"/>
    <w:rsid w:val="00C82DB1"/>
    <w:rsid w:val="00C82EC9"/>
    <w:rsid w:val="00C8440B"/>
    <w:rsid w:val="00C8463F"/>
    <w:rsid w:val="00C85246"/>
    <w:rsid w:val="00C85473"/>
    <w:rsid w:val="00C85478"/>
    <w:rsid w:val="00C85CBB"/>
    <w:rsid w:val="00C86678"/>
    <w:rsid w:val="00C86EC5"/>
    <w:rsid w:val="00C870D9"/>
    <w:rsid w:val="00C87B5D"/>
    <w:rsid w:val="00C90CB6"/>
    <w:rsid w:val="00C90E8A"/>
    <w:rsid w:val="00C92129"/>
    <w:rsid w:val="00C9258E"/>
    <w:rsid w:val="00C926B5"/>
    <w:rsid w:val="00C92736"/>
    <w:rsid w:val="00C93C7B"/>
    <w:rsid w:val="00C94B66"/>
    <w:rsid w:val="00C954E3"/>
    <w:rsid w:val="00C964C3"/>
    <w:rsid w:val="00C96F60"/>
    <w:rsid w:val="00C97170"/>
    <w:rsid w:val="00C97FE4"/>
    <w:rsid w:val="00CA02AE"/>
    <w:rsid w:val="00CA1140"/>
    <w:rsid w:val="00CA16A6"/>
    <w:rsid w:val="00CA1746"/>
    <w:rsid w:val="00CA37EB"/>
    <w:rsid w:val="00CA40E7"/>
    <w:rsid w:val="00CA41ED"/>
    <w:rsid w:val="00CA5C0C"/>
    <w:rsid w:val="00CA606D"/>
    <w:rsid w:val="00CA6255"/>
    <w:rsid w:val="00CA6A05"/>
    <w:rsid w:val="00CA6CDE"/>
    <w:rsid w:val="00CA6E2A"/>
    <w:rsid w:val="00CA7075"/>
    <w:rsid w:val="00CA7461"/>
    <w:rsid w:val="00CA7625"/>
    <w:rsid w:val="00CB1D07"/>
    <w:rsid w:val="00CB2F7E"/>
    <w:rsid w:val="00CB4A85"/>
    <w:rsid w:val="00CB5460"/>
    <w:rsid w:val="00CB6844"/>
    <w:rsid w:val="00CB7231"/>
    <w:rsid w:val="00CB74B3"/>
    <w:rsid w:val="00CB7AF5"/>
    <w:rsid w:val="00CC013F"/>
    <w:rsid w:val="00CC135D"/>
    <w:rsid w:val="00CC17B1"/>
    <w:rsid w:val="00CC1FD5"/>
    <w:rsid w:val="00CC2ADE"/>
    <w:rsid w:val="00CC2EEE"/>
    <w:rsid w:val="00CC2FE3"/>
    <w:rsid w:val="00CC318F"/>
    <w:rsid w:val="00CC33DA"/>
    <w:rsid w:val="00CC35B1"/>
    <w:rsid w:val="00CC35E3"/>
    <w:rsid w:val="00CC3C22"/>
    <w:rsid w:val="00CC4328"/>
    <w:rsid w:val="00CC457F"/>
    <w:rsid w:val="00CC4AC0"/>
    <w:rsid w:val="00CC6278"/>
    <w:rsid w:val="00CC64A8"/>
    <w:rsid w:val="00CC6B0A"/>
    <w:rsid w:val="00CC76A9"/>
    <w:rsid w:val="00CD0426"/>
    <w:rsid w:val="00CD13F7"/>
    <w:rsid w:val="00CD1F83"/>
    <w:rsid w:val="00CD2301"/>
    <w:rsid w:val="00CD2EED"/>
    <w:rsid w:val="00CD352B"/>
    <w:rsid w:val="00CD364D"/>
    <w:rsid w:val="00CD48CD"/>
    <w:rsid w:val="00CD52CE"/>
    <w:rsid w:val="00CD58A7"/>
    <w:rsid w:val="00CD5E00"/>
    <w:rsid w:val="00CD79A0"/>
    <w:rsid w:val="00CD7BAC"/>
    <w:rsid w:val="00CD7C9C"/>
    <w:rsid w:val="00CE11E0"/>
    <w:rsid w:val="00CE2101"/>
    <w:rsid w:val="00CE2C41"/>
    <w:rsid w:val="00CE2DEC"/>
    <w:rsid w:val="00CE3A9E"/>
    <w:rsid w:val="00CE3BD9"/>
    <w:rsid w:val="00CE3C53"/>
    <w:rsid w:val="00CE52DB"/>
    <w:rsid w:val="00CE5691"/>
    <w:rsid w:val="00CE5B19"/>
    <w:rsid w:val="00CE60D6"/>
    <w:rsid w:val="00CE691E"/>
    <w:rsid w:val="00CE722C"/>
    <w:rsid w:val="00CE7F7D"/>
    <w:rsid w:val="00CF0B28"/>
    <w:rsid w:val="00CF0B37"/>
    <w:rsid w:val="00CF107D"/>
    <w:rsid w:val="00CF1D38"/>
    <w:rsid w:val="00CF1E3C"/>
    <w:rsid w:val="00CF26B7"/>
    <w:rsid w:val="00CF3B7F"/>
    <w:rsid w:val="00CF3BEC"/>
    <w:rsid w:val="00CF4102"/>
    <w:rsid w:val="00CF5DE4"/>
    <w:rsid w:val="00CF5E25"/>
    <w:rsid w:val="00CF5EE1"/>
    <w:rsid w:val="00CF616D"/>
    <w:rsid w:val="00CF620E"/>
    <w:rsid w:val="00CF6643"/>
    <w:rsid w:val="00CF6893"/>
    <w:rsid w:val="00CF76BB"/>
    <w:rsid w:val="00CF77DE"/>
    <w:rsid w:val="00CF7921"/>
    <w:rsid w:val="00CF7DA9"/>
    <w:rsid w:val="00D00DCE"/>
    <w:rsid w:val="00D0100E"/>
    <w:rsid w:val="00D01F36"/>
    <w:rsid w:val="00D020B8"/>
    <w:rsid w:val="00D03216"/>
    <w:rsid w:val="00D034E2"/>
    <w:rsid w:val="00D03598"/>
    <w:rsid w:val="00D041BF"/>
    <w:rsid w:val="00D0469C"/>
    <w:rsid w:val="00D056E5"/>
    <w:rsid w:val="00D05989"/>
    <w:rsid w:val="00D05EB2"/>
    <w:rsid w:val="00D06902"/>
    <w:rsid w:val="00D06A03"/>
    <w:rsid w:val="00D07000"/>
    <w:rsid w:val="00D075D9"/>
    <w:rsid w:val="00D10D26"/>
    <w:rsid w:val="00D1150E"/>
    <w:rsid w:val="00D12855"/>
    <w:rsid w:val="00D12A55"/>
    <w:rsid w:val="00D14557"/>
    <w:rsid w:val="00D14C5B"/>
    <w:rsid w:val="00D14D0C"/>
    <w:rsid w:val="00D15231"/>
    <w:rsid w:val="00D20536"/>
    <w:rsid w:val="00D20E8F"/>
    <w:rsid w:val="00D21249"/>
    <w:rsid w:val="00D2174E"/>
    <w:rsid w:val="00D22365"/>
    <w:rsid w:val="00D23336"/>
    <w:rsid w:val="00D23887"/>
    <w:rsid w:val="00D24821"/>
    <w:rsid w:val="00D25238"/>
    <w:rsid w:val="00D2586D"/>
    <w:rsid w:val="00D25B12"/>
    <w:rsid w:val="00D26268"/>
    <w:rsid w:val="00D266A8"/>
    <w:rsid w:val="00D31992"/>
    <w:rsid w:val="00D31C4F"/>
    <w:rsid w:val="00D32189"/>
    <w:rsid w:val="00D32273"/>
    <w:rsid w:val="00D32402"/>
    <w:rsid w:val="00D32E02"/>
    <w:rsid w:val="00D35131"/>
    <w:rsid w:val="00D36056"/>
    <w:rsid w:val="00D4120A"/>
    <w:rsid w:val="00D41288"/>
    <w:rsid w:val="00D41BA9"/>
    <w:rsid w:val="00D41CA4"/>
    <w:rsid w:val="00D42368"/>
    <w:rsid w:val="00D4314C"/>
    <w:rsid w:val="00D437CA"/>
    <w:rsid w:val="00D43D3B"/>
    <w:rsid w:val="00D4441C"/>
    <w:rsid w:val="00D44649"/>
    <w:rsid w:val="00D45289"/>
    <w:rsid w:val="00D45864"/>
    <w:rsid w:val="00D45A0E"/>
    <w:rsid w:val="00D45A13"/>
    <w:rsid w:val="00D45E36"/>
    <w:rsid w:val="00D46516"/>
    <w:rsid w:val="00D4660F"/>
    <w:rsid w:val="00D46E1F"/>
    <w:rsid w:val="00D50965"/>
    <w:rsid w:val="00D50AF1"/>
    <w:rsid w:val="00D522F8"/>
    <w:rsid w:val="00D52A44"/>
    <w:rsid w:val="00D5307C"/>
    <w:rsid w:val="00D53B0C"/>
    <w:rsid w:val="00D53EEA"/>
    <w:rsid w:val="00D54792"/>
    <w:rsid w:val="00D54BAA"/>
    <w:rsid w:val="00D60824"/>
    <w:rsid w:val="00D60BEA"/>
    <w:rsid w:val="00D60D0A"/>
    <w:rsid w:val="00D6106E"/>
    <w:rsid w:val="00D6145B"/>
    <w:rsid w:val="00D620F2"/>
    <w:rsid w:val="00D62121"/>
    <w:rsid w:val="00D6250C"/>
    <w:rsid w:val="00D62AE0"/>
    <w:rsid w:val="00D62E57"/>
    <w:rsid w:val="00D63363"/>
    <w:rsid w:val="00D64C67"/>
    <w:rsid w:val="00D65749"/>
    <w:rsid w:val="00D66316"/>
    <w:rsid w:val="00D67012"/>
    <w:rsid w:val="00D67431"/>
    <w:rsid w:val="00D6797A"/>
    <w:rsid w:val="00D67A35"/>
    <w:rsid w:val="00D7196C"/>
    <w:rsid w:val="00D7240F"/>
    <w:rsid w:val="00D72B72"/>
    <w:rsid w:val="00D72DF7"/>
    <w:rsid w:val="00D73960"/>
    <w:rsid w:val="00D7411A"/>
    <w:rsid w:val="00D74A2D"/>
    <w:rsid w:val="00D74C74"/>
    <w:rsid w:val="00D754EB"/>
    <w:rsid w:val="00D756BC"/>
    <w:rsid w:val="00D75930"/>
    <w:rsid w:val="00D75A07"/>
    <w:rsid w:val="00D76359"/>
    <w:rsid w:val="00D764DB"/>
    <w:rsid w:val="00D76ACE"/>
    <w:rsid w:val="00D76F77"/>
    <w:rsid w:val="00D771E6"/>
    <w:rsid w:val="00D77580"/>
    <w:rsid w:val="00D778F6"/>
    <w:rsid w:val="00D80E74"/>
    <w:rsid w:val="00D81C59"/>
    <w:rsid w:val="00D8236E"/>
    <w:rsid w:val="00D82525"/>
    <w:rsid w:val="00D825F6"/>
    <w:rsid w:val="00D8342C"/>
    <w:rsid w:val="00D83F5B"/>
    <w:rsid w:val="00D86137"/>
    <w:rsid w:val="00D865A0"/>
    <w:rsid w:val="00D87C45"/>
    <w:rsid w:val="00D90095"/>
    <w:rsid w:val="00D91465"/>
    <w:rsid w:val="00D91948"/>
    <w:rsid w:val="00D9245E"/>
    <w:rsid w:val="00D93FBD"/>
    <w:rsid w:val="00D95A69"/>
    <w:rsid w:val="00D95F71"/>
    <w:rsid w:val="00DA02A0"/>
    <w:rsid w:val="00DA0CDD"/>
    <w:rsid w:val="00DA1D89"/>
    <w:rsid w:val="00DA2529"/>
    <w:rsid w:val="00DA28CB"/>
    <w:rsid w:val="00DA6738"/>
    <w:rsid w:val="00DA7ED4"/>
    <w:rsid w:val="00DB0CAD"/>
    <w:rsid w:val="00DB0E78"/>
    <w:rsid w:val="00DB0F44"/>
    <w:rsid w:val="00DB1D53"/>
    <w:rsid w:val="00DB2A89"/>
    <w:rsid w:val="00DB33D2"/>
    <w:rsid w:val="00DB3D90"/>
    <w:rsid w:val="00DB4700"/>
    <w:rsid w:val="00DB4AEC"/>
    <w:rsid w:val="00DB4D25"/>
    <w:rsid w:val="00DB545A"/>
    <w:rsid w:val="00DB5A38"/>
    <w:rsid w:val="00DB6C60"/>
    <w:rsid w:val="00DB7853"/>
    <w:rsid w:val="00DB7DF7"/>
    <w:rsid w:val="00DC088B"/>
    <w:rsid w:val="00DC0D5F"/>
    <w:rsid w:val="00DC15FB"/>
    <w:rsid w:val="00DC1FF3"/>
    <w:rsid w:val="00DC3810"/>
    <w:rsid w:val="00DC3A69"/>
    <w:rsid w:val="00DC4A52"/>
    <w:rsid w:val="00DC4B7D"/>
    <w:rsid w:val="00DC6DFA"/>
    <w:rsid w:val="00DC7745"/>
    <w:rsid w:val="00DC7AF2"/>
    <w:rsid w:val="00DD132F"/>
    <w:rsid w:val="00DD14C1"/>
    <w:rsid w:val="00DD164E"/>
    <w:rsid w:val="00DD17D6"/>
    <w:rsid w:val="00DD3A55"/>
    <w:rsid w:val="00DD3A9D"/>
    <w:rsid w:val="00DD4293"/>
    <w:rsid w:val="00DD46BB"/>
    <w:rsid w:val="00DD48EB"/>
    <w:rsid w:val="00DD50C7"/>
    <w:rsid w:val="00DD60C0"/>
    <w:rsid w:val="00DD70AF"/>
    <w:rsid w:val="00DD75BA"/>
    <w:rsid w:val="00DE1620"/>
    <w:rsid w:val="00DE2605"/>
    <w:rsid w:val="00DE35F6"/>
    <w:rsid w:val="00DE40D1"/>
    <w:rsid w:val="00DE4A6E"/>
    <w:rsid w:val="00DE4EE9"/>
    <w:rsid w:val="00DE5547"/>
    <w:rsid w:val="00DE5B5E"/>
    <w:rsid w:val="00DE5FD9"/>
    <w:rsid w:val="00DF006E"/>
    <w:rsid w:val="00DF023C"/>
    <w:rsid w:val="00DF0499"/>
    <w:rsid w:val="00DF0596"/>
    <w:rsid w:val="00DF0A98"/>
    <w:rsid w:val="00DF100B"/>
    <w:rsid w:val="00DF1460"/>
    <w:rsid w:val="00DF1D77"/>
    <w:rsid w:val="00DF2CE1"/>
    <w:rsid w:val="00DF474C"/>
    <w:rsid w:val="00DF5B8F"/>
    <w:rsid w:val="00DF5D8B"/>
    <w:rsid w:val="00DF6478"/>
    <w:rsid w:val="00DF6A36"/>
    <w:rsid w:val="00DF7438"/>
    <w:rsid w:val="00DF7EFC"/>
    <w:rsid w:val="00E00B26"/>
    <w:rsid w:val="00E00B7D"/>
    <w:rsid w:val="00E00E11"/>
    <w:rsid w:val="00E01F2E"/>
    <w:rsid w:val="00E025F0"/>
    <w:rsid w:val="00E0271F"/>
    <w:rsid w:val="00E02A0B"/>
    <w:rsid w:val="00E04118"/>
    <w:rsid w:val="00E049F5"/>
    <w:rsid w:val="00E04BEE"/>
    <w:rsid w:val="00E05410"/>
    <w:rsid w:val="00E054DC"/>
    <w:rsid w:val="00E05687"/>
    <w:rsid w:val="00E05792"/>
    <w:rsid w:val="00E05F48"/>
    <w:rsid w:val="00E06687"/>
    <w:rsid w:val="00E068A2"/>
    <w:rsid w:val="00E07B53"/>
    <w:rsid w:val="00E10723"/>
    <w:rsid w:val="00E1084A"/>
    <w:rsid w:val="00E10AF4"/>
    <w:rsid w:val="00E113F4"/>
    <w:rsid w:val="00E11BDC"/>
    <w:rsid w:val="00E12B73"/>
    <w:rsid w:val="00E13101"/>
    <w:rsid w:val="00E138A5"/>
    <w:rsid w:val="00E144FD"/>
    <w:rsid w:val="00E14640"/>
    <w:rsid w:val="00E14734"/>
    <w:rsid w:val="00E15762"/>
    <w:rsid w:val="00E15E22"/>
    <w:rsid w:val="00E172A9"/>
    <w:rsid w:val="00E20918"/>
    <w:rsid w:val="00E20AFD"/>
    <w:rsid w:val="00E21258"/>
    <w:rsid w:val="00E21948"/>
    <w:rsid w:val="00E21AF5"/>
    <w:rsid w:val="00E2292C"/>
    <w:rsid w:val="00E2364A"/>
    <w:rsid w:val="00E240F8"/>
    <w:rsid w:val="00E249E2"/>
    <w:rsid w:val="00E25243"/>
    <w:rsid w:val="00E2641E"/>
    <w:rsid w:val="00E26FD0"/>
    <w:rsid w:val="00E27A00"/>
    <w:rsid w:val="00E30A6D"/>
    <w:rsid w:val="00E30E6C"/>
    <w:rsid w:val="00E314AD"/>
    <w:rsid w:val="00E31531"/>
    <w:rsid w:val="00E31906"/>
    <w:rsid w:val="00E31BCF"/>
    <w:rsid w:val="00E31DBB"/>
    <w:rsid w:val="00E34CF8"/>
    <w:rsid w:val="00E34DE4"/>
    <w:rsid w:val="00E3542E"/>
    <w:rsid w:val="00E35BA4"/>
    <w:rsid w:val="00E35C09"/>
    <w:rsid w:val="00E35F41"/>
    <w:rsid w:val="00E3715E"/>
    <w:rsid w:val="00E40DE2"/>
    <w:rsid w:val="00E41469"/>
    <w:rsid w:val="00E414B2"/>
    <w:rsid w:val="00E419B5"/>
    <w:rsid w:val="00E4235A"/>
    <w:rsid w:val="00E42E42"/>
    <w:rsid w:val="00E4393A"/>
    <w:rsid w:val="00E43B7D"/>
    <w:rsid w:val="00E44796"/>
    <w:rsid w:val="00E45A59"/>
    <w:rsid w:val="00E46C9D"/>
    <w:rsid w:val="00E5055E"/>
    <w:rsid w:val="00E50AF8"/>
    <w:rsid w:val="00E50D47"/>
    <w:rsid w:val="00E51272"/>
    <w:rsid w:val="00E52953"/>
    <w:rsid w:val="00E53000"/>
    <w:rsid w:val="00E5312E"/>
    <w:rsid w:val="00E534A7"/>
    <w:rsid w:val="00E53623"/>
    <w:rsid w:val="00E53D59"/>
    <w:rsid w:val="00E55861"/>
    <w:rsid w:val="00E55BEF"/>
    <w:rsid w:val="00E56485"/>
    <w:rsid w:val="00E569A3"/>
    <w:rsid w:val="00E569EC"/>
    <w:rsid w:val="00E56E5C"/>
    <w:rsid w:val="00E57501"/>
    <w:rsid w:val="00E577DF"/>
    <w:rsid w:val="00E60556"/>
    <w:rsid w:val="00E6235C"/>
    <w:rsid w:val="00E6241A"/>
    <w:rsid w:val="00E630C9"/>
    <w:rsid w:val="00E63172"/>
    <w:rsid w:val="00E633E0"/>
    <w:rsid w:val="00E636D7"/>
    <w:rsid w:val="00E64BF1"/>
    <w:rsid w:val="00E64D4A"/>
    <w:rsid w:val="00E65B49"/>
    <w:rsid w:val="00E66C53"/>
    <w:rsid w:val="00E67590"/>
    <w:rsid w:val="00E678B1"/>
    <w:rsid w:val="00E67A9A"/>
    <w:rsid w:val="00E7021C"/>
    <w:rsid w:val="00E709BF"/>
    <w:rsid w:val="00E72A67"/>
    <w:rsid w:val="00E72D5E"/>
    <w:rsid w:val="00E739D3"/>
    <w:rsid w:val="00E73BEA"/>
    <w:rsid w:val="00E73F8C"/>
    <w:rsid w:val="00E74321"/>
    <w:rsid w:val="00E744BB"/>
    <w:rsid w:val="00E7455B"/>
    <w:rsid w:val="00E7494D"/>
    <w:rsid w:val="00E74BFC"/>
    <w:rsid w:val="00E75098"/>
    <w:rsid w:val="00E76D51"/>
    <w:rsid w:val="00E77188"/>
    <w:rsid w:val="00E77580"/>
    <w:rsid w:val="00E800C0"/>
    <w:rsid w:val="00E80578"/>
    <w:rsid w:val="00E80A49"/>
    <w:rsid w:val="00E80EDD"/>
    <w:rsid w:val="00E81A3D"/>
    <w:rsid w:val="00E826AD"/>
    <w:rsid w:val="00E85CE2"/>
    <w:rsid w:val="00E8729A"/>
    <w:rsid w:val="00E87CB0"/>
    <w:rsid w:val="00E9046D"/>
    <w:rsid w:val="00E90F55"/>
    <w:rsid w:val="00E91B5F"/>
    <w:rsid w:val="00E9283F"/>
    <w:rsid w:val="00E92D6C"/>
    <w:rsid w:val="00E93351"/>
    <w:rsid w:val="00E93D89"/>
    <w:rsid w:val="00E94051"/>
    <w:rsid w:val="00E944B1"/>
    <w:rsid w:val="00E94F22"/>
    <w:rsid w:val="00E94F98"/>
    <w:rsid w:val="00E95A54"/>
    <w:rsid w:val="00E96BF3"/>
    <w:rsid w:val="00E97438"/>
    <w:rsid w:val="00EA0311"/>
    <w:rsid w:val="00EA0E19"/>
    <w:rsid w:val="00EA0EDA"/>
    <w:rsid w:val="00EA16C0"/>
    <w:rsid w:val="00EA16EE"/>
    <w:rsid w:val="00EA1E25"/>
    <w:rsid w:val="00EA1EC7"/>
    <w:rsid w:val="00EA20D6"/>
    <w:rsid w:val="00EA3038"/>
    <w:rsid w:val="00EA3FD6"/>
    <w:rsid w:val="00EA4C62"/>
    <w:rsid w:val="00EA4E0F"/>
    <w:rsid w:val="00EA4F1B"/>
    <w:rsid w:val="00EA503A"/>
    <w:rsid w:val="00EA6BF2"/>
    <w:rsid w:val="00EA6F89"/>
    <w:rsid w:val="00EA6FAF"/>
    <w:rsid w:val="00EA7B48"/>
    <w:rsid w:val="00EA7D0A"/>
    <w:rsid w:val="00EB04F8"/>
    <w:rsid w:val="00EB06B1"/>
    <w:rsid w:val="00EB25B7"/>
    <w:rsid w:val="00EB2D2D"/>
    <w:rsid w:val="00EB32F9"/>
    <w:rsid w:val="00EB3321"/>
    <w:rsid w:val="00EB496C"/>
    <w:rsid w:val="00EB49E0"/>
    <w:rsid w:val="00EB4D0E"/>
    <w:rsid w:val="00EB4FF7"/>
    <w:rsid w:val="00EB5374"/>
    <w:rsid w:val="00EB5449"/>
    <w:rsid w:val="00EB5968"/>
    <w:rsid w:val="00EB5B5F"/>
    <w:rsid w:val="00EB607C"/>
    <w:rsid w:val="00EB6177"/>
    <w:rsid w:val="00EB61E5"/>
    <w:rsid w:val="00EB62D1"/>
    <w:rsid w:val="00EB64AA"/>
    <w:rsid w:val="00EB6654"/>
    <w:rsid w:val="00EB6EE0"/>
    <w:rsid w:val="00EB6F4E"/>
    <w:rsid w:val="00EB6FE4"/>
    <w:rsid w:val="00EC01F8"/>
    <w:rsid w:val="00EC1897"/>
    <w:rsid w:val="00EC274E"/>
    <w:rsid w:val="00EC38D3"/>
    <w:rsid w:val="00EC38EC"/>
    <w:rsid w:val="00EC43F1"/>
    <w:rsid w:val="00EC556B"/>
    <w:rsid w:val="00EC5717"/>
    <w:rsid w:val="00EC58E5"/>
    <w:rsid w:val="00EC5A2D"/>
    <w:rsid w:val="00EC65CF"/>
    <w:rsid w:val="00EC6C08"/>
    <w:rsid w:val="00ED022A"/>
    <w:rsid w:val="00ED0D5A"/>
    <w:rsid w:val="00ED0E7C"/>
    <w:rsid w:val="00ED215E"/>
    <w:rsid w:val="00ED4D42"/>
    <w:rsid w:val="00ED4E81"/>
    <w:rsid w:val="00ED532C"/>
    <w:rsid w:val="00ED5BA9"/>
    <w:rsid w:val="00ED6696"/>
    <w:rsid w:val="00ED67D9"/>
    <w:rsid w:val="00EE06FF"/>
    <w:rsid w:val="00EE145B"/>
    <w:rsid w:val="00EE1BBB"/>
    <w:rsid w:val="00EE1EB4"/>
    <w:rsid w:val="00EE254A"/>
    <w:rsid w:val="00EE28D7"/>
    <w:rsid w:val="00EE4476"/>
    <w:rsid w:val="00EE5561"/>
    <w:rsid w:val="00EE5DD9"/>
    <w:rsid w:val="00EE5F7F"/>
    <w:rsid w:val="00EE7000"/>
    <w:rsid w:val="00EE7C8C"/>
    <w:rsid w:val="00EF0752"/>
    <w:rsid w:val="00EF15E1"/>
    <w:rsid w:val="00EF1610"/>
    <w:rsid w:val="00EF187B"/>
    <w:rsid w:val="00EF1EC3"/>
    <w:rsid w:val="00EF2295"/>
    <w:rsid w:val="00EF35A7"/>
    <w:rsid w:val="00EF402D"/>
    <w:rsid w:val="00EF46F5"/>
    <w:rsid w:val="00EF4EDD"/>
    <w:rsid w:val="00EF5534"/>
    <w:rsid w:val="00EF5579"/>
    <w:rsid w:val="00EF5627"/>
    <w:rsid w:val="00EF7FDC"/>
    <w:rsid w:val="00F007CC"/>
    <w:rsid w:val="00F017F8"/>
    <w:rsid w:val="00F02C13"/>
    <w:rsid w:val="00F02C70"/>
    <w:rsid w:val="00F02CFC"/>
    <w:rsid w:val="00F03F1E"/>
    <w:rsid w:val="00F04BC2"/>
    <w:rsid w:val="00F04C51"/>
    <w:rsid w:val="00F05750"/>
    <w:rsid w:val="00F05EE0"/>
    <w:rsid w:val="00F0757D"/>
    <w:rsid w:val="00F0781D"/>
    <w:rsid w:val="00F0789C"/>
    <w:rsid w:val="00F07E0C"/>
    <w:rsid w:val="00F10EE1"/>
    <w:rsid w:val="00F1214E"/>
    <w:rsid w:val="00F12264"/>
    <w:rsid w:val="00F1365A"/>
    <w:rsid w:val="00F15115"/>
    <w:rsid w:val="00F15758"/>
    <w:rsid w:val="00F15A5B"/>
    <w:rsid w:val="00F1686A"/>
    <w:rsid w:val="00F16964"/>
    <w:rsid w:val="00F16CBA"/>
    <w:rsid w:val="00F1736C"/>
    <w:rsid w:val="00F1770D"/>
    <w:rsid w:val="00F17AFC"/>
    <w:rsid w:val="00F202B5"/>
    <w:rsid w:val="00F20F77"/>
    <w:rsid w:val="00F22A8D"/>
    <w:rsid w:val="00F22B6F"/>
    <w:rsid w:val="00F23356"/>
    <w:rsid w:val="00F23C69"/>
    <w:rsid w:val="00F23F12"/>
    <w:rsid w:val="00F24130"/>
    <w:rsid w:val="00F24DAB"/>
    <w:rsid w:val="00F24EB1"/>
    <w:rsid w:val="00F25F6C"/>
    <w:rsid w:val="00F26294"/>
    <w:rsid w:val="00F27599"/>
    <w:rsid w:val="00F27D25"/>
    <w:rsid w:val="00F31800"/>
    <w:rsid w:val="00F3249F"/>
    <w:rsid w:val="00F332F8"/>
    <w:rsid w:val="00F3411E"/>
    <w:rsid w:val="00F34AA7"/>
    <w:rsid w:val="00F363A4"/>
    <w:rsid w:val="00F36F86"/>
    <w:rsid w:val="00F372AA"/>
    <w:rsid w:val="00F37B57"/>
    <w:rsid w:val="00F4032C"/>
    <w:rsid w:val="00F438B3"/>
    <w:rsid w:val="00F44003"/>
    <w:rsid w:val="00F44A32"/>
    <w:rsid w:val="00F46AD8"/>
    <w:rsid w:val="00F47CB1"/>
    <w:rsid w:val="00F516D7"/>
    <w:rsid w:val="00F52256"/>
    <w:rsid w:val="00F523E9"/>
    <w:rsid w:val="00F52D1C"/>
    <w:rsid w:val="00F52EB4"/>
    <w:rsid w:val="00F52F83"/>
    <w:rsid w:val="00F53BB7"/>
    <w:rsid w:val="00F54ED6"/>
    <w:rsid w:val="00F5541A"/>
    <w:rsid w:val="00F55549"/>
    <w:rsid w:val="00F55E07"/>
    <w:rsid w:val="00F56333"/>
    <w:rsid w:val="00F56B14"/>
    <w:rsid w:val="00F56D8F"/>
    <w:rsid w:val="00F60D5F"/>
    <w:rsid w:val="00F61218"/>
    <w:rsid w:val="00F6188F"/>
    <w:rsid w:val="00F61A79"/>
    <w:rsid w:val="00F62F3D"/>
    <w:rsid w:val="00F653E1"/>
    <w:rsid w:val="00F655D8"/>
    <w:rsid w:val="00F65718"/>
    <w:rsid w:val="00F67C9D"/>
    <w:rsid w:val="00F67CF3"/>
    <w:rsid w:val="00F70953"/>
    <w:rsid w:val="00F70F1B"/>
    <w:rsid w:val="00F70F22"/>
    <w:rsid w:val="00F717CE"/>
    <w:rsid w:val="00F7298F"/>
    <w:rsid w:val="00F7363C"/>
    <w:rsid w:val="00F73E22"/>
    <w:rsid w:val="00F7494D"/>
    <w:rsid w:val="00F7529B"/>
    <w:rsid w:val="00F75368"/>
    <w:rsid w:val="00F756B0"/>
    <w:rsid w:val="00F7582C"/>
    <w:rsid w:val="00F75972"/>
    <w:rsid w:val="00F76077"/>
    <w:rsid w:val="00F7646A"/>
    <w:rsid w:val="00F7688D"/>
    <w:rsid w:val="00F77CA0"/>
    <w:rsid w:val="00F81481"/>
    <w:rsid w:val="00F81CEE"/>
    <w:rsid w:val="00F82DCE"/>
    <w:rsid w:val="00F82EAF"/>
    <w:rsid w:val="00F832F5"/>
    <w:rsid w:val="00F83E44"/>
    <w:rsid w:val="00F84D1F"/>
    <w:rsid w:val="00F84E70"/>
    <w:rsid w:val="00F8531C"/>
    <w:rsid w:val="00F86BC9"/>
    <w:rsid w:val="00F86C22"/>
    <w:rsid w:val="00F87B59"/>
    <w:rsid w:val="00F90934"/>
    <w:rsid w:val="00F92A3B"/>
    <w:rsid w:val="00F941AE"/>
    <w:rsid w:val="00F95A07"/>
    <w:rsid w:val="00F95A8A"/>
    <w:rsid w:val="00F95C07"/>
    <w:rsid w:val="00FA0308"/>
    <w:rsid w:val="00FA1307"/>
    <w:rsid w:val="00FA1E12"/>
    <w:rsid w:val="00FA3CA7"/>
    <w:rsid w:val="00FA44C0"/>
    <w:rsid w:val="00FA5422"/>
    <w:rsid w:val="00FA54C9"/>
    <w:rsid w:val="00FA59A4"/>
    <w:rsid w:val="00FA5A31"/>
    <w:rsid w:val="00FA6394"/>
    <w:rsid w:val="00FA6D1B"/>
    <w:rsid w:val="00FA794D"/>
    <w:rsid w:val="00FA7DEB"/>
    <w:rsid w:val="00FA7E86"/>
    <w:rsid w:val="00FB0233"/>
    <w:rsid w:val="00FB2985"/>
    <w:rsid w:val="00FB2A05"/>
    <w:rsid w:val="00FB2B0D"/>
    <w:rsid w:val="00FB32D6"/>
    <w:rsid w:val="00FB37BD"/>
    <w:rsid w:val="00FB3C06"/>
    <w:rsid w:val="00FB437E"/>
    <w:rsid w:val="00FB4A04"/>
    <w:rsid w:val="00FB54DA"/>
    <w:rsid w:val="00FB5710"/>
    <w:rsid w:val="00FB6059"/>
    <w:rsid w:val="00FB645C"/>
    <w:rsid w:val="00FB679D"/>
    <w:rsid w:val="00FB689C"/>
    <w:rsid w:val="00FC00A5"/>
    <w:rsid w:val="00FC02CD"/>
    <w:rsid w:val="00FC096F"/>
    <w:rsid w:val="00FC138E"/>
    <w:rsid w:val="00FC14BC"/>
    <w:rsid w:val="00FC1F38"/>
    <w:rsid w:val="00FC216E"/>
    <w:rsid w:val="00FC2498"/>
    <w:rsid w:val="00FC342F"/>
    <w:rsid w:val="00FC35FB"/>
    <w:rsid w:val="00FC3A47"/>
    <w:rsid w:val="00FC4179"/>
    <w:rsid w:val="00FC4848"/>
    <w:rsid w:val="00FC6418"/>
    <w:rsid w:val="00FC74FD"/>
    <w:rsid w:val="00FC75FA"/>
    <w:rsid w:val="00FD0A98"/>
    <w:rsid w:val="00FD1EE5"/>
    <w:rsid w:val="00FD2EBE"/>
    <w:rsid w:val="00FD3092"/>
    <w:rsid w:val="00FD374D"/>
    <w:rsid w:val="00FD4B28"/>
    <w:rsid w:val="00FD5072"/>
    <w:rsid w:val="00FD6910"/>
    <w:rsid w:val="00FD7670"/>
    <w:rsid w:val="00FD7DB4"/>
    <w:rsid w:val="00FE067E"/>
    <w:rsid w:val="00FE06A0"/>
    <w:rsid w:val="00FE08B0"/>
    <w:rsid w:val="00FE20AE"/>
    <w:rsid w:val="00FE2364"/>
    <w:rsid w:val="00FE25F9"/>
    <w:rsid w:val="00FE30AB"/>
    <w:rsid w:val="00FE39D0"/>
    <w:rsid w:val="00FE3A49"/>
    <w:rsid w:val="00FE4529"/>
    <w:rsid w:val="00FE5234"/>
    <w:rsid w:val="00FE59B4"/>
    <w:rsid w:val="00FE601C"/>
    <w:rsid w:val="00FE6535"/>
    <w:rsid w:val="00FE7098"/>
    <w:rsid w:val="00FF02FD"/>
    <w:rsid w:val="00FF22BE"/>
    <w:rsid w:val="00FF2749"/>
    <w:rsid w:val="00FF3FD7"/>
    <w:rsid w:val="00FF4AE3"/>
    <w:rsid w:val="00FF5427"/>
    <w:rsid w:val="00FF5816"/>
    <w:rsid w:val="00FF71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79"/>
  </w:style>
  <w:style w:type="paragraph" w:styleId="Heading2">
    <w:name w:val="heading 2"/>
    <w:basedOn w:val="Normal"/>
    <w:next w:val="Normal"/>
    <w:link w:val="Heading2Char"/>
    <w:unhideWhenUsed/>
    <w:qFormat/>
    <w:rsid w:val="003141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6F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6F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D06A03"/>
    <w:pPr>
      <w:spacing w:before="100" w:beforeAutospacing="1" w:after="100" w:afterAutospacing="1" w:line="240" w:lineRule="auto"/>
      <w:outlineLvl w:val="4"/>
    </w:pPr>
    <w:rPr>
      <w:rFonts w:ascii="Tahoma" w:eastAsia="Times New Roman" w:hAnsi="Tahoma" w:cs="Tahoma"/>
      <w:b/>
      <w:bCs/>
      <w:sz w:val="20"/>
      <w:szCs w:val="20"/>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545B"/>
    <w:pPr>
      <w:ind w:left="720"/>
      <w:contextualSpacing/>
    </w:pPr>
  </w:style>
  <w:style w:type="paragraph" w:customStyle="1" w:styleId="cbdhead3">
    <w:name w:val="cbd head 3"/>
    <w:basedOn w:val="Heading2"/>
    <w:autoRedefine/>
    <w:qFormat/>
    <w:rsid w:val="00C05593"/>
    <w:pPr>
      <w:keepLines w:val="0"/>
      <w:tabs>
        <w:tab w:val="left" w:pos="284"/>
        <w:tab w:val="left" w:pos="540"/>
        <w:tab w:val="left" w:pos="567"/>
        <w:tab w:val="left" w:pos="851"/>
        <w:tab w:val="left" w:pos="1080"/>
        <w:tab w:val="left" w:pos="1134"/>
      </w:tabs>
      <w:spacing w:before="120" w:line="360" w:lineRule="auto"/>
      <w:ind w:right="284"/>
      <w:jc w:val="both"/>
    </w:pPr>
    <w:rPr>
      <w:rFonts w:asciiTheme="minorHAnsi" w:eastAsia="Arial Unicode MS" w:hAnsiTheme="minorHAnsi" w:cstheme="minorHAnsi"/>
      <w:iCs/>
      <w:color w:val="7030A0"/>
      <w:sz w:val="24"/>
      <w:szCs w:val="24"/>
      <w:lang w:val="en-GB"/>
    </w:rPr>
  </w:style>
  <w:style w:type="character" w:customStyle="1" w:styleId="Heading2Char">
    <w:name w:val="Heading 2 Char"/>
    <w:basedOn w:val="DefaultParagraphFont"/>
    <w:link w:val="Heading2"/>
    <w:rsid w:val="003141FF"/>
    <w:rPr>
      <w:rFonts w:asciiTheme="majorHAnsi" w:eastAsiaTheme="majorEastAsia" w:hAnsiTheme="majorHAnsi" w:cstheme="majorBidi"/>
      <w:b/>
      <w:bCs/>
      <w:color w:val="4F81BD" w:themeColor="accent1"/>
      <w:sz w:val="26"/>
      <w:szCs w:val="26"/>
    </w:rPr>
  </w:style>
  <w:style w:type="paragraph" w:customStyle="1" w:styleId="cbdbodytxt">
    <w:name w:val="cbd bodytxt"/>
    <w:basedOn w:val="Normal"/>
    <w:link w:val="cbdbodytxtChar"/>
    <w:qFormat/>
    <w:rsid w:val="009F5FA5"/>
    <w:pPr>
      <w:autoSpaceDE w:val="0"/>
      <w:autoSpaceDN w:val="0"/>
      <w:adjustRightInd w:val="0"/>
      <w:spacing w:beforeLines="20" w:afterLines="20"/>
      <w:ind w:firstLine="567"/>
      <w:jc w:val="both"/>
    </w:pPr>
    <w:rPr>
      <w:rFonts w:ascii="Century Schoolbook" w:eastAsia="Times New Roman" w:hAnsi="Century Schoolbook" w:cs="Times New Roman"/>
      <w:color w:val="000000"/>
      <w:szCs w:val="24"/>
    </w:rPr>
  </w:style>
  <w:style w:type="character" w:customStyle="1" w:styleId="cbdbodytxtChar">
    <w:name w:val="cbd bodytxt Char"/>
    <w:basedOn w:val="DefaultParagraphFont"/>
    <w:link w:val="cbdbodytxt"/>
    <w:rsid w:val="009F5FA5"/>
    <w:rPr>
      <w:rFonts w:ascii="Century Schoolbook" w:eastAsia="Times New Roman" w:hAnsi="Century Schoolbook" w:cs="Times New Roman"/>
      <w:color w:val="000000"/>
      <w:szCs w:val="24"/>
    </w:rPr>
  </w:style>
  <w:style w:type="character" w:customStyle="1" w:styleId="ListParagraphChar">
    <w:name w:val="List Paragraph Char"/>
    <w:basedOn w:val="DefaultParagraphFont"/>
    <w:link w:val="ListParagraph"/>
    <w:uiPriority w:val="34"/>
    <w:rsid w:val="009F5FA5"/>
  </w:style>
  <w:style w:type="paragraph" w:styleId="BodyText">
    <w:name w:val="Body Text"/>
    <w:basedOn w:val="Normal"/>
    <w:link w:val="BodyTextChar"/>
    <w:unhideWhenUsed/>
    <w:rsid w:val="009F5FA5"/>
    <w:pPr>
      <w:spacing w:after="120"/>
    </w:pPr>
    <w:rPr>
      <w:rFonts w:ascii="Calibri" w:eastAsia="Calibri" w:hAnsi="Calibri" w:cs="Cordia New"/>
    </w:rPr>
  </w:style>
  <w:style w:type="character" w:customStyle="1" w:styleId="BodyTextChar">
    <w:name w:val="Body Text Char"/>
    <w:basedOn w:val="DefaultParagraphFont"/>
    <w:link w:val="BodyText"/>
    <w:rsid w:val="009F5FA5"/>
    <w:rPr>
      <w:rFonts w:ascii="Calibri" w:eastAsia="Calibri" w:hAnsi="Calibri" w:cs="Cordia New"/>
    </w:rPr>
  </w:style>
  <w:style w:type="paragraph" w:customStyle="1" w:styleId="cbdbodytxt1st">
    <w:name w:val="cbd bodytxt 1st"/>
    <w:link w:val="cbdbodytxt1stChar"/>
    <w:qFormat/>
    <w:rsid w:val="009F5FA5"/>
    <w:pPr>
      <w:autoSpaceDE w:val="0"/>
      <w:autoSpaceDN w:val="0"/>
      <w:adjustRightInd w:val="0"/>
      <w:spacing w:beforeLines="20" w:afterLines="20"/>
      <w:jc w:val="both"/>
    </w:pPr>
    <w:rPr>
      <w:rFonts w:ascii="Century Schoolbook" w:eastAsia="Times New Roman" w:hAnsi="Century Schoolbook" w:cs="Times New Roman"/>
      <w:color w:val="000000"/>
      <w:sz w:val="20"/>
      <w:szCs w:val="24"/>
    </w:rPr>
  </w:style>
  <w:style w:type="character" w:customStyle="1" w:styleId="cbdbodytxt1stChar">
    <w:name w:val="cbd bodytxt 1st Char"/>
    <w:link w:val="cbdbodytxt1st"/>
    <w:rsid w:val="009F5FA5"/>
    <w:rPr>
      <w:rFonts w:ascii="Century Schoolbook" w:eastAsia="Times New Roman" w:hAnsi="Century Schoolbook" w:cs="Times New Roman"/>
      <w:color w:val="000000"/>
      <w:sz w:val="20"/>
      <w:szCs w:val="24"/>
    </w:rPr>
  </w:style>
  <w:style w:type="paragraph" w:styleId="NoSpacing">
    <w:name w:val="No Spacing"/>
    <w:uiPriority w:val="1"/>
    <w:qFormat/>
    <w:rsid w:val="00B248F9"/>
    <w:pPr>
      <w:spacing w:after="0" w:line="240" w:lineRule="auto"/>
    </w:pPr>
    <w:rPr>
      <w:rFonts w:ascii="Calibri" w:eastAsia="Calibri" w:hAnsi="Calibri" w:cs="Times New Roman"/>
    </w:rPr>
  </w:style>
  <w:style w:type="paragraph" w:styleId="TOC3">
    <w:name w:val="toc 3"/>
    <w:basedOn w:val="TOC1"/>
    <w:next w:val="Normal"/>
    <w:uiPriority w:val="39"/>
    <w:qFormat/>
    <w:rsid w:val="00B248F9"/>
    <w:pPr>
      <w:spacing w:beforeLines="20" w:afterLines="20"/>
      <w:ind w:left="220" w:right="284"/>
    </w:pPr>
    <w:rPr>
      <w:rFonts w:ascii="Calibri" w:eastAsia="Times New Roman" w:hAnsi="Calibri" w:cs="Times New Roman"/>
      <w:sz w:val="20"/>
      <w:szCs w:val="20"/>
      <w:lang w:val="en-GB"/>
    </w:rPr>
  </w:style>
  <w:style w:type="paragraph" w:styleId="TOC4">
    <w:name w:val="toc 4"/>
    <w:basedOn w:val="Normal"/>
    <w:next w:val="Normal"/>
    <w:uiPriority w:val="39"/>
    <w:qFormat/>
    <w:rsid w:val="00B248F9"/>
    <w:pPr>
      <w:spacing w:beforeLines="20" w:afterLines="20"/>
      <w:ind w:left="440" w:right="284"/>
    </w:pPr>
    <w:rPr>
      <w:rFonts w:ascii="Calibri" w:eastAsia="Times New Roman" w:hAnsi="Calibri" w:cs="Times New Roman"/>
      <w:sz w:val="20"/>
      <w:szCs w:val="20"/>
      <w:lang w:val="en-GB"/>
    </w:rPr>
  </w:style>
  <w:style w:type="paragraph" w:styleId="TOC1">
    <w:name w:val="toc 1"/>
    <w:basedOn w:val="Normal"/>
    <w:next w:val="Normal"/>
    <w:autoRedefine/>
    <w:uiPriority w:val="39"/>
    <w:semiHidden/>
    <w:unhideWhenUsed/>
    <w:rsid w:val="00B248F9"/>
    <w:pPr>
      <w:spacing w:after="100"/>
    </w:pPr>
  </w:style>
  <w:style w:type="paragraph" w:customStyle="1" w:styleId="Default">
    <w:name w:val="Default"/>
    <w:rsid w:val="00D50AF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50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D06A03"/>
    <w:rPr>
      <w:rFonts w:ascii="Tahoma" w:eastAsia="Times New Roman" w:hAnsi="Tahoma" w:cs="Tahoma"/>
      <w:b/>
      <w:bCs/>
      <w:sz w:val="20"/>
      <w:szCs w:val="20"/>
      <w:lang w:bidi="th-TH"/>
    </w:rPr>
  </w:style>
  <w:style w:type="paragraph" w:customStyle="1" w:styleId="cbdlistbullet">
    <w:name w:val="cbd list bullet"/>
    <w:basedOn w:val="Normal"/>
    <w:link w:val="cbdlistbulletChar"/>
    <w:qFormat/>
    <w:rsid w:val="002B6DA7"/>
    <w:pPr>
      <w:numPr>
        <w:numId w:val="2"/>
      </w:numPr>
      <w:tabs>
        <w:tab w:val="left" w:pos="284"/>
        <w:tab w:val="left" w:pos="567"/>
        <w:tab w:val="left" w:pos="851"/>
        <w:tab w:val="left" w:pos="1134"/>
      </w:tabs>
      <w:spacing w:before="48" w:afterLines="20"/>
      <w:ind w:right="284"/>
    </w:pPr>
    <w:rPr>
      <w:rFonts w:ascii="Century Schoolbook" w:eastAsia="Times New Roman" w:hAnsi="Century Schoolbook" w:cs="Times New Roman"/>
      <w:color w:val="000000"/>
      <w:sz w:val="20"/>
      <w:szCs w:val="24"/>
      <w:lang w:val="en-GB"/>
    </w:rPr>
  </w:style>
  <w:style w:type="character" w:customStyle="1" w:styleId="cbdlistbulletChar">
    <w:name w:val="cbd list bullet Char"/>
    <w:link w:val="cbdlistbullet"/>
    <w:rsid w:val="002B6DA7"/>
    <w:rPr>
      <w:rFonts w:ascii="Century Schoolbook" w:eastAsia="Times New Roman" w:hAnsi="Century Schoolbook" w:cs="Times New Roman"/>
      <w:color w:val="000000"/>
      <w:sz w:val="20"/>
      <w:szCs w:val="24"/>
      <w:lang w:val="en-GB"/>
    </w:rPr>
  </w:style>
  <w:style w:type="character" w:customStyle="1" w:styleId="apple-style-span">
    <w:name w:val="apple-style-span"/>
    <w:basedOn w:val="DefaultParagraphFont"/>
    <w:rsid w:val="002B6DA7"/>
  </w:style>
  <w:style w:type="paragraph" w:styleId="BalloonText">
    <w:name w:val="Balloon Text"/>
    <w:basedOn w:val="Normal"/>
    <w:link w:val="BalloonTextChar"/>
    <w:uiPriority w:val="99"/>
    <w:semiHidden/>
    <w:unhideWhenUsed/>
    <w:rsid w:val="00743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AA"/>
    <w:rPr>
      <w:rFonts w:ascii="Tahoma" w:hAnsi="Tahoma" w:cs="Tahoma"/>
      <w:sz w:val="16"/>
      <w:szCs w:val="16"/>
    </w:rPr>
  </w:style>
  <w:style w:type="character" w:customStyle="1" w:styleId="st1">
    <w:name w:val="st1"/>
    <w:basedOn w:val="DefaultParagraphFont"/>
    <w:rsid w:val="00454E6B"/>
  </w:style>
  <w:style w:type="paragraph" w:styleId="NormalWeb">
    <w:name w:val="Normal (Web)"/>
    <w:basedOn w:val="Normal"/>
    <w:uiPriority w:val="99"/>
    <w:unhideWhenUsed/>
    <w:rsid w:val="005D40D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rsid w:val="00CA40E7"/>
    <w:rPr>
      <w:sz w:val="16"/>
      <w:szCs w:val="16"/>
    </w:rPr>
  </w:style>
  <w:style w:type="paragraph" w:styleId="CommentText">
    <w:name w:val="annotation text"/>
    <w:basedOn w:val="Normal"/>
    <w:link w:val="CommentTextChar"/>
    <w:semiHidden/>
    <w:rsid w:val="00CA40E7"/>
    <w:pPr>
      <w:tabs>
        <w:tab w:val="left" w:pos="284"/>
        <w:tab w:val="left" w:pos="567"/>
        <w:tab w:val="left" w:pos="851"/>
        <w:tab w:val="left" w:pos="1134"/>
      </w:tabs>
      <w:spacing w:beforeLines="20" w:afterLines="20"/>
      <w:ind w:right="284"/>
    </w:pPr>
    <w:rPr>
      <w:rFonts w:ascii="Century Schoolbook" w:eastAsia="Times New Roman" w:hAnsi="Century Schoolbook" w:cs="Times New Roman"/>
      <w:sz w:val="20"/>
      <w:szCs w:val="20"/>
      <w:lang w:val="en-GB"/>
    </w:rPr>
  </w:style>
  <w:style w:type="character" w:customStyle="1" w:styleId="CommentTextChar">
    <w:name w:val="Comment Text Char"/>
    <w:basedOn w:val="DefaultParagraphFont"/>
    <w:link w:val="CommentText"/>
    <w:semiHidden/>
    <w:rsid w:val="00CA40E7"/>
    <w:rPr>
      <w:rFonts w:ascii="Century Schoolbook" w:eastAsia="Times New Roman" w:hAnsi="Century Schoolbook" w:cs="Times New Roman"/>
      <w:sz w:val="20"/>
      <w:szCs w:val="20"/>
      <w:lang w:val="en-GB"/>
    </w:rPr>
  </w:style>
  <w:style w:type="paragraph" w:styleId="Header">
    <w:name w:val="header"/>
    <w:basedOn w:val="Normal"/>
    <w:link w:val="HeaderChar"/>
    <w:unhideWhenUsed/>
    <w:rsid w:val="00DC3810"/>
    <w:pPr>
      <w:tabs>
        <w:tab w:val="center" w:pos="4680"/>
        <w:tab w:val="right" w:pos="9360"/>
      </w:tabs>
      <w:spacing w:after="0" w:line="240" w:lineRule="auto"/>
    </w:pPr>
  </w:style>
  <w:style w:type="character" w:customStyle="1" w:styleId="HeaderChar">
    <w:name w:val="Header Char"/>
    <w:basedOn w:val="DefaultParagraphFont"/>
    <w:link w:val="Header"/>
    <w:rsid w:val="00DC3810"/>
  </w:style>
  <w:style w:type="paragraph" w:styleId="Footer">
    <w:name w:val="footer"/>
    <w:basedOn w:val="Normal"/>
    <w:link w:val="FooterChar"/>
    <w:uiPriority w:val="99"/>
    <w:unhideWhenUsed/>
    <w:rsid w:val="00DC3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810"/>
  </w:style>
  <w:style w:type="character" w:customStyle="1" w:styleId="Heading3Char">
    <w:name w:val="Heading 3 Char"/>
    <w:basedOn w:val="DefaultParagraphFont"/>
    <w:link w:val="Heading3"/>
    <w:uiPriority w:val="9"/>
    <w:rsid w:val="00026F04"/>
    <w:rPr>
      <w:rFonts w:asciiTheme="majorHAnsi" w:eastAsiaTheme="majorEastAsia" w:hAnsiTheme="majorHAnsi" w:cstheme="majorBidi"/>
      <w:b/>
      <w:bCs/>
      <w:color w:val="4F81BD" w:themeColor="accent1"/>
    </w:rPr>
  </w:style>
  <w:style w:type="paragraph" w:styleId="BodyText2">
    <w:name w:val="Body Text 2"/>
    <w:basedOn w:val="Normal"/>
    <w:link w:val="BodyText2Char"/>
    <w:uiPriority w:val="99"/>
    <w:semiHidden/>
    <w:unhideWhenUsed/>
    <w:rsid w:val="00026F04"/>
    <w:pPr>
      <w:spacing w:after="120" w:line="480" w:lineRule="auto"/>
    </w:pPr>
  </w:style>
  <w:style w:type="character" w:customStyle="1" w:styleId="BodyText2Char">
    <w:name w:val="Body Text 2 Char"/>
    <w:basedOn w:val="DefaultParagraphFont"/>
    <w:link w:val="BodyText2"/>
    <w:uiPriority w:val="99"/>
    <w:semiHidden/>
    <w:rsid w:val="00026F04"/>
  </w:style>
  <w:style w:type="paragraph" w:customStyle="1" w:styleId="ZK4">
    <w:name w:val="ZK4"/>
    <w:basedOn w:val="Heading4"/>
    <w:next w:val="Normal"/>
    <w:rsid w:val="00026F04"/>
    <w:pPr>
      <w:keepLines w:val="0"/>
      <w:spacing w:before="120" w:after="60" w:line="240" w:lineRule="auto"/>
      <w:ind w:left="288"/>
      <w:jc w:val="both"/>
    </w:pPr>
    <w:rPr>
      <w:rFonts w:ascii="Garamond" w:eastAsia="Times New Roman" w:hAnsi="Garamond" w:cs="Times New Roman"/>
      <w:iCs w:val="0"/>
      <w:color w:val="auto"/>
      <w:szCs w:val="28"/>
    </w:rPr>
  </w:style>
  <w:style w:type="paragraph" w:customStyle="1" w:styleId="BulletList">
    <w:name w:val="Bullet List"/>
    <w:basedOn w:val="Normal"/>
    <w:rsid w:val="00026F04"/>
    <w:pPr>
      <w:numPr>
        <w:numId w:val="19"/>
      </w:numPr>
      <w:spacing w:after="0" w:line="240" w:lineRule="auto"/>
    </w:pPr>
    <w:rPr>
      <w:rFonts w:ascii="Arial" w:eastAsia="Times New Roman" w:hAnsi="Arial" w:cs="Arial"/>
      <w:lang w:val="en-GB"/>
    </w:rPr>
  </w:style>
  <w:style w:type="paragraph" w:customStyle="1" w:styleId="MainParawithChapter">
    <w:name w:val="Main Para with Chapter#"/>
    <w:basedOn w:val="Normal"/>
    <w:rsid w:val="00026F04"/>
    <w:pPr>
      <w:spacing w:after="240" w:line="240" w:lineRule="auto"/>
      <w:jc w:val="both"/>
    </w:pPr>
    <w:rPr>
      <w:rFonts w:ascii="Times New Roman" w:eastAsia="Calibri" w:hAnsi="Times New Roman" w:cs="Times New Roman"/>
      <w:sz w:val="24"/>
      <w:szCs w:val="24"/>
    </w:rPr>
  </w:style>
  <w:style w:type="paragraph" w:styleId="NormalIndent">
    <w:name w:val="Normal Indent"/>
    <w:basedOn w:val="Normal"/>
    <w:link w:val="NormalIndentChar"/>
    <w:rsid w:val="00026F04"/>
    <w:pPr>
      <w:spacing w:after="0" w:line="240" w:lineRule="auto"/>
      <w:ind w:left="1151"/>
      <w:jc w:val="both"/>
    </w:pPr>
    <w:rPr>
      <w:rFonts w:ascii="Garamond" w:eastAsia="Times New Roman" w:hAnsi="Garamond" w:cs="Angsana New"/>
      <w:sz w:val="24"/>
      <w:szCs w:val="20"/>
      <w:lang w:val="en-GB" w:eastAsia="en-GB"/>
    </w:rPr>
  </w:style>
  <w:style w:type="character" w:customStyle="1" w:styleId="NormalIndentChar">
    <w:name w:val="Normal Indent Char"/>
    <w:link w:val="NormalIndent"/>
    <w:rsid w:val="00026F04"/>
    <w:rPr>
      <w:rFonts w:ascii="Garamond" w:eastAsia="Times New Roman" w:hAnsi="Garamond" w:cs="Angsana New"/>
      <w:sz w:val="24"/>
      <w:szCs w:val="20"/>
      <w:lang w:val="en-GB" w:eastAsia="en-GB"/>
    </w:rPr>
  </w:style>
  <w:style w:type="character" w:customStyle="1" w:styleId="Heading4Char">
    <w:name w:val="Heading 4 Char"/>
    <w:basedOn w:val="DefaultParagraphFont"/>
    <w:link w:val="Heading4"/>
    <w:uiPriority w:val="9"/>
    <w:semiHidden/>
    <w:rsid w:val="00026F04"/>
    <w:rPr>
      <w:rFonts w:asciiTheme="majorHAnsi" w:eastAsiaTheme="majorEastAsia" w:hAnsiTheme="majorHAnsi" w:cstheme="majorBidi"/>
      <w:b/>
      <w:bCs/>
      <w:i/>
      <w:iCs/>
      <w:color w:val="4F81BD" w:themeColor="accent1"/>
    </w:rPr>
  </w:style>
  <w:style w:type="paragraph" w:customStyle="1" w:styleId="yiv1768500382msonormal">
    <w:name w:val="yiv1768500382msonormal"/>
    <w:basedOn w:val="Normal"/>
    <w:rsid w:val="001C0A76"/>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56333"/>
    <w:pPr>
      <w:tabs>
        <w:tab w:val="clear" w:pos="284"/>
        <w:tab w:val="clear" w:pos="567"/>
        <w:tab w:val="clear" w:pos="851"/>
        <w:tab w:val="clear" w:pos="1134"/>
      </w:tabs>
      <w:spacing w:beforeLines="0" w:afterLines="0" w:line="240" w:lineRule="auto"/>
      <w:ind w:right="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56333"/>
    <w:rPr>
      <w:rFonts w:ascii="Century Schoolbook" w:eastAsia="Times New Roman" w:hAnsi="Century Schoolbook" w:cs="Times New Roman"/>
      <w:b/>
      <w:bCs/>
      <w:sz w:val="20"/>
      <w:szCs w:val="20"/>
      <w:lang w:val="en-GB"/>
    </w:rPr>
  </w:style>
  <w:style w:type="paragraph" w:styleId="Revision">
    <w:name w:val="Revision"/>
    <w:hidden/>
    <w:uiPriority w:val="99"/>
    <w:semiHidden/>
    <w:rsid w:val="000361A6"/>
    <w:pPr>
      <w:spacing w:after="0" w:line="240" w:lineRule="auto"/>
    </w:pPr>
  </w:style>
  <w:style w:type="character" w:customStyle="1" w:styleId="apple-converted-space">
    <w:name w:val="apple-converted-space"/>
    <w:basedOn w:val="DefaultParagraphFont"/>
    <w:rsid w:val="003C4D4D"/>
  </w:style>
  <w:style w:type="character" w:styleId="Hyperlink">
    <w:name w:val="Hyperlink"/>
    <w:basedOn w:val="DefaultParagraphFont"/>
    <w:uiPriority w:val="99"/>
    <w:unhideWhenUsed/>
    <w:rsid w:val="003C4D4D"/>
    <w:rPr>
      <w:color w:val="0000FF"/>
      <w:u w:val="single"/>
    </w:rPr>
  </w:style>
  <w:style w:type="character" w:styleId="Strong">
    <w:name w:val="Strong"/>
    <w:basedOn w:val="DefaultParagraphFont"/>
    <w:uiPriority w:val="22"/>
    <w:qFormat/>
    <w:rsid w:val="00C515D8"/>
    <w:rPr>
      <w:b/>
      <w:bCs/>
    </w:rPr>
  </w:style>
  <w:style w:type="table" w:customStyle="1" w:styleId="LightShading1">
    <w:name w:val="Light Shading1"/>
    <w:basedOn w:val="TableNormal"/>
    <w:uiPriority w:val="60"/>
    <w:rsid w:val="00C515D8"/>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1F7F0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F7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79"/>
  </w:style>
  <w:style w:type="paragraph" w:styleId="Heading2">
    <w:name w:val="heading 2"/>
    <w:basedOn w:val="Normal"/>
    <w:next w:val="Normal"/>
    <w:link w:val="Heading2Char"/>
    <w:unhideWhenUsed/>
    <w:qFormat/>
    <w:rsid w:val="003141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6F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6F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D06A03"/>
    <w:pPr>
      <w:spacing w:before="100" w:beforeAutospacing="1" w:after="100" w:afterAutospacing="1" w:line="240" w:lineRule="auto"/>
      <w:outlineLvl w:val="4"/>
    </w:pPr>
    <w:rPr>
      <w:rFonts w:ascii="Tahoma" w:eastAsia="Times New Roman" w:hAnsi="Tahoma" w:cs="Tahoma"/>
      <w:b/>
      <w:bCs/>
      <w:sz w:val="20"/>
      <w:szCs w:val="20"/>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545B"/>
    <w:pPr>
      <w:ind w:left="720"/>
      <w:contextualSpacing/>
    </w:pPr>
  </w:style>
  <w:style w:type="paragraph" w:customStyle="1" w:styleId="cbdhead3">
    <w:name w:val="cbd head 3"/>
    <w:basedOn w:val="Heading2"/>
    <w:autoRedefine/>
    <w:qFormat/>
    <w:rsid w:val="00C05593"/>
    <w:pPr>
      <w:keepLines w:val="0"/>
      <w:tabs>
        <w:tab w:val="left" w:pos="284"/>
        <w:tab w:val="left" w:pos="540"/>
        <w:tab w:val="left" w:pos="567"/>
        <w:tab w:val="left" w:pos="851"/>
        <w:tab w:val="left" w:pos="1080"/>
        <w:tab w:val="left" w:pos="1134"/>
      </w:tabs>
      <w:spacing w:before="120" w:line="360" w:lineRule="auto"/>
      <w:ind w:right="284"/>
      <w:jc w:val="both"/>
    </w:pPr>
    <w:rPr>
      <w:rFonts w:asciiTheme="minorHAnsi" w:eastAsia="Arial Unicode MS" w:hAnsiTheme="minorHAnsi" w:cstheme="minorHAnsi"/>
      <w:iCs/>
      <w:color w:val="7030A0"/>
      <w:sz w:val="24"/>
      <w:szCs w:val="24"/>
      <w:lang w:val="en-GB"/>
    </w:rPr>
  </w:style>
  <w:style w:type="character" w:customStyle="1" w:styleId="Heading2Char">
    <w:name w:val="Heading 2 Char"/>
    <w:basedOn w:val="DefaultParagraphFont"/>
    <w:link w:val="Heading2"/>
    <w:rsid w:val="003141FF"/>
    <w:rPr>
      <w:rFonts w:asciiTheme="majorHAnsi" w:eastAsiaTheme="majorEastAsia" w:hAnsiTheme="majorHAnsi" w:cstheme="majorBidi"/>
      <w:b/>
      <w:bCs/>
      <w:color w:val="4F81BD" w:themeColor="accent1"/>
      <w:sz w:val="26"/>
      <w:szCs w:val="26"/>
    </w:rPr>
  </w:style>
  <w:style w:type="paragraph" w:customStyle="1" w:styleId="cbdbodytxt">
    <w:name w:val="cbd bodytxt"/>
    <w:basedOn w:val="Normal"/>
    <w:link w:val="cbdbodytxtChar"/>
    <w:qFormat/>
    <w:rsid w:val="009F5FA5"/>
    <w:pPr>
      <w:autoSpaceDE w:val="0"/>
      <w:autoSpaceDN w:val="0"/>
      <w:adjustRightInd w:val="0"/>
      <w:spacing w:beforeLines="20" w:afterLines="20"/>
      <w:ind w:firstLine="567"/>
      <w:jc w:val="both"/>
    </w:pPr>
    <w:rPr>
      <w:rFonts w:ascii="Century Schoolbook" w:eastAsia="Times New Roman" w:hAnsi="Century Schoolbook" w:cs="Times New Roman"/>
      <w:color w:val="000000"/>
      <w:szCs w:val="24"/>
    </w:rPr>
  </w:style>
  <w:style w:type="character" w:customStyle="1" w:styleId="cbdbodytxtChar">
    <w:name w:val="cbd bodytxt Char"/>
    <w:basedOn w:val="DefaultParagraphFont"/>
    <w:link w:val="cbdbodytxt"/>
    <w:rsid w:val="009F5FA5"/>
    <w:rPr>
      <w:rFonts w:ascii="Century Schoolbook" w:eastAsia="Times New Roman" w:hAnsi="Century Schoolbook" w:cs="Times New Roman"/>
      <w:color w:val="000000"/>
      <w:szCs w:val="24"/>
    </w:rPr>
  </w:style>
  <w:style w:type="character" w:customStyle="1" w:styleId="ListParagraphChar">
    <w:name w:val="List Paragraph Char"/>
    <w:basedOn w:val="DefaultParagraphFont"/>
    <w:link w:val="ListParagraph"/>
    <w:uiPriority w:val="34"/>
    <w:rsid w:val="009F5FA5"/>
  </w:style>
  <w:style w:type="paragraph" w:styleId="BodyText">
    <w:name w:val="Body Text"/>
    <w:basedOn w:val="Normal"/>
    <w:link w:val="BodyTextChar"/>
    <w:unhideWhenUsed/>
    <w:rsid w:val="009F5FA5"/>
    <w:pPr>
      <w:spacing w:after="120"/>
    </w:pPr>
    <w:rPr>
      <w:rFonts w:ascii="Calibri" w:eastAsia="Calibri" w:hAnsi="Calibri" w:cs="Cordia New"/>
    </w:rPr>
  </w:style>
  <w:style w:type="character" w:customStyle="1" w:styleId="BodyTextChar">
    <w:name w:val="Body Text Char"/>
    <w:basedOn w:val="DefaultParagraphFont"/>
    <w:link w:val="BodyText"/>
    <w:rsid w:val="009F5FA5"/>
    <w:rPr>
      <w:rFonts w:ascii="Calibri" w:eastAsia="Calibri" w:hAnsi="Calibri" w:cs="Cordia New"/>
    </w:rPr>
  </w:style>
  <w:style w:type="paragraph" w:customStyle="1" w:styleId="cbdbodytxt1st">
    <w:name w:val="cbd bodytxt 1st"/>
    <w:link w:val="cbdbodytxt1stChar"/>
    <w:qFormat/>
    <w:rsid w:val="009F5FA5"/>
    <w:pPr>
      <w:autoSpaceDE w:val="0"/>
      <w:autoSpaceDN w:val="0"/>
      <w:adjustRightInd w:val="0"/>
      <w:spacing w:beforeLines="20" w:afterLines="20"/>
      <w:jc w:val="both"/>
    </w:pPr>
    <w:rPr>
      <w:rFonts w:ascii="Century Schoolbook" w:eastAsia="Times New Roman" w:hAnsi="Century Schoolbook" w:cs="Times New Roman"/>
      <w:color w:val="000000"/>
      <w:sz w:val="20"/>
      <w:szCs w:val="24"/>
    </w:rPr>
  </w:style>
  <w:style w:type="character" w:customStyle="1" w:styleId="cbdbodytxt1stChar">
    <w:name w:val="cbd bodytxt 1st Char"/>
    <w:link w:val="cbdbodytxt1st"/>
    <w:rsid w:val="009F5FA5"/>
    <w:rPr>
      <w:rFonts w:ascii="Century Schoolbook" w:eastAsia="Times New Roman" w:hAnsi="Century Schoolbook" w:cs="Times New Roman"/>
      <w:color w:val="000000"/>
      <w:sz w:val="20"/>
      <w:szCs w:val="24"/>
    </w:rPr>
  </w:style>
  <w:style w:type="paragraph" w:styleId="NoSpacing">
    <w:name w:val="No Spacing"/>
    <w:uiPriority w:val="1"/>
    <w:qFormat/>
    <w:rsid w:val="00B248F9"/>
    <w:pPr>
      <w:spacing w:after="0" w:line="240" w:lineRule="auto"/>
    </w:pPr>
    <w:rPr>
      <w:rFonts w:ascii="Calibri" w:eastAsia="Calibri" w:hAnsi="Calibri" w:cs="Times New Roman"/>
    </w:rPr>
  </w:style>
  <w:style w:type="paragraph" w:styleId="TOC3">
    <w:name w:val="toc 3"/>
    <w:basedOn w:val="TOC1"/>
    <w:next w:val="Normal"/>
    <w:uiPriority w:val="39"/>
    <w:qFormat/>
    <w:rsid w:val="00B248F9"/>
    <w:pPr>
      <w:spacing w:beforeLines="20" w:afterLines="20"/>
      <w:ind w:left="220" w:right="284"/>
    </w:pPr>
    <w:rPr>
      <w:rFonts w:ascii="Calibri" w:eastAsia="Times New Roman" w:hAnsi="Calibri" w:cs="Times New Roman"/>
      <w:sz w:val="20"/>
      <w:szCs w:val="20"/>
      <w:lang w:val="en-GB"/>
    </w:rPr>
  </w:style>
  <w:style w:type="paragraph" w:styleId="TOC4">
    <w:name w:val="toc 4"/>
    <w:basedOn w:val="Normal"/>
    <w:next w:val="Normal"/>
    <w:uiPriority w:val="39"/>
    <w:qFormat/>
    <w:rsid w:val="00B248F9"/>
    <w:pPr>
      <w:spacing w:beforeLines="20" w:afterLines="20"/>
      <w:ind w:left="440" w:right="284"/>
    </w:pPr>
    <w:rPr>
      <w:rFonts w:ascii="Calibri" w:eastAsia="Times New Roman" w:hAnsi="Calibri" w:cs="Times New Roman"/>
      <w:sz w:val="20"/>
      <w:szCs w:val="20"/>
      <w:lang w:val="en-GB"/>
    </w:rPr>
  </w:style>
  <w:style w:type="paragraph" w:styleId="TOC1">
    <w:name w:val="toc 1"/>
    <w:basedOn w:val="Normal"/>
    <w:next w:val="Normal"/>
    <w:autoRedefine/>
    <w:uiPriority w:val="39"/>
    <w:semiHidden/>
    <w:unhideWhenUsed/>
    <w:rsid w:val="00B248F9"/>
    <w:pPr>
      <w:spacing w:after="100"/>
    </w:pPr>
  </w:style>
  <w:style w:type="paragraph" w:customStyle="1" w:styleId="Default">
    <w:name w:val="Default"/>
    <w:rsid w:val="00D50AF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50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D06A03"/>
    <w:rPr>
      <w:rFonts w:ascii="Tahoma" w:eastAsia="Times New Roman" w:hAnsi="Tahoma" w:cs="Tahoma"/>
      <w:b/>
      <w:bCs/>
      <w:sz w:val="20"/>
      <w:szCs w:val="20"/>
      <w:lang w:bidi="th-TH"/>
    </w:rPr>
  </w:style>
  <w:style w:type="paragraph" w:customStyle="1" w:styleId="cbdlistbullet">
    <w:name w:val="cbd list bullet"/>
    <w:basedOn w:val="Normal"/>
    <w:link w:val="cbdlistbulletChar"/>
    <w:qFormat/>
    <w:rsid w:val="002B6DA7"/>
    <w:pPr>
      <w:numPr>
        <w:numId w:val="2"/>
      </w:numPr>
      <w:tabs>
        <w:tab w:val="left" w:pos="284"/>
        <w:tab w:val="left" w:pos="567"/>
        <w:tab w:val="left" w:pos="851"/>
        <w:tab w:val="left" w:pos="1134"/>
      </w:tabs>
      <w:spacing w:before="48" w:afterLines="20"/>
      <w:ind w:right="284"/>
    </w:pPr>
    <w:rPr>
      <w:rFonts w:ascii="Century Schoolbook" w:eastAsia="Times New Roman" w:hAnsi="Century Schoolbook" w:cs="Times New Roman"/>
      <w:color w:val="000000"/>
      <w:sz w:val="20"/>
      <w:szCs w:val="24"/>
      <w:lang w:val="en-GB"/>
    </w:rPr>
  </w:style>
  <w:style w:type="character" w:customStyle="1" w:styleId="cbdlistbulletChar">
    <w:name w:val="cbd list bullet Char"/>
    <w:link w:val="cbdlistbullet"/>
    <w:rsid w:val="002B6DA7"/>
    <w:rPr>
      <w:rFonts w:ascii="Century Schoolbook" w:eastAsia="Times New Roman" w:hAnsi="Century Schoolbook" w:cs="Times New Roman"/>
      <w:color w:val="000000"/>
      <w:sz w:val="20"/>
      <w:szCs w:val="24"/>
      <w:lang w:val="en-GB"/>
    </w:rPr>
  </w:style>
  <w:style w:type="character" w:customStyle="1" w:styleId="apple-style-span">
    <w:name w:val="apple-style-span"/>
    <w:basedOn w:val="DefaultParagraphFont"/>
    <w:rsid w:val="002B6DA7"/>
  </w:style>
  <w:style w:type="paragraph" w:styleId="BalloonText">
    <w:name w:val="Balloon Text"/>
    <w:basedOn w:val="Normal"/>
    <w:link w:val="BalloonTextChar"/>
    <w:uiPriority w:val="99"/>
    <w:semiHidden/>
    <w:unhideWhenUsed/>
    <w:rsid w:val="00743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AA"/>
    <w:rPr>
      <w:rFonts w:ascii="Tahoma" w:hAnsi="Tahoma" w:cs="Tahoma"/>
      <w:sz w:val="16"/>
      <w:szCs w:val="16"/>
    </w:rPr>
  </w:style>
  <w:style w:type="character" w:customStyle="1" w:styleId="st1">
    <w:name w:val="st1"/>
    <w:basedOn w:val="DefaultParagraphFont"/>
    <w:rsid w:val="00454E6B"/>
  </w:style>
  <w:style w:type="paragraph" w:styleId="NormalWeb">
    <w:name w:val="Normal (Web)"/>
    <w:basedOn w:val="Normal"/>
    <w:uiPriority w:val="99"/>
    <w:unhideWhenUsed/>
    <w:rsid w:val="005D40D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rsid w:val="00CA40E7"/>
    <w:rPr>
      <w:sz w:val="16"/>
      <w:szCs w:val="16"/>
    </w:rPr>
  </w:style>
  <w:style w:type="paragraph" w:styleId="CommentText">
    <w:name w:val="annotation text"/>
    <w:basedOn w:val="Normal"/>
    <w:link w:val="CommentTextChar"/>
    <w:semiHidden/>
    <w:rsid w:val="00CA40E7"/>
    <w:pPr>
      <w:tabs>
        <w:tab w:val="left" w:pos="284"/>
        <w:tab w:val="left" w:pos="567"/>
        <w:tab w:val="left" w:pos="851"/>
        <w:tab w:val="left" w:pos="1134"/>
      </w:tabs>
      <w:spacing w:beforeLines="20" w:afterLines="20"/>
      <w:ind w:right="284"/>
    </w:pPr>
    <w:rPr>
      <w:rFonts w:ascii="Century Schoolbook" w:eastAsia="Times New Roman" w:hAnsi="Century Schoolbook" w:cs="Times New Roman"/>
      <w:sz w:val="20"/>
      <w:szCs w:val="20"/>
      <w:lang w:val="en-GB"/>
    </w:rPr>
  </w:style>
  <w:style w:type="character" w:customStyle="1" w:styleId="CommentTextChar">
    <w:name w:val="Comment Text Char"/>
    <w:basedOn w:val="DefaultParagraphFont"/>
    <w:link w:val="CommentText"/>
    <w:semiHidden/>
    <w:rsid w:val="00CA40E7"/>
    <w:rPr>
      <w:rFonts w:ascii="Century Schoolbook" w:eastAsia="Times New Roman" w:hAnsi="Century Schoolbook" w:cs="Times New Roman"/>
      <w:sz w:val="20"/>
      <w:szCs w:val="20"/>
      <w:lang w:val="en-GB"/>
    </w:rPr>
  </w:style>
  <w:style w:type="paragraph" w:styleId="Header">
    <w:name w:val="header"/>
    <w:basedOn w:val="Normal"/>
    <w:link w:val="HeaderChar"/>
    <w:unhideWhenUsed/>
    <w:rsid w:val="00DC3810"/>
    <w:pPr>
      <w:tabs>
        <w:tab w:val="center" w:pos="4680"/>
        <w:tab w:val="right" w:pos="9360"/>
      </w:tabs>
      <w:spacing w:after="0" w:line="240" w:lineRule="auto"/>
    </w:pPr>
  </w:style>
  <w:style w:type="character" w:customStyle="1" w:styleId="HeaderChar">
    <w:name w:val="Header Char"/>
    <w:basedOn w:val="DefaultParagraphFont"/>
    <w:link w:val="Header"/>
    <w:rsid w:val="00DC3810"/>
  </w:style>
  <w:style w:type="paragraph" w:styleId="Footer">
    <w:name w:val="footer"/>
    <w:basedOn w:val="Normal"/>
    <w:link w:val="FooterChar"/>
    <w:uiPriority w:val="99"/>
    <w:unhideWhenUsed/>
    <w:rsid w:val="00DC3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810"/>
  </w:style>
  <w:style w:type="character" w:customStyle="1" w:styleId="Heading3Char">
    <w:name w:val="Heading 3 Char"/>
    <w:basedOn w:val="DefaultParagraphFont"/>
    <w:link w:val="Heading3"/>
    <w:uiPriority w:val="9"/>
    <w:rsid w:val="00026F04"/>
    <w:rPr>
      <w:rFonts w:asciiTheme="majorHAnsi" w:eastAsiaTheme="majorEastAsia" w:hAnsiTheme="majorHAnsi" w:cstheme="majorBidi"/>
      <w:b/>
      <w:bCs/>
      <w:color w:val="4F81BD" w:themeColor="accent1"/>
    </w:rPr>
  </w:style>
  <w:style w:type="paragraph" w:styleId="BodyText2">
    <w:name w:val="Body Text 2"/>
    <w:basedOn w:val="Normal"/>
    <w:link w:val="BodyText2Char"/>
    <w:uiPriority w:val="99"/>
    <w:semiHidden/>
    <w:unhideWhenUsed/>
    <w:rsid w:val="00026F04"/>
    <w:pPr>
      <w:spacing w:after="120" w:line="480" w:lineRule="auto"/>
    </w:pPr>
  </w:style>
  <w:style w:type="character" w:customStyle="1" w:styleId="BodyText2Char">
    <w:name w:val="Body Text 2 Char"/>
    <w:basedOn w:val="DefaultParagraphFont"/>
    <w:link w:val="BodyText2"/>
    <w:uiPriority w:val="99"/>
    <w:semiHidden/>
    <w:rsid w:val="00026F04"/>
  </w:style>
  <w:style w:type="paragraph" w:customStyle="1" w:styleId="ZK4">
    <w:name w:val="ZK4"/>
    <w:basedOn w:val="Heading4"/>
    <w:next w:val="Normal"/>
    <w:rsid w:val="00026F04"/>
    <w:pPr>
      <w:keepLines w:val="0"/>
      <w:spacing w:before="120" w:after="60" w:line="240" w:lineRule="auto"/>
      <w:ind w:left="288"/>
      <w:jc w:val="both"/>
    </w:pPr>
    <w:rPr>
      <w:rFonts w:ascii="Garamond" w:eastAsia="Times New Roman" w:hAnsi="Garamond" w:cs="Times New Roman"/>
      <w:iCs w:val="0"/>
      <w:color w:val="auto"/>
      <w:szCs w:val="28"/>
    </w:rPr>
  </w:style>
  <w:style w:type="paragraph" w:customStyle="1" w:styleId="BulletList">
    <w:name w:val="Bullet List"/>
    <w:basedOn w:val="Normal"/>
    <w:rsid w:val="00026F04"/>
    <w:pPr>
      <w:numPr>
        <w:numId w:val="19"/>
      </w:numPr>
      <w:spacing w:after="0" w:line="240" w:lineRule="auto"/>
    </w:pPr>
    <w:rPr>
      <w:rFonts w:ascii="Arial" w:eastAsia="Times New Roman" w:hAnsi="Arial" w:cs="Arial"/>
      <w:lang w:val="en-GB"/>
    </w:rPr>
  </w:style>
  <w:style w:type="paragraph" w:customStyle="1" w:styleId="MainParawithChapter">
    <w:name w:val="Main Para with Chapter#"/>
    <w:basedOn w:val="Normal"/>
    <w:rsid w:val="00026F04"/>
    <w:pPr>
      <w:spacing w:after="240" w:line="240" w:lineRule="auto"/>
      <w:jc w:val="both"/>
    </w:pPr>
    <w:rPr>
      <w:rFonts w:ascii="Times New Roman" w:eastAsia="Calibri" w:hAnsi="Times New Roman" w:cs="Times New Roman"/>
      <w:sz w:val="24"/>
      <w:szCs w:val="24"/>
    </w:rPr>
  </w:style>
  <w:style w:type="paragraph" w:styleId="NormalIndent">
    <w:name w:val="Normal Indent"/>
    <w:basedOn w:val="Normal"/>
    <w:link w:val="NormalIndentChar"/>
    <w:rsid w:val="00026F04"/>
    <w:pPr>
      <w:spacing w:after="0" w:line="240" w:lineRule="auto"/>
      <w:ind w:left="1151"/>
      <w:jc w:val="both"/>
    </w:pPr>
    <w:rPr>
      <w:rFonts w:ascii="Garamond" w:eastAsia="Times New Roman" w:hAnsi="Garamond" w:cs="Angsana New"/>
      <w:sz w:val="24"/>
      <w:szCs w:val="20"/>
      <w:lang w:val="en-GB" w:eastAsia="en-GB"/>
    </w:rPr>
  </w:style>
  <w:style w:type="character" w:customStyle="1" w:styleId="NormalIndentChar">
    <w:name w:val="Normal Indent Char"/>
    <w:link w:val="NormalIndent"/>
    <w:rsid w:val="00026F04"/>
    <w:rPr>
      <w:rFonts w:ascii="Garamond" w:eastAsia="Times New Roman" w:hAnsi="Garamond" w:cs="Angsana New"/>
      <w:sz w:val="24"/>
      <w:szCs w:val="20"/>
      <w:lang w:val="en-GB" w:eastAsia="en-GB"/>
    </w:rPr>
  </w:style>
  <w:style w:type="character" w:customStyle="1" w:styleId="Heading4Char">
    <w:name w:val="Heading 4 Char"/>
    <w:basedOn w:val="DefaultParagraphFont"/>
    <w:link w:val="Heading4"/>
    <w:uiPriority w:val="9"/>
    <w:semiHidden/>
    <w:rsid w:val="00026F04"/>
    <w:rPr>
      <w:rFonts w:asciiTheme="majorHAnsi" w:eastAsiaTheme="majorEastAsia" w:hAnsiTheme="majorHAnsi" w:cstheme="majorBidi"/>
      <w:b/>
      <w:bCs/>
      <w:i/>
      <w:iCs/>
      <w:color w:val="4F81BD" w:themeColor="accent1"/>
    </w:rPr>
  </w:style>
  <w:style w:type="paragraph" w:customStyle="1" w:styleId="yiv1768500382msonormal">
    <w:name w:val="yiv1768500382msonormal"/>
    <w:basedOn w:val="Normal"/>
    <w:rsid w:val="001C0A76"/>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56333"/>
    <w:pPr>
      <w:tabs>
        <w:tab w:val="clear" w:pos="284"/>
        <w:tab w:val="clear" w:pos="567"/>
        <w:tab w:val="clear" w:pos="851"/>
        <w:tab w:val="clear" w:pos="1134"/>
      </w:tabs>
      <w:spacing w:beforeLines="0" w:afterLines="0" w:line="240" w:lineRule="auto"/>
      <w:ind w:right="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56333"/>
    <w:rPr>
      <w:rFonts w:ascii="Century Schoolbook" w:eastAsia="Times New Roman" w:hAnsi="Century Schoolbook" w:cs="Times New Roman"/>
      <w:b/>
      <w:bCs/>
      <w:sz w:val="20"/>
      <w:szCs w:val="20"/>
      <w:lang w:val="en-GB"/>
    </w:rPr>
  </w:style>
  <w:style w:type="paragraph" w:styleId="Revision">
    <w:name w:val="Revision"/>
    <w:hidden/>
    <w:uiPriority w:val="99"/>
    <w:semiHidden/>
    <w:rsid w:val="000361A6"/>
    <w:pPr>
      <w:spacing w:after="0" w:line="240" w:lineRule="auto"/>
    </w:pPr>
  </w:style>
  <w:style w:type="character" w:customStyle="1" w:styleId="apple-converted-space">
    <w:name w:val="apple-converted-space"/>
    <w:basedOn w:val="DefaultParagraphFont"/>
    <w:rsid w:val="003C4D4D"/>
  </w:style>
  <w:style w:type="character" w:styleId="Hyperlink">
    <w:name w:val="Hyperlink"/>
    <w:basedOn w:val="DefaultParagraphFont"/>
    <w:uiPriority w:val="99"/>
    <w:unhideWhenUsed/>
    <w:rsid w:val="003C4D4D"/>
    <w:rPr>
      <w:color w:val="0000FF"/>
      <w:u w:val="single"/>
    </w:rPr>
  </w:style>
  <w:style w:type="character" w:styleId="Strong">
    <w:name w:val="Strong"/>
    <w:basedOn w:val="DefaultParagraphFont"/>
    <w:uiPriority w:val="22"/>
    <w:qFormat/>
    <w:rsid w:val="00C515D8"/>
    <w:rPr>
      <w:b/>
      <w:bCs/>
    </w:rPr>
  </w:style>
  <w:style w:type="table" w:customStyle="1" w:styleId="LightShading1">
    <w:name w:val="Light Shading1"/>
    <w:basedOn w:val="TableNormal"/>
    <w:uiPriority w:val="60"/>
    <w:rsid w:val="00C515D8"/>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320893668">
      <w:bodyDiv w:val="1"/>
      <w:marLeft w:val="0"/>
      <w:marRight w:val="0"/>
      <w:marTop w:val="0"/>
      <w:marBottom w:val="0"/>
      <w:divBdr>
        <w:top w:val="none" w:sz="0" w:space="0" w:color="auto"/>
        <w:left w:val="none" w:sz="0" w:space="0" w:color="auto"/>
        <w:bottom w:val="none" w:sz="0" w:space="0" w:color="auto"/>
        <w:right w:val="none" w:sz="0" w:space="0" w:color="auto"/>
      </w:divBdr>
    </w:div>
    <w:div w:id="1271818793">
      <w:bodyDiv w:val="1"/>
      <w:marLeft w:val="0"/>
      <w:marRight w:val="0"/>
      <w:marTop w:val="0"/>
      <w:marBottom w:val="0"/>
      <w:divBdr>
        <w:top w:val="none" w:sz="0" w:space="0" w:color="auto"/>
        <w:left w:val="none" w:sz="0" w:space="0" w:color="auto"/>
        <w:bottom w:val="none" w:sz="0" w:space="0" w:color="auto"/>
        <w:right w:val="none" w:sz="0" w:space="0" w:color="auto"/>
      </w:divBdr>
      <w:divsChild>
        <w:div w:id="429862897">
          <w:marLeft w:val="0"/>
          <w:marRight w:val="0"/>
          <w:marTop w:val="0"/>
          <w:marBottom w:val="0"/>
          <w:divBdr>
            <w:top w:val="none" w:sz="0" w:space="0" w:color="auto"/>
            <w:left w:val="none" w:sz="0" w:space="0" w:color="auto"/>
            <w:bottom w:val="none" w:sz="0" w:space="0" w:color="auto"/>
            <w:right w:val="none" w:sz="0" w:space="0" w:color="auto"/>
          </w:divBdr>
        </w:div>
        <w:div w:id="567111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arget="media/image1.jpeg" Type="http://schemas.openxmlformats.org/officeDocument/2006/relationships/image"/><Relationship Id="rId13" Target="charts/chart1.xml" Type="http://schemas.openxmlformats.org/officeDocument/2006/relationships/chart"/><Relationship Id="rId18" Target="http://www.cbd.int/sp/targets/" TargetMode="External" Type="http://schemas.openxmlformats.org/officeDocument/2006/relationships/hyperlink"/><Relationship Id="rId26" Target="http://www.animalinfo.org/country/ethiopia.htm" TargetMode="External" Type="http://schemas.openxmlformats.org/officeDocument/2006/relationships/hyperlink"/><Relationship Id="rId3" Target="styles.xml" Type="http://schemas.openxmlformats.org/officeDocument/2006/relationships/styles"/><Relationship Id="rId21" Target="http://www.cbd.int/sp/targets/" TargetMode="External" Type="http://schemas.openxmlformats.org/officeDocument/2006/relationships/hyperlink"/><Relationship Id="rId7" Target="endnotes.xml" Type="http://schemas.openxmlformats.org/officeDocument/2006/relationships/endnotes"/><Relationship Id="rId12" Target="media/image3.jpeg" Type="http://schemas.openxmlformats.org/officeDocument/2006/relationships/image"/><Relationship Id="rId17" Target="http://www.cbd.int/sp/targets/" TargetMode="External" Type="http://schemas.openxmlformats.org/officeDocument/2006/relationships/hyperlink"/><Relationship Id="rId25" Target="http://www.mytripblog.org/pg/blog/ethiopia-social-manager/read/128733/ethiopian-" TargetMode="External" Type="http://schemas.openxmlformats.org/officeDocument/2006/relationships/hyperlink"/><Relationship Id="rId33" Target="stylesWithEffects.xml" Type="http://schemas.microsoft.com/office/2007/relationships/stylesWithEffects"/><Relationship Id="rId2" Target="numbering.xml" Type="http://schemas.openxmlformats.org/officeDocument/2006/relationships/numbering"/><Relationship Id="rId16" Target="http://www.cbd.int/sp/targets/" TargetMode="External" Type="http://schemas.openxmlformats.org/officeDocument/2006/relationships/hyperlink"/><Relationship Id="rId20" Target="http://www.cbd.int/sp/targets/" TargetMode="External" Type="http://schemas.openxmlformats.org/officeDocument/2006/relationships/hyperlink"/><Relationship Id="rId29" Target="footer2.xml" Type="http://schemas.openxmlformats.org/officeDocument/2006/relationships/footer"/><Relationship Id="rId1" Target="../customXml/item1.xml" Type="http://schemas.openxmlformats.org/officeDocument/2006/relationships/customXml"/><Relationship Id="rId6" Target="footnotes.xml" Type="http://schemas.openxmlformats.org/officeDocument/2006/relationships/footnotes"/><Relationship Id="rId11" Target="footer1.xml" Type="http://schemas.openxmlformats.org/officeDocument/2006/relationships/footer"/><Relationship Id="rId24" Target="http://www.erca.gov.et/" TargetMode="External" Type="http://schemas.openxmlformats.org/officeDocument/2006/relationships/hyperlink"/><Relationship Id="rId32" Target="theme/theme1.xml" Type="http://schemas.openxmlformats.org/officeDocument/2006/relationships/theme"/><Relationship Id="rId5" Target="webSettings.xml" Type="http://schemas.openxmlformats.org/officeDocument/2006/relationships/webSettings"/><Relationship Id="rId15" Target="http://www.cbd.int/sp/targets/" TargetMode="External" Type="http://schemas.openxmlformats.org/officeDocument/2006/relationships/hyperlink"/><Relationship Id="rId23" Target="http://www.cbd.int/sp/targets/" TargetMode="External" Type="http://schemas.openxmlformats.org/officeDocument/2006/relationships/hyperlink"/><Relationship Id="rId28" Target="header2.xml" Type="http://schemas.openxmlformats.org/officeDocument/2006/relationships/header"/><Relationship Id="rId10" Target="header1.xml" Type="http://schemas.openxmlformats.org/officeDocument/2006/relationships/header"/><Relationship Id="rId19" Target="http://www.cbd.int/sp/targets/" TargetMode="External" Type="http://schemas.openxmlformats.org/officeDocument/2006/relationships/hyperlink"/><Relationship Id="rId31" Target="glossary/document.xml" Type="http://schemas.openxmlformats.org/officeDocument/2006/relationships/glossaryDocument"/><Relationship Id="rId4" Target="settings.xml" Type="http://schemas.openxmlformats.org/officeDocument/2006/relationships/settings"/><Relationship Id="rId9" Target="media/image2.jpeg" Type="http://schemas.openxmlformats.org/officeDocument/2006/relationships/image"/><Relationship Id="rId14" Target="charts/chart2.xml" Type="http://schemas.openxmlformats.org/officeDocument/2006/relationships/chart"/><Relationship Id="rId22" Target="http://www.cbd.int/sp/targets/" TargetMode="External" Type="http://schemas.openxmlformats.org/officeDocument/2006/relationships/hyperlink"/><Relationship Id="rId27" Target="http://www.iucnredlist.org/search/details.php/3748/summ" TargetMode="External" Type="http://schemas.openxmlformats.org/officeDocument/2006/relationships/hyperlink"/><Relationship Id="rId30" Target="fontTable.xml" Type="http://schemas.openxmlformats.org/officeDocument/2006/relationships/fontTable"/></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plotArea>
      <c:layout/>
      <c:lineChart>
        <c:grouping val="standard"/>
        <c:ser>
          <c:idx val="0"/>
          <c:order val="0"/>
          <c:tx>
            <c:strRef>
              <c:f>Sheet4!$B$1</c:f>
              <c:strCache>
                <c:ptCount val="1"/>
                <c:pt idx="0">
                  <c:v>Cattle</c:v>
                </c:pt>
              </c:strCache>
            </c:strRef>
          </c:tx>
          <c:cat>
            <c:strRef>
              <c:f>Sheet4!$A$2:$A$6</c:f>
              <c:strCache>
                <c:ptCount val="5"/>
                <c:pt idx="0">
                  <c:v>2006/2007</c:v>
                </c:pt>
                <c:pt idx="1">
                  <c:v>2007/2008</c:v>
                </c:pt>
                <c:pt idx="2">
                  <c:v>2009/2010</c:v>
                </c:pt>
                <c:pt idx="3">
                  <c:v>2010/11</c:v>
                </c:pt>
                <c:pt idx="4">
                  <c:v>2011/12</c:v>
                </c:pt>
              </c:strCache>
            </c:strRef>
          </c:cat>
          <c:val>
            <c:numRef>
              <c:f>Sheet4!$B$2:$B$6</c:f>
              <c:numCache>
                <c:formatCode>General</c:formatCode>
                <c:ptCount val="5"/>
                <c:pt idx="0">
                  <c:v>43.120000000000012</c:v>
                </c:pt>
                <c:pt idx="1">
                  <c:v>47.5</c:v>
                </c:pt>
                <c:pt idx="2">
                  <c:v>50.8</c:v>
                </c:pt>
                <c:pt idx="3">
                  <c:v>53.4</c:v>
                </c:pt>
                <c:pt idx="4">
                  <c:v>52.13</c:v>
                </c:pt>
              </c:numCache>
            </c:numRef>
          </c:val>
        </c:ser>
        <c:ser>
          <c:idx val="1"/>
          <c:order val="1"/>
          <c:tx>
            <c:strRef>
              <c:f>Sheet4!$C$1</c:f>
              <c:strCache>
                <c:ptCount val="1"/>
                <c:pt idx="0">
                  <c:v>Sheep</c:v>
                </c:pt>
              </c:strCache>
            </c:strRef>
          </c:tx>
          <c:cat>
            <c:strRef>
              <c:f>Sheet4!$A$2:$A$6</c:f>
              <c:strCache>
                <c:ptCount val="5"/>
                <c:pt idx="0">
                  <c:v>2006/2007</c:v>
                </c:pt>
                <c:pt idx="1">
                  <c:v>2007/2008</c:v>
                </c:pt>
                <c:pt idx="2">
                  <c:v>2009/2010</c:v>
                </c:pt>
                <c:pt idx="3">
                  <c:v>2010/11</c:v>
                </c:pt>
                <c:pt idx="4">
                  <c:v>2011/12</c:v>
                </c:pt>
              </c:strCache>
            </c:strRef>
          </c:cat>
          <c:val>
            <c:numRef>
              <c:f>Sheet4!$C$2:$C$6</c:f>
              <c:numCache>
                <c:formatCode>General</c:formatCode>
                <c:ptCount val="5"/>
                <c:pt idx="0">
                  <c:v>23.630000000000031</c:v>
                </c:pt>
                <c:pt idx="1">
                  <c:v>26.1</c:v>
                </c:pt>
                <c:pt idx="2">
                  <c:v>25.9</c:v>
                </c:pt>
                <c:pt idx="3">
                  <c:v>25.5</c:v>
                </c:pt>
                <c:pt idx="4">
                  <c:v>24.2</c:v>
                </c:pt>
              </c:numCache>
            </c:numRef>
          </c:val>
        </c:ser>
        <c:ser>
          <c:idx val="2"/>
          <c:order val="2"/>
          <c:tx>
            <c:strRef>
              <c:f>Sheet4!$D$1</c:f>
              <c:strCache>
                <c:ptCount val="1"/>
                <c:pt idx="0">
                  <c:v>Goats</c:v>
                </c:pt>
              </c:strCache>
            </c:strRef>
          </c:tx>
          <c:cat>
            <c:strRef>
              <c:f>Sheet4!$A$2:$A$6</c:f>
              <c:strCache>
                <c:ptCount val="5"/>
                <c:pt idx="0">
                  <c:v>2006/2007</c:v>
                </c:pt>
                <c:pt idx="1">
                  <c:v>2007/2008</c:v>
                </c:pt>
                <c:pt idx="2">
                  <c:v>2009/2010</c:v>
                </c:pt>
                <c:pt idx="3">
                  <c:v>2010/11</c:v>
                </c:pt>
                <c:pt idx="4">
                  <c:v>2011/12</c:v>
                </c:pt>
              </c:strCache>
            </c:strRef>
          </c:cat>
          <c:val>
            <c:numRef>
              <c:f>Sheet4!$D$2:$D$6</c:f>
              <c:numCache>
                <c:formatCode>General</c:formatCode>
                <c:ptCount val="5"/>
                <c:pt idx="0">
                  <c:v>18.559999999999999</c:v>
                </c:pt>
                <c:pt idx="1">
                  <c:v>21.7</c:v>
                </c:pt>
                <c:pt idx="2">
                  <c:v>21.9</c:v>
                </c:pt>
                <c:pt idx="3">
                  <c:v>22.779999999999987</c:v>
                </c:pt>
                <c:pt idx="4">
                  <c:v>22.610000000000031</c:v>
                </c:pt>
              </c:numCache>
            </c:numRef>
          </c:val>
        </c:ser>
        <c:ser>
          <c:idx val="3"/>
          <c:order val="3"/>
          <c:tx>
            <c:strRef>
              <c:f>Sheet4!$E$1</c:f>
              <c:strCache>
                <c:ptCount val="1"/>
                <c:pt idx="0">
                  <c:v>Chicken</c:v>
                </c:pt>
              </c:strCache>
            </c:strRef>
          </c:tx>
          <c:cat>
            <c:strRef>
              <c:f>Sheet4!$A$2:$A$6</c:f>
              <c:strCache>
                <c:ptCount val="5"/>
                <c:pt idx="0">
                  <c:v>2006/2007</c:v>
                </c:pt>
                <c:pt idx="1">
                  <c:v>2007/2008</c:v>
                </c:pt>
                <c:pt idx="2">
                  <c:v>2009/2010</c:v>
                </c:pt>
                <c:pt idx="3">
                  <c:v>2010/11</c:v>
                </c:pt>
                <c:pt idx="4">
                  <c:v>2011/12</c:v>
                </c:pt>
              </c:strCache>
            </c:strRef>
          </c:cat>
          <c:val>
            <c:numRef>
              <c:f>Sheet4!$E$2:$E$6</c:f>
              <c:numCache>
                <c:formatCode>General</c:formatCode>
                <c:ptCount val="5"/>
                <c:pt idx="0">
                  <c:v>34.200000000000003</c:v>
                </c:pt>
                <c:pt idx="1">
                  <c:v>39.6</c:v>
                </c:pt>
                <c:pt idx="2">
                  <c:v>42</c:v>
                </c:pt>
                <c:pt idx="3">
                  <c:v>49.3</c:v>
                </c:pt>
                <c:pt idx="4">
                  <c:v>44.89</c:v>
                </c:pt>
              </c:numCache>
            </c:numRef>
          </c:val>
        </c:ser>
        <c:dLbls/>
        <c:marker val="1"/>
        <c:axId val="155133824"/>
        <c:axId val="155135360"/>
      </c:lineChart>
      <c:catAx>
        <c:axId val="155133824"/>
        <c:scaling>
          <c:orientation val="minMax"/>
        </c:scaling>
        <c:axPos val="b"/>
        <c:tickLblPos val="nextTo"/>
        <c:crossAx val="155135360"/>
        <c:crosses val="autoZero"/>
        <c:auto val="1"/>
        <c:lblAlgn val="ctr"/>
        <c:lblOffset val="100"/>
      </c:catAx>
      <c:valAx>
        <c:axId val="155135360"/>
        <c:scaling>
          <c:orientation val="minMax"/>
        </c:scaling>
        <c:axPos val="l"/>
        <c:majorGridlines/>
        <c:title>
          <c:tx>
            <c:rich>
              <a:bodyPr rot="-5400000" vert="horz"/>
              <a:lstStyle/>
              <a:p>
                <a:pPr>
                  <a:defRPr/>
                </a:pPr>
                <a:r>
                  <a:rPr lang="en-US"/>
                  <a:t>Livestock number in millions</a:t>
                </a:r>
              </a:p>
            </c:rich>
          </c:tx>
        </c:title>
        <c:numFmt formatCode="General" sourceLinked="1"/>
        <c:tickLblPos val="nextTo"/>
        <c:crossAx val="15513382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plotArea>
      <c:layout/>
      <c:lineChart>
        <c:grouping val="standard"/>
        <c:ser>
          <c:idx val="0"/>
          <c:order val="0"/>
          <c:tx>
            <c:strRef>
              <c:f>Sheet1!$B$1</c:f>
              <c:strCache>
                <c:ptCount val="1"/>
                <c:pt idx="0">
                  <c:v>Horse</c:v>
                </c:pt>
              </c:strCache>
            </c:strRef>
          </c:tx>
          <c:cat>
            <c:strRef>
              <c:f>Sheet1!$A$2:$A$6</c:f>
              <c:strCache>
                <c:ptCount val="5"/>
                <c:pt idx="0">
                  <c:v>2006/2007</c:v>
                </c:pt>
                <c:pt idx="1">
                  <c:v>2007/2008</c:v>
                </c:pt>
                <c:pt idx="2">
                  <c:v>2009/2010</c:v>
                </c:pt>
                <c:pt idx="3">
                  <c:v>2010/11</c:v>
                </c:pt>
                <c:pt idx="4">
                  <c:v>2011/12</c:v>
                </c:pt>
              </c:strCache>
            </c:strRef>
          </c:cat>
          <c:val>
            <c:numRef>
              <c:f>Sheet1!$B$2:$B$6</c:f>
              <c:numCache>
                <c:formatCode>General</c:formatCode>
                <c:ptCount val="5"/>
                <c:pt idx="0">
                  <c:v>1.6600000000000001</c:v>
                </c:pt>
                <c:pt idx="1">
                  <c:v>1.8</c:v>
                </c:pt>
                <c:pt idx="2">
                  <c:v>1.9000000000000001</c:v>
                </c:pt>
                <c:pt idx="3">
                  <c:v>2</c:v>
                </c:pt>
                <c:pt idx="4">
                  <c:v>1.9600000000000222</c:v>
                </c:pt>
              </c:numCache>
            </c:numRef>
          </c:val>
        </c:ser>
        <c:ser>
          <c:idx val="1"/>
          <c:order val="1"/>
          <c:tx>
            <c:strRef>
              <c:f>Sheet1!$C$1</c:f>
              <c:strCache>
                <c:ptCount val="1"/>
                <c:pt idx="0">
                  <c:v>Donkeys</c:v>
                </c:pt>
              </c:strCache>
            </c:strRef>
          </c:tx>
          <c:cat>
            <c:strRef>
              <c:f>Sheet1!$A$2:$A$6</c:f>
              <c:strCache>
                <c:ptCount val="5"/>
                <c:pt idx="0">
                  <c:v>2006/2007</c:v>
                </c:pt>
                <c:pt idx="1">
                  <c:v>2007/2008</c:v>
                </c:pt>
                <c:pt idx="2">
                  <c:v>2009/2010</c:v>
                </c:pt>
                <c:pt idx="3">
                  <c:v>2010/11</c:v>
                </c:pt>
                <c:pt idx="4">
                  <c:v>2011/12</c:v>
                </c:pt>
              </c:strCache>
            </c:strRef>
          </c:cat>
          <c:val>
            <c:numRef>
              <c:f>Sheet1!$C$2:$C$6</c:f>
              <c:numCache>
                <c:formatCode>General</c:formatCode>
                <c:ptCount val="5"/>
                <c:pt idx="0">
                  <c:v>4.5</c:v>
                </c:pt>
                <c:pt idx="1">
                  <c:v>5.6</c:v>
                </c:pt>
                <c:pt idx="2">
                  <c:v>5</c:v>
                </c:pt>
                <c:pt idx="3">
                  <c:v>6.2</c:v>
                </c:pt>
                <c:pt idx="4">
                  <c:v>6.41</c:v>
                </c:pt>
              </c:numCache>
            </c:numRef>
          </c:val>
        </c:ser>
        <c:ser>
          <c:idx val="2"/>
          <c:order val="2"/>
          <c:tx>
            <c:strRef>
              <c:f>Sheet1!$D$1</c:f>
              <c:strCache>
                <c:ptCount val="1"/>
                <c:pt idx="0">
                  <c:v>Mule</c:v>
                </c:pt>
              </c:strCache>
            </c:strRef>
          </c:tx>
          <c:cat>
            <c:strRef>
              <c:f>Sheet1!$A$2:$A$6</c:f>
              <c:strCache>
                <c:ptCount val="5"/>
                <c:pt idx="0">
                  <c:v>2006/2007</c:v>
                </c:pt>
                <c:pt idx="1">
                  <c:v>2007/2008</c:v>
                </c:pt>
                <c:pt idx="2">
                  <c:v>2009/2010</c:v>
                </c:pt>
                <c:pt idx="3">
                  <c:v>2010/11</c:v>
                </c:pt>
                <c:pt idx="4">
                  <c:v>2011/12</c:v>
                </c:pt>
              </c:strCache>
            </c:strRef>
          </c:cat>
          <c:val>
            <c:numRef>
              <c:f>Sheet1!$D$2:$D$6</c:f>
              <c:numCache>
                <c:formatCode>General</c:formatCode>
                <c:ptCount val="5"/>
                <c:pt idx="0">
                  <c:v>0.33000000000000651</c:v>
                </c:pt>
                <c:pt idx="1">
                  <c:v>0.4</c:v>
                </c:pt>
                <c:pt idx="2">
                  <c:v>0.30000000000000032</c:v>
                </c:pt>
                <c:pt idx="3">
                  <c:v>0.38000000000000578</c:v>
                </c:pt>
                <c:pt idx="4">
                  <c:v>0.37000000000000038</c:v>
                </c:pt>
              </c:numCache>
            </c:numRef>
          </c:val>
        </c:ser>
        <c:ser>
          <c:idx val="3"/>
          <c:order val="3"/>
          <c:tx>
            <c:strRef>
              <c:f>Sheet1!$E$1</c:f>
              <c:strCache>
                <c:ptCount val="1"/>
                <c:pt idx="0">
                  <c:v>Camels</c:v>
                </c:pt>
              </c:strCache>
            </c:strRef>
          </c:tx>
          <c:cat>
            <c:strRef>
              <c:f>Sheet1!$A$2:$A$6</c:f>
              <c:strCache>
                <c:ptCount val="5"/>
                <c:pt idx="0">
                  <c:v>2006/2007</c:v>
                </c:pt>
                <c:pt idx="1">
                  <c:v>2007/2008</c:v>
                </c:pt>
                <c:pt idx="2">
                  <c:v>2009/2010</c:v>
                </c:pt>
                <c:pt idx="3">
                  <c:v>2010/11</c:v>
                </c:pt>
                <c:pt idx="4">
                  <c:v>2011/12</c:v>
                </c:pt>
              </c:strCache>
            </c:strRef>
          </c:cat>
          <c:val>
            <c:numRef>
              <c:f>Sheet1!$E$2:$E$6</c:f>
              <c:numCache>
                <c:formatCode>General</c:formatCode>
                <c:ptCount val="5"/>
                <c:pt idx="0">
                  <c:v>0.62000000000000965</c:v>
                </c:pt>
                <c:pt idx="1">
                  <c:v>1</c:v>
                </c:pt>
                <c:pt idx="2">
                  <c:v>0.8</c:v>
                </c:pt>
                <c:pt idx="3">
                  <c:v>1.1000000000000001</c:v>
                </c:pt>
                <c:pt idx="4">
                  <c:v>0.62000000000000965</c:v>
                </c:pt>
              </c:numCache>
            </c:numRef>
          </c:val>
        </c:ser>
        <c:dLbls/>
        <c:marker val="1"/>
        <c:axId val="155163648"/>
        <c:axId val="155173632"/>
      </c:lineChart>
      <c:catAx>
        <c:axId val="155163648"/>
        <c:scaling>
          <c:orientation val="minMax"/>
        </c:scaling>
        <c:axPos val="b"/>
        <c:tickLblPos val="nextTo"/>
        <c:crossAx val="155173632"/>
        <c:crosses val="autoZero"/>
        <c:auto val="1"/>
        <c:lblAlgn val="ctr"/>
        <c:lblOffset val="100"/>
      </c:catAx>
      <c:valAx>
        <c:axId val="155173632"/>
        <c:scaling>
          <c:orientation val="minMax"/>
          <c:max val="7"/>
        </c:scaling>
        <c:axPos val="l"/>
        <c:majorGridlines/>
        <c:title>
          <c:tx>
            <c:rich>
              <a:bodyPr rot="-5400000" vert="horz"/>
              <a:lstStyle/>
              <a:p>
                <a:pPr>
                  <a:defRPr/>
                </a:pPr>
                <a:r>
                  <a:rPr lang="en-US"/>
                  <a:t>Livestock number in million</a:t>
                </a:r>
              </a:p>
            </c:rich>
          </c:tx>
        </c:title>
        <c:numFmt formatCode="General" sourceLinked="1"/>
        <c:tickLblPos val="nextTo"/>
        <c:crossAx val="155163648"/>
        <c:crosses val="autoZero"/>
        <c:crossBetween val="between"/>
      </c:valAx>
    </c:plotArea>
    <c:legend>
      <c:legendPos val="r"/>
      <c:layout>
        <c:manualLayout>
          <c:xMode val="edge"/>
          <c:yMode val="edge"/>
          <c:x val="0.82162823516792205"/>
          <c:y val="0.32513852435112278"/>
          <c:w val="0.17837170921816567"/>
          <c:h val="0.4094603449121228"/>
        </c:manualLayout>
      </c:layout>
    </c:legend>
    <c:plotVisOnly val="1"/>
    <c:dispBlanksAs val="gap"/>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4CEE5BF1E84181AFCCA0F89A9BD691"/>
        <w:category>
          <w:name w:val="General"/>
          <w:gallery w:val="placeholder"/>
        </w:category>
        <w:types>
          <w:type w:val="bbPlcHdr"/>
        </w:types>
        <w:behaviors>
          <w:behavior w:val="content"/>
        </w:behaviors>
        <w:guid w:val="{BB52F996-5C30-44BF-ABE2-7E511D331812}"/>
      </w:docPartPr>
      <w:docPartBody>
        <w:p w:rsidR="00BF2881" w:rsidRDefault="00D20022" w:rsidP="00D20022">
          <w:pPr>
            <w:pStyle w:val="7C4CEE5BF1E84181AFCCA0F89A9BD69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NewRoman">
    <w:altName w:val="Arial Unicode MS"/>
    <w:panose1 w:val="00000000000000000000"/>
    <w:charset w:val="81"/>
    <w:family w:val="auto"/>
    <w:notTrueType/>
    <w:pitch w:val="default"/>
    <w:sig w:usb0="00000003" w:usb1="09060000" w:usb2="00000010" w:usb3="00000000" w:csb0="00080001" w:csb1="00000000"/>
  </w:font>
  <w:font w:name="TimesNRMT">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JensonPro-Regular">
    <w:altName w:val="MS Mincho"/>
    <w:panose1 w:val="00000000000000000000"/>
    <w:charset w:val="00"/>
    <w:family w:val="roman"/>
    <w:notTrueType/>
    <w:pitch w:val="default"/>
    <w:sig w:usb0="00000000" w:usb1="08070000" w:usb2="00000010" w:usb3="00000000" w:csb0="00020001" w:csb1="00000000"/>
  </w:font>
  <w:font w:name="TimesNewRoman,Bold">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Eras Demi ITC">
    <w:panose1 w:val="020B0805030504020804"/>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RMT-Italic">
    <w:panose1 w:val="00000000000000000000"/>
    <w:charset w:val="00"/>
    <w:family w:val="roman"/>
    <w:notTrueType/>
    <w:pitch w:val="default"/>
    <w:sig w:usb0="00000003" w:usb1="00000000" w:usb2="00000000" w:usb3="00000000" w:csb0="00000001" w:csb1="00000000"/>
  </w:font>
  <w:font w:name="AGaramond-Italic">
    <w:panose1 w:val="00000000000000000000"/>
    <w:charset w:val="00"/>
    <w:family w:val="auto"/>
    <w:notTrueType/>
    <w:pitch w:val="default"/>
    <w:sig w:usb0="00000003" w:usb1="00000000" w:usb2="00000000" w:usb3="00000000" w:csb0="00000001" w:csb1="00000000"/>
  </w:font>
  <w:font w:name="HelveticaNeue-Light">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Univers-Condensed">
    <w:panose1 w:val="00000000000000000000"/>
    <w:charset w:val="00"/>
    <w:family w:val="swiss"/>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T122t00">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FranklinGothic-Book">
    <w:altName w:val="MS Gothic"/>
    <w:panose1 w:val="00000000000000000000"/>
    <w:charset w:val="80"/>
    <w:family w:val="swiss"/>
    <w:notTrueType/>
    <w:pitch w:val="default"/>
    <w:sig w:usb0="00000001" w:usb1="08070000" w:usb2="00000010" w:usb3="00000000" w:csb0="00020000" w:csb1="00000000"/>
  </w:font>
  <w:font w:name="Nyala">
    <w:panose1 w:val="02000504070300020003"/>
    <w:charset w:val="00"/>
    <w:family w:val="auto"/>
    <w:pitch w:val="variable"/>
    <w:sig w:usb0="A000006F" w:usb1="00000000" w:usb2="00000800" w:usb3="00000000" w:csb0="00000093" w:csb1="00000000"/>
  </w:font>
  <w:font w:name="HelveticaNeue-Thi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20022"/>
    <w:rsid w:val="000079BA"/>
    <w:rsid w:val="000120E8"/>
    <w:rsid w:val="00013C37"/>
    <w:rsid w:val="000261FD"/>
    <w:rsid w:val="00031A72"/>
    <w:rsid w:val="00057B92"/>
    <w:rsid w:val="00057C09"/>
    <w:rsid w:val="0006434F"/>
    <w:rsid w:val="0007507C"/>
    <w:rsid w:val="00090CDE"/>
    <w:rsid w:val="000B0758"/>
    <w:rsid w:val="000D5DDE"/>
    <w:rsid w:val="000E262D"/>
    <w:rsid w:val="001168B6"/>
    <w:rsid w:val="0012707E"/>
    <w:rsid w:val="001366F7"/>
    <w:rsid w:val="00155B11"/>
    <w:rsid w:val="0015658E"/>
    <w:rsid w:val="00166CDA"/>
    <w:rsid w:val="00170AE4"/>
    <w:rsid w:val="00173719"/>
    <w:rsid w:val="00181FB4"/>
    <w:rsid w:val="00193AF3"/>
    <w:rsid w:val="001A4074"/>
    <w:rsid w:val="001D54CB"/>
    <w:rsid w:val="001E06E6"/>
    <w:rsid w:val="001E3A0F"/>
    <w:rsid w:val="002037FF"/>
    <w:rsid w:val="002142FD"/>
    <w:rsid w:val="00247CE5"/>
    <w:rsid w:val="002616F6"/>
    <w:rsid w:val="00265A7B"/>
    <w:rsid w:val="00271683"/>
    <w:rsid w:val="00282B59"/>
    <w:rsid w:val="002A2BAA"/>
    <w:rsid w:val="002A2CF3"/>
    <w:rsid w:val="002C7F66"/>
    <w:rsid w:val="002D28E2"/>
    <w:rsid w:val="002F5FC3"/>
    <w:rsid w:val="0030433F"/>
    <w:rsid w:val="00317DE1"/>
    <w:rsid w:val="00331CD8"/>
    <w:rsid w:val="00346C54"/>
    <w:rsid w:val="00354BA3"/>
    <w:rsid w:val="003B2A1B"/>
    <w:rsid w:val="003F6A0E"/>
    <w:rsid w:val="004004D8"/>
    <w:rsid w:val="0040320E"/>
    <w:rsid w:val="00411597"/>
    <w:rsid w:val="00457069"/>
    <w:rsid w:val="0046681C"/>
    <w:rsid w:val="00484DFE"/>
    <w:rsid w:val="0049159E"/>
    <w:rsid w:val="004E2F4C"/>
    <w:rsid w:val="004F06DF"/>
    <w:rsid w:val="00505343"/>
    <w:rsid w:val="00505412"/>
    <w:rsid w:val="00526585"/>
    <w:rsid w:val="005305B7"/>
    <w:rsid w:val="00530B48"/>
    <w:rsid w:val="005604A7"/>
    <w:rsid w:val="00574A36"/>
    <w:rsid w:val="0057568E"/>
    <w:rsid w:val="00576701"/>
    <w:rsid w:val="0057758D"/>
    <w:rsid w:val="005875C5"/>
    <w:rsid w:val="005D102B"/>
    <w:rsid w:val="005D1F42"/>
    <w:rsid w:val="005D2B8F"/>
    <w:rsid w:val="005F78CB"/>
    <w:rsid w:val="00600B96"/>
    <w:rsid w:val="006125C9"/>
    <w:rsid w:val="00613DF5"/>
    <w:rsid w:val="0061531D"/>
    <w:rsid w:val="006238F6"/>
    <w:rsid w:val="0063007C"/>
    <w:rsid w:val="006446EF"/>
    <w:rsid w:val="00672C42"/>
    <w:rsid w:val="00674325"/>
    <w:rsid w:val="00680DC4"/>
    <w:rsid w:val="00695A5E"/>
    <w:rsid w:val="006B0714"/>
    <w:rsid w:val="006B1ACC"/>
    <w:rsid w:val="006C0BED"/>
    <w:rsid w:val="006C3A8D"/>
    <w:rsid w:val="006D2166"/>
    <w:rsid w:val="006E06FC"/>
    <w:rsid w:val="006F4E8B"/>
    <w:rsid w:val="007135CA"/>
    <w:rsid w:val="0071381B"/>
    <w:rsid w:val="0071645E"/>
    <w:rsid w:val="00755569"/>
    <w:rsid w:val="00756FC8"/>
    <w:rsid w:val="00760C97"/>
    <w:rsid w:val="00773C44"/>
    <w:rsid w:val="007741ED"/>
    <w:rsid w:val="007A5C03"/>
    <w:rsid w:val="007D4EBE"/>
    <w:rsid w:val="00803BB4"/>
    <w:rsid w:val="00803FD2"/>
    <w:rsid w:val="00804D5A"/>
    <w:rsid w:val="0080569E"/>
    <w:rsid w:val="00812920"/>
    <w:rsid w:val="0081356C"/>
    <w:rsid w:val="00831005"/>
    <w:rsid w:val="008469F5"/>
    <w:rsid w:val="00857BBF"/>
    <w:rsid w:val="009322AC"/>
    <w:rsid w:val="00960977"/>
    <w:rsid w:val="00965D6D"/>
    <w:rsid w:val="00994AB2"/>
    <w:rsid w:val="009967D6"/>
    <w:rsid w:val="009A19E1"/>
    <w:rsid w:val="009A20A0"/>
    <w:rsid w:val="009B4FE6"/>
    <w:rsid w:val="009D4E6E"/>
    <w:rsid w:val="009D6E3E"/>
    <w:rsid w:val="00A236AC"/>
    <w:rsid w:val="00A240CC"/>
    <w:rsid w:val="00A25885"/>
    <w:rsid w:val="00A42014"/>
    <w:rsid w:val="00A716B0"/>
    <w:rsid w:val="00A71ACC"/>
    <w:rsid w:val="00A869F4"/>
    <w:rsid w:val="00A955D6"/>
    <w:rsid w:val="00AB04FD"/>
    <w:rsid w:val="00AF3A7F"/>
    <w:rsid w:val="00B00794"/>
    <w:rsid w:val="00B2295A"/>
    <w:rsid w:val="00B43AF0"/>
    <w:rsid w:val="00B5115E"/>
    <w:rsid w:val="00B53F36"/>
    <w:rsid w:val="00B60A55"/>
    <w:rsid w:val="00B61F17"/>
    <w:rsid w:val="00B82E68"/>
    <w:rsid w:val="00BA1AF6"/>
    <w:rsid w:val="00BE4F32"/>
    <w:rsid w:val="00BF2881"/>
    <w:rsid w:val="00C1323C"/>
    <w:rsid w:val="00C20422"/>
    <w:rsid w:val="00C80AB2"/>
    <w:rsid w:val="00C94968"/>
    <w:rsid w:val="00CD010C"/>
    <w:rsid w:val="00CD2193"/>
    <w:rsid w:val="00CE182D"/>
    <w:rsid w:val="00CF2115"/>
    <w:rsid w:val="00CF578C"/>
    <w:rsid w:val="00D02B23"/>
    <w:rsid w:val="00D062D0"/>
    <w:rsid w:val="00D20022"/>
    <w:rsid w:val="00D3038E"/>
    <w:rsid w:val="00D37316"/>
    <w:rsid w:val="00D51A56"/>
    <w:rsid w:val="00D74D27"/>
    <w:rsid w:val="00D81699"/>
    <w:rsid w:val="00D85271"/>
    <w:rsid w:val="00D858BD"/>
    <w:rsid w:val="00D97D1B"/>
    <w:rsid w:val="00DA1DA1"/>
    <w:rsid w:val="00DA3E56"/>
    <w:rsid w:val="00DB68DF"/>
    <w:rsid w:val="00DB7280"/>
    <w:rsid w:val="00DC65EF"/>
    <w:rsid w:val="00DD6BAE"/>
    <w:rsid w:val="00DF00CD"/>
    <w:rsid w:val="00E10863"/>
    <w:rsid w:val="00E11710"/>
    <w:rsid w:val="00E37253"/>
    <w:rsid w:val="00E5663A"/>
    <w:rsid w:val="00E61E62"/>
    <w:rsid w:val="00EA3889"/>
    <w:rsid w:val="00EB2527"/>
    <w:rsid w:val="00ED38B1"/>
    <w:rsid w:val="00EE51BD"/>
    <w:rsid w:val="00EF1253"/>
    <w:rsid w:val="00EF38C3"/>
    <w:rsid w:val="00F130F6"/>
    <w:rsid w:val="00F14610"/>
    <w:rsid w:val="00F26ACD"/>
    <w:rsid w:val="00F30A44"/>
    <w:rsid w:val="00F30D6F"/>
    <w:rsid w:val="00F46302"/>
    <w:rsid w:val="00F64D0F"/>
    <w:rsid w:val="00F90A0F"/>
    <w:rsid w:val="00FC2BF1"/>
    <w:rsid w:val="00FD0714"/>
    <w:rsid w:val="00FE2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A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9A2146B97A4E6084DB89595E55C9B3">
    <w:name w:val="BA9A2146B97A4E6084DB89595E55C9B3"/>
    <w:rsid w:val="00D20022"/>
  </w:style>
  <w:style w:type="paragraph" w:customStyle="1" w:styleId="DD2D133289524495B55C321DDF4137FB">
    <w:name w:val="DD2D133289524495B55C321DDF4137FB"/>
    <w:rsid w:val="00D20022"/>
  </w:style>
  <w:style w:type="paragraph" w:customStyle="1" w:styleId="D32A63EB3D0B413DAB6DE8212293EDC3">
    <w:name w:val="D32A63EB3D0B413DAB6DE8212293EDC3"/>
    <w:rsid w:val="00D20022"/>
  </w:style>
  <w:style w:type="paragraph" w:customStyle="1" w:styleId="24E147CB183B4CA7A3FFB8D78C2CEB90">
    <w:name w:val="24E147CB183B4CA7A3FFB8D78C2CEB90"/>
    <w:rsid w:val="00D20022"/>
  </w:style>
  <w:style w:type="paragraph" w:customStyle="1" w:styleId="997BAE84E0D0496880E710D9F16F45A0">
    <w:name w:val="997BAE84E0D0496880E710D9F16F45A0"/>
    <w:rsid w:val="00D20022"/>
  </w:style>
  <w:style w:type="paragraph" w:customStyle="1" w:styleId="7C4CEE5BF1E84181AFCCA0F89A9BD691">
    <w:name w:val="7C4CEE5BF1E84181AFCCA0F89A9BD691"/>
    <w:rsid w:val="00D2002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967DB-CC12-4A2C-A06C-94FC63F7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136</Pages>
  <Words>35873</Words>
  <Characters>204479</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Ethiopia’s Revised National Biodiversity Strategy and Action Plan</vt:lpstr>
    </vt:vector>
  </TitlesOfParts>
  <Company>Toshiba</Company>
  <LinksUpToDate>false</LinksUpToDate>
  <CharactersWithSpaces>239873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Ethiopia’s Revised National Biodiversity Strategy and Action Plan</dc:title>
  <dc:creator>dr misikire</dc:creator>
  <cp:lastModifiedBy>Sarah Walker</cp:lastModifiedBy>
  <cp:revision>4</cp:revision>
  <cp:lastPrinted>2014-11-20T06:54:00Z</cp:lastPrinted>
  <dcterms:created xsi:type="dcterms:W3CDTF">2014-11-27T11:46:00Z</dcterms:created>
  <dcterms:modified xsi:type="dcterms:W3CDTF">2014-12-18T13:11:00Z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391997</vt:lpwstr>
  </property>
  <property fmtid="{D5CDD505-2E9C-101B-9397-08002B2CF9AE}" name="NXPowerLiteSettings" pid="3">
    <vt:lpwstr>C900052003A000</vt:lpwstr>
  </property>
  <property fmtid="{D5CDD505-2E9C-101B-9397-08002B2CF9AE}" name="NXPowerLiteVersion" pid="4">
    <vt:lpwstr>D8.0.4</vt:lpwstr>
  </property>
</Properties>
</file>